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F55AF" w:rsidTr="00714186">
        <w:tc>
          <w:tcPr>
            <w:tcW w:w="4785" w:type="dxa"/>
          </w:tcPr>
          <w:p w:rsidR="00BF55AF" w:rsidRDefault="00BF55AF" w:rsidP="00714186"/>
        </w:tc>
        <w:tc>
          <w:tcPr>
            <w:tcW w:w="4786" w:type="dxa"/>
          </w:tcPr>
          <w:p w:rsidR="00BF55AF" w:rsidRPr="00B31917" w:rsidRDefault="00BF55AF" w:rsidP="00714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91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F55AF" w:rsidRPr="00B31917" w:rsidRDefault="00BF55AF" w:rsidP="00714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917">
              <w:rPr>
                <w:rFonts w:ascii="Times New Roman" w:hAnsi="Times New Roman" w:cs="Times New Roman"/>
                <w:sz w:val="28"/>
                <w:szCs w:val="28"/>
              </w:rPr>
              <w:t>к приказу финансового управления администрации муниципального образования Гулькевичский район</w:t>
            </w:r>
          </w:p>
          <w:p w:rsidR="00BF55AF" w:rsidRPr="00B31917" w:rsidRDefault="00BF55AF" w:rsidP="00116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31917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1162E8" w:rsidRPr="001162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15.06.2020</w:t>
            </w:r>
            <w:r w:rsidRPr="00B3191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162E8" w:rsidRPr="001162E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</w:t>
            </w:r>
          </w:p>
        </w:tc>
      </w:tr>
    </w:tbl>
    <w:p w:rsidR="00BF55AF" w:rsidRDefault="00BF55AF" w:rsidP="00BF5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5AF" w:rsidRDefault="00BF55AF" w:rsidP="00BF55AF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Порядок </w:t>
      </w:r>
    </w:p>
    <w:p w:rsidR="00BF55AF" w:rsidRDefault="00BF55AF" w:rsidP="00BF55AF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исполнения решения о применении бюджетных мер принуждения, решения об изменении (отмене) решения о применении 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бюджетных мер принуждения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BF55AF" w:rsidRDefault="00BF55AF" w:rsidP="00BF55AF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>1. Общие положения</w:t>
      </w:r>
    </w:p>
    <w:p w:rsidR="00BF55AF" w:rsidRDefault="00BF55AF" w:rsidP="00BF55AF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1.1. </w:t>
      </w: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Настоящий Порядок устанавливает правила исполнения решения о применении бюджетных мер прину</w:t>
      </w:r>
      <w:bookmarkStart w:id="0" w:name="_GoBack"/>
      <w:bookmarkEnd w:id="0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ждения на основании уведомлений о применении бюджетных мер принуждения органов </w:t>
      </w:r>
      <w:r w:rsidR="004151F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финансового контроля, решения об изменении (отмене) решения о применении бюджетных мер принуждения, а также определяет случаи и условия продления исполнения бюджетной меры принуждения на срок более одного года со дня принятия решения о применении бюджетной меры принуждения.</w:t>
      </w:r>
      <w:proofErr w:type="gramEnd"/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1.2. Бюджетные меры принуждения подлежат применению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финансовым управлением администрации муниципального образования Гулькевичский район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(далее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–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финансовое управление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в соответствии с решением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финансового управления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 применении бюджетных мер принуждения, принятым на основании уведомления о применении бюджетных мер принуждения органа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финансового контроля или уведомления о применении бюджетных мер принуждения, содержащего уточненные сведения, (далее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−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уведомление) в течение 30 календарных дней после получения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финансовым управлением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уведомления. Решение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финансового управления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 применении бюджетных мер принуждения подлежит исполнению в срок до одного года со дня его принятия.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 решению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финансового управления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срок исполнения бюджетной меры принуждения, указанный в абзаце первом настоящего пункта, может быть продлен в случаях и на условиях, определенных приложением к настоящему Порядку.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Подготовка проекта решения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финансового управления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 применении бюджетных мер принуждения и обеспечение его принятия в установленные сроки осуществляется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отделом финансового управления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курирующим соответствующую сферу деятельности (соответствующее направление бюджетного процесса), в которой выявлено нарушение, если иное не предусмотрено приказами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финансового управления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BF55AF" w:rsidRPr="005817E0" w:rsidRDefault="00792AF4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Финансовое управление</w:t>
      </w:r>
      <w:r w:rsidR="00BF55AF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целях принятия решения о применении бюджетных мер принуждения или решения об отказе в применении бюджетных мер принуждения вправе направить органу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муниципального </w:t>
      </w:r>
      <w:r w:rsidR="00BF55AF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финансового контроля запрос об уточнении сведений, содержащихся в уведомлении, в течение 30 календарных дней после его получения, в том числе в случае выявления в уведомлении технических ошибок (описок, опечаток, грамматических или арифметических ошибок либо подобных ошибок</w:t>
      </w:r>
      <w:proofErr w:type="gramEnd"/>
      <w:r w:rsidR="00BF55AF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 и (или) сведений об объемах средств, использованных с указанными в уведомлении бюджетными нарушениями и частично возмещенных в доход бюджета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муниципального образования Гулькевичский район (далее – местный бюджет)</w:t>
      </w:r>
      <w:r w:rsidR="00BF55AF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до направления уведомления.</w:t>
      </w:r>
    </w:p>
    <w:p w:rsidR="00792AF4" w:rsidRDefault="00792AF4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Финансовое управление</w:t>
      </w:r>
      <w:r w:rsidR="00BF55AF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принимает решение об изменении (отмене) решения о применении бюджетных мер принуждения в случаях, предусмотренных Правилами принятия Министерством финансов Российской Федерации, финансовыми органами субъектов Российской Федерации (муниципальных образований), органами управления государственными внебюджетными фондами решений о применении бюджетных мер принуждения, решений об изменении решений о применении бюджетных мер принуждения, решений об отмене решений о применении бюджетных мер принуждения или решений</w:t>
      </w:r>
      <w:proofErr w:type="gramEnd"/>
      <w:r w:rsidR="00BF55AF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 отказе в применении бюджетных мер принуждения, утвержденными </w:t>
      </w:r>
      <w:r w:rsidR="00BF55AF" w:rsidRPr="00792A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постановлением Правительства Российской Федерации от 7 февраля 2019 г. </w:t>
      </w:r>
      <w:r w:rsidRPr="00792A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BF55AF" w:rsidRPr="00792A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91.</w:t>
      </w:r>
      <w:r w:rsidRPr="00792AF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1.3. К получателям средств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бюджета, совершившим бюджетное нарушение, применяются следующие бюджетные меры принуждения: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1) бесспорное взыскание суммы средств, предоставленных из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местного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бюджета бюджетам муниципальн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образовани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Гулькевичский район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2) бесспорное взыскание суммы платы за пользование средствами, предоставленными из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 </w:t>
      </w:r>
      <w:r w:rsidR="00792AF4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бюджетам муниципальн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ого</w:t>
      </w:r>
      <w:r w:rsidR="00792AF4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образовани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я</w:t>
      </w:r>
      <w:r w:rsidR="00792AF4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Гулькевичский район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3) бесспорное взыскание пеней за несвоевременный возврат средств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бюджета;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4) приостановление (сокращение) предоставления межбюджетных трансфертов (за исключением субвенций и дотаций на выравнивание бюджетной обеспеченности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городских и сельских поселений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если иное не установлено Порядком);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1.4. </w:t>
      </w:r>
      <w:proofErr w:type="gramStart"/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Отдел финансового управления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обеспечивающ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ий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подготовку и принятие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финансовым управлением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решения о применении бюджетных мер принуждения, решения об изменении (отмене) указанного решения, в течение трех рабочих дней с даты его подписания направляет решение о применении бюджетных мер принуждения, решение об изменении (отмене) указанного решения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получателю средств местного бюджета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копии соответствующих решений - органу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финансового контроля и объекту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финансового контроля, указанному</w:t>
      </w:r>
      <w:proofErr w:type="gram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решении о применении бюджетных мер принуждения.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  <w:r w:rsidRPr="00BF55AF"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>2</w:t>
      </w:r>
      <w:r w:rsidRPr="005817E0"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>. Порядок исполнения решения о бесспорном взыскании, решения об изменении (отмене) решения о бесспорном взыскании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2.1. Основанием для применения бюджетных мер принуждения, предусмотренных подпунктами 1 - 3 пункта 1.3 настоящего Порядка, (далее - бюджетные меры принуждения в виде бесспорного взыскания) является поступление в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финансовое управление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уведомления о следующих бюджетных нарушениях: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1) нецелевое использование средств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бюджета, источником финансового обеспечения (</w:t>
      </w:r>
      <w:proofErr w:type="spell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 которых являлся межбюджетный трансферт, имеющий целевое назначение;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3) невозврат либо несвоевременный возврат бюджетного кредита, предоставленного бюджету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городского или сельского поселения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из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бюджета;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4) </w:t>
      </w:r>
      <w:proofErr w:type="spell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неперечисление</w:t>
      </w:r>
      <w:proofErr w:type="spell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либо несвоевременное перечисление платы за пользование бюджетным кредитом, предоставленным </w:t>
      </w:r>
      <w:r w:rsidR="00792AF4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бюджету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городского или сельского поселения </w:t>
      </w:r>
      <w:r w:rsidR="00792AF4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из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="00792AF4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5) нарушение условий предоставления бюджетного кредита, предоставленного </w:t>
      </w:r>
      <w:r w:rsidR="00792AF4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бюджету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городского или сельского поселения </w:t>
      </w:r>
      <w:r w:rsidR="00792AF4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из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="00792AF4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в том числе использование соответствующих средств бюджета на цели, не предусмотренные правовым актом (договором), являющимся основанием для предоставления указанных средств;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2.2. При поступлении в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финансовое управление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уведомления о применении мер принуждения за совершение бюджетных нарушений, указанных в пункте 2.1 настоящего Порядка, ответственным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за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применени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бюджетных мер принуждения и обеспечению его принятия в установленные сроки является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бюджетный отдел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BF55AF" w:rsidRPr="005817E0" w:rsidRDefault="00792AF4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Бюджетный отдел</w:t>
      </w:r>
      <w:r w:rsidR="00BF55AF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финансового управления</w:t>
      </w:r>
      <w:r w:rsidR="00BF55AF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не позднее 30 календарных дней </w:t>
      </w:r>
      <w:proofErr w:type="gramStart"/>
      <w:r w:rsidR="00BF55AF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 даты подписания</w:t>
      </w:r>
      <w:proofErr w:type="gramEnd"/>
      <w:r w:rsidR="00BF55AF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приказа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финансового управления </w:t>
      </w:r>
      <w:r w:rsidR="00BF55AF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 применении бюджетных мер принуждения в виде бесспорного взыскания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передает его </w:t>
      </w:r>
      <w:r w:rsidR="00BF55AF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копии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отдел казначейского контроля.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2.3.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Отделом казначейского контроля</w:t>
      </w:r>
      <w:r w:rsidR="00792AF4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 основании приказа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финансового управления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 применении бюджетных мер принуждения в виде бесспорного взыскания осуществляется взыскание за счет средств, находящихся на счете </w:t>
      </w:r>
      <w:r w:rsidR="00DB75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бюджета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открытом в </w:t>
      </w:r>
      <w:r w:rsidR="00792AF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финансовом управлении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случае недостаточности средств на счете </w:t>
      </w:r>
      <w:r w:rsidR="00DB75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бюджета городского или сельского поселения</w:t>
      </w:r>
      <w:r w:rsidR="00DB75F9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текущем операционном дне, взыскание остатка средств осуществляется в последующие дни исходя из сумм поступлений, подлежащих перечислению в </w:t>
      </w:r>
      <w:r w:rsidR="00DB75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 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2.4. В случае принятия </w:t>
      </w:r>
      <w:r w:rsidR="00DB75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финансовым управлением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решения об изменении (отмене) решения о применении бюджетных мер принуждения в виде бесспорного взыскания </w:t>
      </w:r>
      <w:r w:rsidR="00DB75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бюджетный отдел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не позднее следующего рабочего дня </w:t>
      </w: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 даты принятия</w:t>
      </w:r>
      <w:proofErr w:type="gram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соответствующего правового акта обеспечивает направление его копии </w:t>
      </w:r>
      <w:r w:rsidR="00DB75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отдел казначейского контроля.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  <w:r w:rsidRPr="00BF55AF"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>3</w:t>
      </w:r>
      <w:r w:rsidRPr="005817E0"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 xml:space="preserve">. Порядок исполнения решения о приостановлении (сокращении) предоставления межбюджетных трансфертов, решения об изменении (отмене) </w:t>
      </w:r>
      <w:r w:rsidRPr="005817E0"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lastRenderedPageBreak/>
        <w:t>решения о приостановлении (сокращении) предоставления межбюджетных трансфертов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3.1. Приостановление (сокращение) предоставления межбюджетных трансфертов из </w:t>
      </w:r>
      <w:r w:rsidR="00DB75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местного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бюджета </w:t>
      </w:r>
      <w:r w:rsidR="00DB75F9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бюджету </w:t>
      </w:r>
      <w:r w:rsidR="00DB75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осуществляется путем изменения соответствующему главному распорядителю средств </w:t>
      </w:r>
      <w:r w:rsidR="00DB75F9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бюджету </w:t>
      </w:r>
      <w:r w:rsidR="00DB75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="00DB75F9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лимитов бюджетных обязательств по расходам на предоставление межбюджетных трансфертов </w:t>
      </w:r>
      <w:r w:rsidR="00DB75F9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бюджету </w:t>
      </w:r>
      <w:r w:rsidR="00DB75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согласно принятому </w:t>
      </w:r>
      <w:r w:rsidR="00DB75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финансовым управлением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решению о применении бюджетных мер принуждения.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3.2. Приостановление (сокращение) предоставления из </w:t>
      </w:r>
      <w:r w:rsidR="00DB75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бюджету межбюджетных трансфертов (за исключением субвенций и дотаций на выравнивание бюджетной обеспеченности </w:t>
      </w:r>
      <w:r w:rsidR="00DB75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бюджетам</w:t>
      </w:r>
      <w:r w:rsidR="00DB75F9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DB75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городских или сельских поселений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осуществляется по одноименным видам межбюджетных трансфертов, предусмотренных сводной бюджетной росписью </w:t>
      </w:r>
      <w:r w:rsidR="00DB75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местного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бюджета на текущий финансовый год, если иное не установлено настоящим пунктом.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 одноименными видами межбюджетных трансфертов понимаются межбюджетные трансферты, имеющие аналогичные цели их предоставления.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случае если предоставление из </w:t>
      </w:r>
      <w:r w:rsidR="005507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 одноименных видов межбюджетных трансфертов не предусмотрено бюджету </w:t>
      </w:r>
      <w:r w:rsidR="005507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текущем финансовом году либо данные межбюджетные трансферты перечислены в полном объеме (в объеме бюджетных ассигнований, предусмотренных в </w:t>
      </w:r>
      <w:r w:rsidR="005507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местном бюджете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</w:t>
      </w:r>
      <w:r w:rsidR="005507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финансовым управлением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осуществляется приостановление (сокращение) предоставления бюджету </w:t>
      </w:r>
      <w:r w:rsidR="005507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других межбюджетных трансфертов, предусмотренных сводной бюджетной росписью </w:t>
      </w:r>
      <w:r w:rsidR="005507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 на текущий</w:t>
      </w:r>
      <w:proofErr w:type="gram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финансовый год, с учетом особенностей, установленных абзацем пятым настоящего пункта.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случае превышения объема межбюджетных трансфертов, подлежащих приостановлению (сокращению), над объемом одноименных видов межбюджетных трансфертов, предусмотренных для предоставления </w:t>
      </w:r>
      <w:r w:rsidR="005507A0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бюджету </w:t>
      </w:r>
      <w:r w:rsidR="005507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 период, оставшийся до конца текущего финансового года, осуществляется приостановление (сокращение) предоставления одноименных видов межбюджетных трансфертов в объеме их остатка, а также других межбюджетных трансфертов, предусмотренных сводной бюджетной росписью </w:t>
      </w:r>
      <w:r w:rsidR="00870D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 на текущий финансовый год, в размере</w:t>
      </w:r>
      <w:proofErr w:type="gram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превышения объема, подлежащего приостановлению, над объемом остатка одноименных межбюджетных трансфертов, с учетом особенностей, установленной абзацем пятым настоящего пункта.</w:t>
      </w:r>
      <w:proofErr w:type="gramEnd"/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случаях, предусмотренных абзацами третьим и четвертым настоящего пункта, приостановление (сокращение) предоставления </w:t>
      </w:r>
      <w:r w:rsidR="00870D62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бюджету </w:t>
      </w:r>
      <w:r w:rsidR="00870D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межбюджетных трансфертов осуществляется в следующем порядке: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в первую очередь подлежат приостановлению (сокращению) дотации, за исключением дотаций на выравнивание бюджетной обеспеченности </w:t>
      </w:r>
      <w:r w:rsidR="00870D62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бюджету </w:t>
      </w:r>
      <w:r w:rsidR="00870D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во вторую очередь, в случае если дотации, указанные в абзаце шестом пункта 3.2 настоящего Порядка, не предусмотрены либо отсутствует свободный остаток или его достаточный объем, приостановлению (сокращению) подлежат межбюджетные трансферты в форме субсидий;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третью очередь, в случае если дотации, указанные в абзаце шестом пункта 3.2 настоящего Порядка, и субсидии не предусмотрены либо отсутствует свободный остаток или его достаточный объем, приостановлению (сокращению) подлежат другие межбюджетные трансферты, за исключением субвенций, а также межбюджетных трансфертов указанных в абзаце шестом настоящего пункта;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 этом предоставление межбюджетных трансфертов приостанавливается (сокращается), начиная с межбюджетных трансфертов, распределение которых осуществлено нормативным правовым актом с более поздней датой вступления его в силу.</w:t>
      </w:r>
    </w:p>
    <w:p w:rsidR="00BF55AF" w:rsidRPr="005817E0" w:rsidRDefault="00BF55AF" w:rsidP="00BF55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3.3. </w:t>
      </w: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случае если на основании решений главных распорядителей средств </w:t>
      </w:r>
      <w:r w:rsidR="00870D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бюджета, принятых в соответствии с бюджетным законодательством Российской Федерации, полномочия получателя средств </w:t>
      </w:r>
      <w:r w:rsidR="00870D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 по перечислению межбюджетных т</w:t>
      </w:r>
      <w:r w:rsidR="00870D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рансфертов, предоставляемых из 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 </w:t>
      </w:r>
      <w:r w:rsidR="00870D62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</w:t>
      </w:r>
      <w:r w:rsidR="00870D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ам</w:t>
      </w:r>
      <w:r w:rsidR="00870D62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870D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городских или сельских поселений</w:t>
      </w:r>
      <w:r w:rsidR="00870D62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форме субсидий, субвенций и иных межбюджетных трансфертов, имеющих целевое назначение, переданы Управлению Федерального казначейства, копия приказа </w:t>
      </w:r>
      <w:r w:rsidR="00870D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финансового управления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 приостановлении (сокращении) предоставления</w:t>
      </w:r>
      <w:proofErr w:type="gram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870D62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бюджету </w:t>
      </w:r>
      <w:r w:rsidR="00870D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="00870D62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межбюджетных трансфертов направляется в Управление Федерального казначейства главным распорядителем средств </w:t>
      </w:r>
      <w:r w:rsidR="00870D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 не позднее следующего рабочего дня со дня ее получения от министерства.</w:t>
      </w:r>
    </w:p>
    <w:p w:rsidR="00911F48" w:rsidRDefault="00BF55AF" w:rsidP="00911F4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3.4. При принятии </w:t>
      </w:r>
      <w:r w:rsidR="00870D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финансовым управлением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решения об изменении (отмене) решения о приостановлении (сокращении) предоставления межбюджетных трансфертов осуществляется изменение соответствующих лимитов бюджетных обязательств в соответствии с Порядком составления и ведения сводной бюджетной росписи </w:t>
      </w:r>
      <w:r w:rsidR="00870D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 и бюджетных росписей главных распорядителей средств </w:t>
      </w:r>
      <w:r w:rsidR="00870D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 (главных администраторов источников финансирования дефицита </w:t>
      </w:r>
      <w:r w:rsidR="00870D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бюджета)</w:t>
      </w:r>
      <w:r w:rsidR="00870D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911F48" w:rsidRDefault="00911F48" w:rsidP="00911F4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911F48" w:rsidRDefault="00911F48" w:rsidP="00911F4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7A2C1C" w:rsidRDefault="00BF55AF" w:rsidP="00911F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Начальник финансового управления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="00911F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</w:r>
      <w:r w:rsidR="00911F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А.В. Иванов</w:t>
      </w:r>
    </w:p>
    <w:p w:rsidR="007A2C1C" w:rsidRDefault="007A2C1C" w:rsidP="00BF55A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7A2C1C" w:rsidRDefault="007A2C1C" w:rsidP="00BF55A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7A2C1C" w:rsidRPr="005817E0" w:rsidRDefault="007A2C1C" w:rsidP="00BF55A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sectPr w:rsidR="007A2C1C" w:rsidRPr="005817E0" w:rsidSect="00911F48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843" w:rsidRDefault="00442843" w:rsidP="00911F48">
      <w:pPr>
        <w:spacing w:after="0" w:line="240" w:lineRule="auto"/>
      </w:pPr>
      <w:r>
        <w:separator/>
      </w:r>
    </w:p>
  </w:endnote>
  <w:endnote w:type="continuationSeparator" w:id="0">
    <w:p w:rsidR="00442843" w:rsidRDefault="00442843" w:rsidP="00911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843" w:rsidRDefault="00442843" w:rsidP="00911F48">
      <w:pPr>
        <w:spacing w:after="0" w:line="240" w:lineRule="auto"/>
      </w:pPr>
      <w:r>
        <w:separator/>
      </w:r>
    </w:p>
  </w:footnote>
  <w:footnote w:type="continuationSeparator" w:id="0">
    <w:p w:rsidR="00442843" w:rsidRDefault="00442843" w:rsidP="00911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442192021"/>
      <w:docPartObj>
        <w:docPartGallery w:val="Page Numbers (Top of Page)"/>
        <w:docPartUnique/>
      </w:docPartObj>
    </w:sdtPr>
    <w:sdtEndPr/>
    <w:sdtContent>
      <w:p w:rsidR="00911F48" w:rsidRPr="00911F48" w:rsidRDefault="00911F4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1F4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11F4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11F4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62E8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911F4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11F48" w:rsidRDefault="00911F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AF"/>
    <w:rsid w:val="001162E8"/>
    <w:rsid w:val="004112DB"/>
    <w:rsid w:val="004151F3"/>
    <w:rsid w:val="00442843"/>
    <w:rsid w:val="005507A0"/>
    <w:rsid w:val="00792AF4"/>
    <w:rsid w:val="007A2C1C"/>
    <w:rsid w:val="007F3A7A"/>
    <w:rsid w:val="00870D62"/>
    <w:rsid w:val="00911F48"/>
    <w:rsid w:val="00AA2D2B"/>
    <w:rsid w:val="00AE5B1E"/>
    <w:rsid w:val="00BF55AF"/>
    <w:rsid w:val="00DB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11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1F48"/>
  </w:style>
  <w:style w:type="paragraph" w:styleId="a6">
    <w:name w:val="footer"/>
    <w:basedOn w:val="a"/>
    <w:link w:val="a7"/>
    <w:uiPriority w:val="99"/>
    <w:unhideWhenUsed/>
    <w:rsid w:val="00911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1F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11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1F48"/>
  </w:style>
  <w:style w:type="paragraph" w:styleId="a6">
    <w:name w:val="footer"/>
    <w:basedOn w:val="a"/>
    <w:link w:val="a7"/>
    <w:uiPriority w:val="99"/>
    <w:unhideWhenUsed/>
    <w:rsid w:val="00911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1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Е.А. Евдокимова</dc:creator>
  <cp:lastModifiedBy>Екатерина Е.А. Евдокимова</cp:lastModifiedBy>
  <cp:revision>7</cp:revision>
  <dcterms:created xsi:type="dcterms:W3CDTF">2020-06-11T12:50:00Z</dcterms:created>
  <dcterms:modified xsi:type="dcterms:W3CDTF">2020-06-16T08:53:00Z</dcterms:modified>
</cp:coreProperties>
</file>