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Статья 46. Особенности подготовки документации по планировке территории применительно к территории поселения, территории городского округа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См. </w:t>
      </w:r>
      <w:hyperlink r:id="rId4" w:anchor="/document/57591217/entry/0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Энциклопедии</w:t>
        </w:r>
      </w:hyperlink>
      <w:r w:rsidRPr="00C4261C">
        <w:rPr>
          <w:rFonts w:ascii="Times New Roman" w:hAnsi="Times New Roman" w:cs="Times New Roman"/>
          <w:sz w:val="28"/>
          <w:szCs w:val="28"/>
        </w:rPr>
        <w:t>, </w:t>
      </w:r>
      <w:hyperlink r:id="rId5" w:anchor="/document/77530746/entry/0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позиции высших судов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и другие </w:t>
      </w:r>
      <w:hyperlink r:id="rId6" w:anchor="/multilink/12138258/paragraph/1118491448/number/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комментарии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к статье 46 Градостроительного кодекса РФ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anchor="/document/71436074/entry/118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3 июля 2016 г. N 373-ФЗ часть 1 статьи 46 настоящего Кодекса изложена в новой редакции, </w:t>
      </w:r>
      <w:hyperlink r:id="rId8" w:anchor="/document/71436074/entry/10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вступающей в силу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с 1 января 2017 г.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" w:anchor="/document/57405842/entry/460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текст части в предыдущей редакции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261C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 применительно к территории поселения, территории городского округа, за исключением случаев, указанных в </w:t>
      </w:r>
      <w:hyperlink r:id="rId10" w:anchor="/document/12138258/entry/460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частях 2 - 4.2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и </w:t>
      </w:r>
      <w:hyperlink r:id="rId11" w:anchor="/document/12138258/entry/4505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5.2 статьи 45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настоящего Кодекса, принимается органом местного самоуправления поселения,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территории.</w:t>
      </w:r>
      <w:proofErr w:type="gramEnd"/>
      <w:r w:rsidRPr="00C4261C">
        <w:rPr>
          <w:rFonts w:ascii="Times New Roman" w:hAnsi="Times New Roman" w:cs="Times New Roman"/>
          <w:sz w:val="28"/>
          <w:szCs w:val="28"/>
        </w:rPr>
        <w:t xml:space="preserve"> В случае подготовки документации по планировке территории заинтересованными лицами, указанными в </w:t>
      </w:r>
      <w:hyperlink r:id="rId12" w:anchor="/document/12138258/entry/451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настоящего Кодекса, принятие органом местного самоуправления поселения, органом местного самоуправления городского округа решения о подготовке документации по планировке территории не требуется.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1.1. </w:t>
      </w:r>
      <w:hyperlink r:id="rId13" w:anchor="/document/71436074/entry/1183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Утратила силу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с 1 января 2017 г.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См. текст </w:t>
      </w:r>
      <w:hyperlink r:id="rId14" w:anchor="/document/57405842/entry/461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 1.1 статьи 46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5" w:anchor="/document/12144087/entry/116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31 декабря 2005 г. N 210-ФЗ в часть 2 статьи 46 настоящего Кодекса внесены изменения, </w:t>
      </w:r>
      <w:hyperlink r:id="rId16" w:anchor="/document/12144087/entry/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вступающие в силу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с 1 января 2006 г.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7" w:anchor="/document/5169450/entry/460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текст части в предыдущей редакции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4261C">
        <w:rPr>
          <w:rFonts w:ascii="Times New Roman" w:hAnsi="Times New Roman" w:cs="Times New Roman"/>
          <w:sz w:val="28"/>
          <w:szCs w:val="28"/>
        </w:rPr>
        <w:t>Указанное в </w:t>
      </w:r>
      <w:hyperlink r:id="rId18" w:anchor="/document/12138258/entry/460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 1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настоящей статьи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размещается на официальном сайте поселения (при наличии официального сайта поселения) или на официальном сайте городского округа (при наличии официального сайта городского округа) в сети "Интернет".</w:t>
      </w:r>
      <w:proofErr w:type="gramEnd"/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3.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порядке, сроках подготовки и содержании документации по планировке территории.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9" w:anchor="/document/71436074/entry/1184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3 июля 2016 г. N 373-ФЗ статья 46 настоящего Кодекса дополнена частью 3.1, </w:t>
      </w:r>
      <w:hyperlink r:id="rId20" w:anchor="/document/71436074/entry/10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вступающей в силу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с 1 января 2017 г.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3.1. Заинтересованные лица, указанные в </w:t>
      </w:r>
      <w:hyperlink r:id="rId21" w:anchor="/document/12138258/entry/451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настоящего Кодекса, осуществляют подготовку документации по планировке территории в соответствии с требованиями, указанными в </w:t>
      </w:r>
      <w:hyperlink r:id="rId22" w:anchor="/document/12138258/entry/45010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части </w:t>
        </w:r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10 статьи 45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настоящего Кодекса, и направляют ее для утверждения в орган местного самоуправления поселения или в орган местного самоуправления городского округа.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Часть 4 изменена с 2 августа 2019 г. - </w:t>
      </w:r>
      <w:hyperlink r:id="rId23" w:anchor="/document/72361088/entry/111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 августа 2019 г. N 283-ФЗ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4" w:anchor="/document/77683638/entry/4604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4261C">
        <w:rPr>
          <w:rFonts w:ascii="Times New Roman" w:hAnsi="Times New Roman" w:cs="Times New Roman"/>
          <w:sz w:val="28"/>
          <w:szCs w:val="28"/>
        </w:rPr>
        <w:t>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округа, осуществляет проверку такой документации на соответствие требованиям, указанным в </w:t>
      </w:r>
      <w:hyperlink r:id="rId25" w:anchor="/document/12138258/entry/45010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настоящего Кодекса.</w:t>
      </w:r>
      <w:proofErr w:type="gramEnd"/>
      <w:r w:rsidRPr="00C4261C">
        <w:rPr>
          <w:rFonts w:ascii="Times New Roman" w:hAnsi="Times New Roman" w:cs="Times New Roman"/>
          <w:sz w:val="28"/>
          <w:szCs w:val="28"/>
        </w:rPr>
        <w:t xml:space="preserve">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Часть 5 изменена с 29 декабря 2017 г. - </w:t>
      </w:r>
      <w:hyperlink r:id="rId26" w:anchor="/document/71848734/entry/111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29 декабря 2017 г. N 455-ФЗ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7" w:anchor="/document/57751327/entry/4605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5. Проекты планировки территории и проекты межевания территории, решение об утверждении которых принимается в соответствии с настоящим Кодексом органами местного самоуправления поселения, городского округа, до их утверждения подлежат обязательному рассмотрению на общественных обсуждениях или публичных слушаниях.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Часть 5.1 изменена с 28 декабря 2019 г. - </w:t>
      </w:r>
      <w:hyperlink r:id="rId28" w:anchor="/document/73355433/entry/15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27 декабря 2019 г. N 472-ФЗ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9" w:anchor="/document/77687662/entry/465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5.1. Общественные обсуждения или публичные слушания по проекту планировки территории и проекту межевания территории не проводятся в случаях, предусмотренных </w:t>
      </w:r>
      <w:hyperlink r:id="rId30" w:anchor="/document/12138258/entry/4301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частью 12 статьи 43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и </w:t>
      </w:r>
      <w:hyperlink r:id="rId31" w:anchor="/document/12138258/entry/4502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частью 22 статьи 45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настоящего Кодекса, а также в случае, если проект планировки территории и проект межевания территории подготовлены в отношении: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1) утратил силу с 30 декабря 2020 г. - </w:t>
      </w:r>
      <w:hyperlink r:id="rId32" w:anchor="/document/400157502/entry/117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30 декабря 2020 г. N 494-ФЗ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33" w:anchor="/document/77701119/entry/1853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Пункт 2 изменен с 1 января 2019 г. - </w:t>
      </w:r>
      <w:hyperlink r:id="rId34" w:anchor="/document/71732780/entry/4503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29 июля 2017 г. N 217-ФЗ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35" w:anchor="/document/57423124/entry/1853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lastRenderedPageBreak/>
        <w:t>Статья 46 дополнена частью 5.2 с 2 августа 2019 г. - </w:t>
      </w:r>
      <w:hyperlink r:id="rId36" w:anchor="/document/72361088/entry/1113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 августа 2019 г. N 283-ФЗ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4261C">
        <w:rPr>
          <w:rFonts w:ascii="Times New Roman" w:hAnsi="Times New Roman" w:cs="Times New Roman"/>
          <w:sz w:val="28"/>
          <w:szCs w:val="28"/>
        </w:rPr>
        <w:t>В случае внесения изменений в указанные в </w:t>
      </w:r>
      <w:hyperlink r:id="rId37" w:anchor="/document/12138258/entry/4605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 5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настоящей статьи проект планировки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  <w:proofErr w:type="gramEnd"/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Часть 6 изменена с 29 декабря 2017 г. - </w:t>
      </w:r>
      <w:hyperlink r:id="rId38" w:anchor="/document/71848734/entry/1113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29 декабря 2017 г. N 455-ФЗ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39" w:anchor="/document/57751327/entry/4606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6. Общественные обсуждения или публичные слушания по проекту планировки территории и проекту межевания территории проводятся в порядке, установленном </w:t>
      </w:r>
      <w:hyperlink r:id="rId40" w:anchor="/document/12138258/entry/5010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настоящего Кодекса, с учетом положений настоящей статьи.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7. Утратила силу с 29 декабря 2017 г. - </w:t>
      </w:r>
      <w:hyperlink r:id="rId41" w:anchor="/document/71848734/entry/1114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29 декабря 2017 г. N 455-ФЗ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42" w:anchor="/document/57751327/entry/4607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8. Утратила силу с 29 декабря 2017 г. - </w:t>
      </w:r>
      <w:hyperlink r:id="rId43" w:anchor="/document/71848734/entry/1114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29 декабря 2017 г. N 455-ФЗ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44" w:anchor="/document/57751327/entry/4608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9. Утратила силу с 29 декабря 2017 г. - </w:t>
      </w:r>
      <w:hyperlink r:id="rId45" w:anchor="/document/71848734/entry/1114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29 декабря 2017 г. N 455-ФЗ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46" w:anchor="/document/57751327/entry/4609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10. Утратила силу с 29 декабря 2017 г. - </w:t>
      </w:r>
      <w:hyperlink r:id="rId47" w:anchor="/document/71848734/entry/1114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29 декабря 2017 г. N 455-ФЗ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48" w:anchor="/document/57751327/entry/46010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Часть 11 изменена с 29 декабря 2017 г. - </w:t>
      </w:r>
      <w:hyperlink r:id="rId49" w:anchor="/document/71848734/entry/1115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29 декабря 2017 г. N 455-ФЗ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0" w:anchor="/document/57751327/entry/4601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4261C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12. Утратила силу с 2 августа 2019 г. - </w:t>
      </w:r>
      <w:hyperlink r:id="rId51" w:anchor="/document/72361088/entry/1114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 августа 2019 г. N 283-ФЗ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2" w:anchor="/document/77683638/entry/4601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Часть 13 изменена с 2 августа 2019 г. - </w:t>
      </w:r>
      <w:hyperlink r:id="rId53" w:anchor="/document/72361088/entry/1115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2 августа 2019 г. N 283-ФЗ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4" w:anchor="/document/77683638/entry/46013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предыдущую редакцию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4261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территории, </w:t>
      </w:r>
      <w:r w:rsidRPr="00C4261C">
        <w:rPr>
          <w:rFonts w:ascii="Times New Roman" w:hAnsi="Times New Roman" w:cs="Times New Roman"/>
          <w:sz w:val="28"/>
          <w:szCs w:val="28"/>
        </w:rPr>
        <w:lastRenderedPageBreak/>
        <w:t>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</w:t>
      </w:r>
      <w:proofErr w:type="gramEnd"/>
      <w:r w:rsidRPr="00C4261C">
        <w:rPr>
          <w:rFonts w:ascii="Times New Roman" w:hAnsi="Times New Roman" w:cs="Times New Roman"/>
          <w:sz w:val="28"/>
          <w:szCs w:val="28"/>
        </w:rPr>
        <w:t xml:space="preserve"> опубликования заключения о результатах общественных обсуждений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 </w:t>
      </w:r>
      <w:hyperlink r:id="rId55" w:anchor="/document/12138258/entry/4604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 4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настоящей статьи.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6" w:anchor="/document/71436074/entry/1187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3 июля 2016 г. N 373-ФЗ статья 46 настоящего Кодекса дополнена частью 13.1, </w:t>
      </w:r>
      <w:hyperlink r:id="rId57" w:anchor="/document/71436074/entry/10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вступающей в силу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с 1 января 2017 г.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13.1. Основанием для отклонения документации по планировке территории, подготовленной лицами, указанными в </w:t>
      </w:r>
      <w:hyperlink r:id="rId58" w:anchor="/document/12138258/entry/451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настоящего Кодекса, и направления ее на доработку является несоответствие такой документации требованиям, указанным в </w:t>
      </w:r>
      <w:hyperlink r:id="rId59" w:anchor="/document/12138258/entry/45010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настоящего Кодекса. В иных случаях отклонение представленной такими лицами документации по планировке территории не допускается.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0" w:anchor="/document/12144087/entry/116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31 декабря 2005 г. N 210-ФЗ в часть 14 статьи 46 настоящего Кодекса внесены изменения, </w:t>
      </w:r>
      <w:hyperlink r:id="rId61" w:anchor="/document/12144087/entry/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вступающие в силу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с 1 января 2006 г.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2" w:anchor="/document/5169450/entry/46014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текст части в предыдущей редакции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4261C">
        <w:rPr>
          <w:rFonts w:ascii="Times New Roman" w:hAnsi="Times New Roman" w:cs="Times New Roman"/>
          <w:sz w:val="28"/>
          <w:szCs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  <w:proofErr w:type="gramEnd"/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15. </w:t>
      </w:r>
      <w:hyperlink r:id="rId63" w:anchor="/document/71436074/entry/1188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Утратила силу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с 1 января 2017 г.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См. текст </w:t>
      </w:r>
      <w:hyperlink r:id="rId64" w:anchor="/document/57405842/entry/46015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 15 статьи 46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5" w:anchor="/document/71436074/entry/1189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от 3 июля 2016 г. N 373-ФЗ в часть 16 статьи 46 настоящего Кодекса внесены изменения, </w:t>
      </w:r>
      <w:hyperlink r:id="rId66" w:anchor="/document/71436074/entry/101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вступающие в силу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с 1 января 2017 г.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7" w:anchor="/document/57405842/entry/46016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См. текст части в предыдущей редакции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16.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17. </w:t>
      </w:r>
      <w:hyperlink r:id="rId68" w:anchor="/document/71436074/entry/11810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Утратила силу</w:t>
        </w:r>
      </w:hyperlink>
      <w:r w:rsidRPr="00C4261C">
        <w:rPr>
          <w:rFonts w:ascii="Times New Roman" w:hAnsi="Times New Roman" w:cs="Times New Roman"/>
          <w:sz w:val="28"/>
          <w:szCs w:val="28"/>
        </w:rPr>
        <w:t> с 1 июля 2017 г.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См. текст </w:t>
      </w:r>
      <w:hyperlink r:id="rId69" w:anchor="/document/57409784/entry/46017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 17 статьи 46</w:t>
        </w:r>
      </w:hyperlink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18. </w:t>
      </w:r>
      <w:hyperlink r:id="rId70" w:anchor="/document/12160392/entry/142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Утратила силу</w:t>
        </w:r>
      </w:hyperlink>
      <w:r w:rsidRPr="00C4261C">
        <w:rPr>
          <w:rFonts w:ascii="Times New Roman" w:hAnsi="Times New Roman" w:cs="Times New Roman"/>
          <w:sz w:val="28"/>
          <w:szCs w:val="28"/>
        </w:rPr>
        <w:t>.</w:t>
      </w:r>
    </w:p>
    <w:p w:rsidR="00C4261C" w:rsidRPr="00C4261C" w:rsidRDefault="00C4261C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61C">
        <w:rPr>
          <w:rFonts w:ascii="Times New Roman" w:hAnsi="Times New Roman" w:cs="Times New Roman"/>
          <w:sz w:val="28"/>
          <w:szCs w:val="28"/>
        </w:rPr>
        <w:t>См. текст </w:t>
      </w:r>
      <w:hyperlink r:id="rId71" w:anchor="/document/5443651/entry/46018" w:history="1">
        <w:r w:rsidRPr="00C4261C">
          <w:rPr>
            <w:rStyle w:val="a3"/>
            <w:rFonts w:ascii="Times New Roman" w:hAnsi="Times New Roman" w:cs="Times New Roman"/>
            <w:sz w:val="28"/>
            <w:szCs w:val="28"/>
          </w:rPr>
          <w:t>части 18 статьи 46</w:t>
        </w:r>
      </w:hyperlink>
    </w:p>
    <w:p w:rsidR="00CA0C2E" w:rsidRPr="00C4261C" w:rsidRDefault="00CA0C2E" w:rsidP="00C42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A0C2E" w:rsidRPr="00C4261C" w:rsidSect="00CA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4B2"/>
    <w:rsid w:val="003824B2"/>
    <w:rsid w:val="00C4261C"/>
    <w:rsid w:val="00CA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38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824B2"/>
  </w:style>
  <w:style w:type="paragraph" w:customStyle="1" w:styleId="s9">
    <w:name w:val="s_9"/>
    <w:basedOn w:val="a"/>
    <w:rsid w:val="0038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824B2"/>
    <w:rPr>
      <w:color w:val="0000FF"/>
      <w:u w:val="single"/>
    </w:rPr>
  </w:style>
  <w:style w:type="paragraph" w:customStyle="1" w:styleId="s22">
    <w:name w:val="s_22"/>
    <w:basedOn w:val="a"/>
    <w:rsid w:val="0038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8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9579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8464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234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58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336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1524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484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69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59894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7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2439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553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238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1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153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48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420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17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183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88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687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2002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316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86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818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7691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461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821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27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095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59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3132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16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475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593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530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5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85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09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18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6038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3781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53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564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490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724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186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78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073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50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076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56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0821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Martynenko</dc:creator>
  <cp:keywords/>
  <dc:description/>
  <cp:lastModifiedBy>Martynenko</cp:lastModifiedBy>
  <cp:revision>3</cp:revision>
  <dcterms:created xsi:type="dcterms:W3CDTF">2022-01-24T12:00:00Z</dcterms:created>
  <dcterms:modified xsi:type="dcterms:W3CDTF">2022-10-17T13:33:00Z</dcterms:modified>
</cp:coreProperties>
</file>