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2EA9" w:rsidRPr="00D94AED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5D0B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16F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E6792" w:rsidRPr="00D94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Default="00F2329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28.10.2022 г.</w:t>
            </w:r>
            <w:r w:rsidR="00F82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AD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0F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95D0B" w:rsidRDefault="00A95D0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353C" w:rsidRPr="0024353C" w:rsidRDefault="00F2329B" w:rsidP="00F2329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№ 11 </w:t>
            </w:r>
          </w:p>
          <w:p w:rsidR="0024353C" w:rsidRPr="0024353C" w:rsidRDefault="0024353C" w:rsidP="0024353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плановый период 2023 и 2024 годов»»</w:t>
            </w:r>
          </w:p>
          <w:p w:rsidR="00A95D0B" w:rsidRPr="00943B13" w:rsidRDefault="007E1416" w:rsidP="000F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Совета муниципального обра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зования </w:t>
            </w:r>
            <w:proofErr w:type="spellStart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4E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28.10.2022 г.</w:t>
            </w:r>
            <w:bookmarkStart w:id="0" w:name="_GoBack"/>
            <w:bookmarkEnd w:id="0"/>
            <w:r w:rsidR="00625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625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D71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C3085B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780F90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C44247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607849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780F90" w:rsidP="00C44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C44247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662D6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607849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591F40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591F40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E662D6" w:rsidRPr="00591F40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2 032,6</w:t>
            </w:r>
          </w:p>
        </w:tc>
      </w:tr>
      <w:tr w:rsidR="00CD0520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2 032,6</w:t>
            </w:r>
          </w:p>
        </w:tc>
      </w:tr>
      <w:tr w:rsidR="00CD0520" w:rsidRPr="00591F40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2 016,4</w:t>
            </w:r>
          </w:p>
        </w:tc>
      </w:tr>
      <w:tr w:rsidR="00CD0520" w:rsidRPr="00591F40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591F40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591F40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CD0520" w:rsidRPr="00591F40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CD0520" w:rsidRPr="00591F40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E662D6" w:rsidRPr="00591F40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AA1709" w:rsidRDefault="00AA170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697 548,5</w:t>
            </w:r>
          </w:p>
        </w:tc>
      </w:tr>
      <w:tr w:rsidR="00E662D6" w:rsidRPr="00591F40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127601" w:rsidRDefault="00F54225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422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A1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494,2</w:t>
            </w:r>
          </w:p>
        </w:tc>
      </w:tr>
      <w:tr w:rsidR="00E662D6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лица органов власти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E662D6" w:rsidRPr="00591F40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C44247" w:rsidP="00AA1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357,1</w:t>
            </w:r>
          </w:p>
        </w:tc>
      </w:tr>
      <w:tr w:rsidR="00E662D6" w:rsidRPr="00591F40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6 189,8</w:t>
            </w:r>
          </w:p>
        </w:tc>
      </w:tr>
      <w:tr w:rsidR="00CD0520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729,4</w:t>
            </w:r>
          </w:p>
        </w:tc>
      </w:tr>
      <w:tr w:rsidR="00CD0520" w:rsidRPr="00591F40" w:rsidTr="0010168A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CD0520" w:rsidRPr="00591F40" w:rsidTr="0010168A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642,6</w:t>
            </w:r>
          </w:p>
        </w:tc>
      </w:tr>
      <w:tr w:rsidR="0010168A" w:rsidRPr="00591F40" w:rsidTr="0010168A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CD0520" w:rsidRPr="00591F40" w:rsidTr="0010168A">
        <w:trPr>
          <w:trHeight w:val="26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591F40" w:rsidTr="0010168A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10168A" w:rsidRPr="00591F40" w:rsidTr="0010168A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Pr="00591F40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E662D6" w:rsidRPr="00591F40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3 289,0</w:t>
            </w:r>
          </w:p>
        </w:tc>
      </w:tr>
      <w:tr w:rsidR="00CD0520" w:rsidRPr="00591F40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3 289,0</w:t>
            </w:r>
          </w:p>
        </w:tc>
      </w:tr>
      <w:tr w:rsidR="00CD0520" w:rsidRPr="00591F40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94AED" w:rsidRDefault="00D94AED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D0520" w:rsidRPr="00591F40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94AED" w:rsidRDefault="00D94AED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D0520" w:rsidRPr="00591F40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AA1709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97 440,8</w:t>
            </w:r>
          </w:p>
        </w:tc>
      </w:tr>
      <w:tr w:rsidR="00CD0520" w:rsidRPr="00591F40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AA170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91 346,6</w:t>
            </w:r>
          </w:p>
        </w:tc>
      </w:tr>
      <w:tr w:rsidR="00CD0520" w:rsidRPr="00591F40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591F40" w:rsidRDefault="00AA170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91 346,6</w:t>
            </w:r>
          </w:p>
        </w:tc>
      </w:tr>
      <w:tr w:rsidR="00CD0520" w:rsidRPr="00591F40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591F40" w:rsidRDefault="00C44247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164,0</w:t>
            </w:r>
          </w:p>
        </w:tc>
      </w:tr>
      <w:tr w:rsidR="00CD0520" w:rsidRPr="00591F40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AA1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591F40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591F40" w:rsidRDefault="002C5F4A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6 094,2</w:t>
            </w:r>
          </w:p>
        </w:tc>
      </w:tr>
      <w:tr w:rsidR="00CD0520" w:rsidRPr="00591F40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723,4</w:t>
            </w:r>
          </w:p>
        </w:tc>
      </w:tr>
      <w:tr w:rsidR="00CD0520" w:rsidRPr="00591F40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</w:tr>
      <w:tr w:rsidR="00CD0520" w:rsidRPr="00591F40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</w:t>
            </w:r>
          </w:p>
        </w:tc>
      </w:tr>
      <w:tr w:rsidR="00CD0520" w:rsidRPr="00591F40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2B76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2B76D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3 923,6</w:t>
            </w:r>
          </w:p>
        </w:tc>
      </w:tr>
      <w:tr w:rsidR="00CD0520" w:rsidRPr="00591F40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C5F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599,5</w:t>
            </w:r>
          </w:p>
        </w:tc>
      </w:tr>
      <w:tr w:rsidR="00CD0520" w:rsidRPr="00591F40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324,1</w:t>
            </w:r>
          </w:p>
        </w:tc>
      </w:tr>
      <w:tr w:rsidR="00CD0520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447,2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2C5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C5F4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C5F4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CD0520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C5F4A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662D6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Pr="00591F40" w:rsidRDefault="00422039" w:rsidP="00AA1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765,6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Pr="00591F40" w:rsidRDefault="00AA1709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2 765,6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AA1709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2 765,6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AA1709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2 765,6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AA1709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2 765,6</w:t>
            </w:r>
          </w:p>
        </w:tc>
      </w:tr>
      <w:tr w:rsidR="00E662D6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591F40" w:rsidRDefault="00F54225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929,7</w:t>
            </w:r>
          </w:p>
        </w:tc>
      </w:tr>
      <w:tr w:rsidR="0042203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жилищно-коммунального хозяйства в муниципальном образовании </w:t>
            </w:r>
            <w:proofErr w:type="spellStart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Default="0042203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42203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Default="0042203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42203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Default="0042203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42203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Default="0042203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42203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Pr="00591F40" w:rsidRDefault="00422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22039" w:rsidRDefault="00422039" w:rsidP="00422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CD0520" w:rsidRPr="00591F40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591F40" w:rsidTr="00607849">
        <w:trPr>
          <w:trHeight w:val="11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C442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Участие казаков </w:t>
            </w:r>
            <w:proofErr w:type="spell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607849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591F40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44247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7A1A8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44247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54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D0520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F54225" w:rsidP="00F542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A3621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A3621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591F40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3B2D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информационных баннеров на щитах для наружной рекламы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F3B2D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662D6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591F40" w:rsidRDefault="00127601" w:rsidP="00AA1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</w:t>
            </w:r>
            <w:r w:rsidR="00AA1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CD0520" w:rsidRPr="00591F40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591F40" w:rsidRDefault="00127601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14 291,7</w:t>
            </w:r>
          </w:p>
        </w:tc>
      </w:tr>
      <w:tr w:rsidR="00CD0520" w:rsidRPr="00591F40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14 291,7</w:t>
            </w:r>
          </w:p>
        </w:tc>
      </w:tr>
      <w:tr w:rsidR="00CD0520" w:rsidRPr="00591F40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737,4</w:t>
            </w:r>
          </w:p>
        </w:tc>
      </w:tr>
      <w:tr w:rsidR="00CD0520" w:rsidRPr="00591F40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544,4</w:t>
            </w:r>
          </w:p>
        </w:tc>
      </w:tr>
      <w:tr w:rsidR="00CD0520" w:rsidRPr="00591F40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BF3B2D" w:rsidRPr="00591F40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591F40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транспортного обслуживания  учреждений образования 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591F40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591F40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591F40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CD0520" w:rsidRPr="00591F40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AC4EBB" w:rsidP="005516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55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5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CD0520" w:rsidRPr="00591F40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AC4EBB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55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5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591F40" w:rsidRDefault="00127601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591F40" w:rsidRDefault="00AC4EBB" w:rsidP="005516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</w:t>
            </w:r>
            <w:r w:rsidR="0055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CD0520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591F40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622BD3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FD706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591F40" w:rsidRDefault="00BF3B2D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57CA6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FD706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591F40" w:rsidRDefault="00BF3B2D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57CA6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4727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591F40" w:rsidRDefault="00F57CA6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95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A4727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591F40" w:rsidRDefault="00F57CA6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95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EE0B86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C440E4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E662D6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0F5310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620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146,7</w:t>
            </w:r>
          </w:p>
        </w:tc>
      </w:tr>
      <w:tr w:rsidR="00CD0520" w:rsidRPr="00591F40" w:rsidTr="00BE2018">
        <w:trPr>
          <w:trHeight w:val="4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E662D6" w:rsidRPr="00591F40" w:rsidTr="00607849">
        <w:trPr>
          <w:trHeight w:val="15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591F40" w:rsidRDefault="00162035" w:rsidP="004F28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3 324,9</w:t>
            </w:r>
          </w:p>
        </w:tc>
      </w:tr>
      <w:tr w:rsidR="00CD0520" w:rsidRPr="00591F40" w:rsidTr="00607849">
        <w:trPr>
          <w:trHeight w:val="11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674108" w:rsidP="004F28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011,7</w:t>
            </w:r>
          </w:p>
        </w:tc>
      </w:tr>
      <w:tr w:rsidR="00CD0520" w:rsidRPr="00591F40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CD0520" w:rsidRPr="00591F40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0F5310" w:rsidP="0095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035">
              <w:rPr>
                <w:rFonts w:ascii="Times New Roman" w:hAnsi="Times New Roman" w:cs="Times New Roman"/>
                <w:sz w:val="24"/>
                <w:szCs w:val="24"/>
              </w:rPr>
              <w:t>6 770,7</w:t>
            </w:r>
          </w:p>
        </w:tc>
      </w:tr>
      <w:tr w:rsidR="00DC27B3" w:rsidRPr="00591F40" w:rsidTr="00BE2018">
        <w:trPr>
          <w:trHeight w:val="7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162035" w:rsidP="0055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</w:t>
            </w:r>
            <w:r w:rsidR="00551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DC27B3" w:rsidRPr="00591F40" w:rsidTr="00607849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162035" w:rsidP="0055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</w:t>
            </w:r>
            <w:r w:rsidR="00551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DC27B3" w:rsidRPr="00591F40" w:rsidTr="00607849">
        <w:trPr>
          <w:trHeight w:val="1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663,9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591F4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591F4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E662D6" w:rsidRPr="00591F40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591F40" w:rsidRDefault="000F5310" w:rsidP="009536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6 043,8</w:t>
            </w:r>
          </w:p>
        </w:tc>
      </w:tr>
      <w:tr w:rsidR="00CD0520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591F40" w:rsidRDefault="000F5310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6 043,8</w:t>
            </w:r>
          </w:p>
        </w:tc>
      </w:tr>
      <w:tr w:rsidR="00CD0520" w:rsidRPr="00591F40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11 508,3</w:t>
            </w:r>
          </w:p>
        </w:tc>
      </w:tr>
      <w:tr w:rsidR="00CD0520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591F40" w:rsidRDefault="00953627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</w:t>
            </w:r>
            <w:r w:rsidR="00E4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CD0520" w:rsidRPr="00591F40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E4074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CD0520" w:rsidRPr="00591F40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591F40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591F40" w:rsidRDefault="00162035" w:rsidP="005516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40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</w:t>
            </w:r>
            <w:r w:rsidR="00551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40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51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40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551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662D6" w:rsidRPr="00591F40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953627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5 930,8</w:t>
            </w:r>
          </w:p>
        </w:tc>
      </w:tr>
      <w:tr w:rsidR="00CD0520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953627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5 930,8</w:t>
            </w:r>
          </w:p>
        </w:tc>
      </w:tr>
      <w:tr w:rsidR="00622BD3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дополнительного использования  собственных материальных ресурсов и финансовых средств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для осуществления государственных полномочий 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622BD3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2D37A2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CD0520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24 230,8</w:t>
            </w:r>
          </w:p>
        </w:tc>
      </w:tr>
      <w:tr w:rsidR="00CD0520" w:rsidRPr="00591F40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22 753,8</w:t>
            </w:r>
          </w:p>
        </w:tc>
      </w:tr>
      <w:tr w:rsidR="00CD0520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22 753,8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7317F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CD0520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E662D6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591F40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5 980,8</w:t>
            </w:r>
          </w:p>
        </w:tc>
      </w:tr>
      <w:tr w:rsidR="00CD0520" w:rsidRPr="00591F40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</w:t>
            </w:r>
            <w:r w:rsidR="007317F1"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D0520" w:rsidRPr="00591F40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5 460,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591F40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D0520" w:rsidRPr="00591F40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591F40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591F40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591F40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</w:t>
            </w:r>
            <w:r w:rsidR="00225A1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содержание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D97B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162035"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591F40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607849">
        <w:trPr>
          <w:trHeight w:val="17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591F40" w:rsidRDefault="00162035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674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489,6</w:t>
            </w:r>
          </w:p>
        </w:tc>
      </w:tr>
      <w:tr w:rsidR="00CD0520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946,9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FA52C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E662D6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591F40" w:rsidRDefault="002D37A2" w:rsidP="00D97B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D97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019,9</w:t>
            </w:r>
          </w:p>
        </w:tc>
      </w:tr>
      <w:tr w:rsidR="00CD0520" w:rsidRPr="00591F40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E4074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726,0</w:t>
            </w:r>
          </w:p>
        </w:tc>
      </w:tr>
      <w:tr w:rsidR="00CD0520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591F40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E4074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E4074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E4074A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E4074A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</w:t>
            </w:r>
            <w:r w:rsidR="00D3403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роительной 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1 082,2</w:t>
            </w:r>
          </w:p>
        </w:tc>
      </w:tr>
      <w:tr w:rsidR="00CD0520" w:rsidRPr="00591F40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1 082,2</w:t>
            </w:r>
          </w:p>
        </w:tc>
      </w:tr>
      <w:tr w:rsidR="00CD0520" w:rsidRPr="00591F40" w:rsidTr="005C05E2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520" w:rsidRPr="00591F40" w:rsidRDefault="005C05E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1 082,2</w:t>
            </w:r>
          </w:p>
        </w:tc>
      </w:tr>
      <w:tr w:rsidR="00722F05" w:rsidRPr="00591F40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591F40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(Венцы-Заря,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Николенское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Тысячное,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Скобелевское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Кубань,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Новоукраинское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, Пушкинское, Соколовское, Отрадо-Кубанское, Комсомольское, Союз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D97B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690,8</w:t>
            </w:r>
          </w:p>
        </w:tc>
      </w:tr>
      <w:tr w:rsidR="00722F05" w:rsidRPr="00591F40" w:rsidTr="00BE2018">
        <w:trPr>
          <w:trHeight w:val="4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591F40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D97BB3" w:rsidP="00D97B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690,8</w:t>
            </w:r>
          </w:p>
        </w:tc>
      </w:tr>
      <w:tr w:rsidR="00E403BB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591F40" w:rsidRDefault="002A0489" w:rsidP="002A048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CB3B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</w:t>
            </w:r>
            <w:r w:rsidR="00CB3BD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</w:tr>
      <w:tr w:rsidR="00E403BB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591F40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963C4E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591F40" w:rsidRDefault="00D97B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</w:t>
            </w:r>
          </w:p>
        </w:tc>
      </w:tr>
      <w:tr w:rsidR="00963C4E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591F40" w:rsidRDefault="00D97B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  <w:r w:rsidR="00963C4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13 161,7</w:t>
            </w:r>
          </w:p>
        </w:tc>
      </w:tr>
      <w:tr w:rsidR="00CD0520" w:rsidRPr="00591F40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13 161,7</w:t>
            </w:r>
          </w:p>
        </w:tc>
      </w:tr>
      <w:tr w:rsidR="00CD0520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13 161,7</w:t>
            </w:r>
          </w:p>
        </w:tc>
      </w:tr>
      <w:tr w:rsidR="00CD0520" w:rsidRPr="00591F40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D97B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10 233,7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4B14E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CD0520" w:rsidRPr="00591F40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662D6" w:rsidRPr="00591F40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591F40" w:rsidRDefault="00D97BB3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76 751,2</w:t>
            </w:r>
          </w:p>
        </w:tc>
      </w:tr>
      <w:tr w:rsidR="00E662D6" w:rsidRPr="00591F40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591F40" w:rsidRDefault="00B00035" w:rsidP="00B000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1 095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4E7671" w:rsidRPr="00591F40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Pr="00591F40" w:rsidRDefault="004E7671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2B" w:rsidRPr="00591F40" w:rsidRDefault="00B00035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4E7671" w:rsidRPr="00591F40" w:rsidTr="00662E4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591F40" w:rsidRDefault="00B00035" w:rsidP="0066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  <w:p w:rsidR="003F162B" w:rsidRPr="00591F40" w:rsidRDefault="003F162B" w:rsidP="0066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520" w:rsidRPr="00591F40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591F40" w:rsidRDefault="002D37A2" w:rsidP="00B000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B0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2513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2513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5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591F40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CD0520" w:rsidRPr="00591F40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E662D6" w:rsidRPr="00591F40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D97BB3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75 655,5</w:t>
            </w:r>
          </w:p>
        </w:tc>
      </w:tr>
      <w:tr w:rsidR="00CD0520" w:rsidRPr="00591F40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3975B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D97BB3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75 355,5</w:t>
            </w:r>
          </w:p>
        </w:tc>
      </w:tr>
      <w:tr w:rsidR="00CD0520" w:rsidRPr="00591F40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D97BB3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75 355,5</w:t>
            </w:r>
          </w:p>
        </w:tc>
      </w:tr>
      <w:tr w:rsidR="00CD0520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D97BB3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75 355,5</w:t>
            </w:r>
          </w:p>
        </w:tc>
      </w:tr>
      <w:tr w:rsidR="00A32E68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68" w:rsidRPr="00591F40" w:rsidRDefault="00A32E68" w:rsidP="00A32E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Default="00A32E68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32E68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Default="00A32E68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14E4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4B14E4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D97BB3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E07049" w:rsidRPr="00591F40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591F40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очистных сооружений канализации МП "Водоканал"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4F2822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912,0</w:t>
            </w:r>
          </w:p>
        </w:tc>
      </w:tr>
      <w:tr w:rsidR="00E07049" w:rsidRPr="00591F40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591F40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4F2822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  <w:r w:rsidR="00E07049" w:rsidRPr="00591F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208C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276,7</w:t>
            </w:r>
          </w:p>
        </w:tc>
      </w:tr>
      <w:tr w:rsidR="0073208C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D97BB3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276,7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D97BB3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D97BB3" w:rsidP="00D97B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961DF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053B2D" w:rsidRDefault="004831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оформлению в муниципальную собственность уличных сетей водоснабжения, водоотведения, электроснабжения, газоснабжения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B6A5B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591F40" w:rsidRDefault="008F0FF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юридическим лицам для финансового обеспечения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 </w:t>
            </w:r>
            <w:proofErr w:type="spellStart"/>
            <w:r w:rsidRPr="008F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8F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D97BB3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2 555,2</w:t>
            </w:r>
          </w:p>
        </w:tc>
      </w:tr>
      <w:tr w:rsidR="001B6A5B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FA52CC" w:rsidP="00E407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97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2 555,2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надзор по объекту: "Капитальный ремонт артезианской скважины № 65580,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D46F8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6F8" w:rsidRPr="00591F40" w:rsidRDefault="00FD46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надзор по объекту: "Капитальный ремонт артезианской скважины № 5909, Краснодарский край, </w:t>
            </w:r>
            <w:proofErr w:type="spellStart"/>
            <w:r w:rsidRPr="00FD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D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п. Венцы, водозабор "Центральный"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</w:tr>
      <w:tr w:rsidR="00FD46F8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6F8" w:rsidRPr="00591F40" w:rsidRDefault="00FD46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6F8" w:rsidRPr="00591F40" w:rsidRDefault="00FD46F8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E4074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8 235,0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E4074A" w:rsidP="00E4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8 235</w:t>
            </w:r>
            <w:r w:rsidR="004F282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48 840,7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48 840,7</w:t>
            </w:r>
          </w:p>
        </w:tc>
      </w:tr>
      <w:tr w:rsidR="006E324D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4F2822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6E324D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4F2822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4 932,3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E1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932,3</w:t>
            </w:r>
          </w:p>
        </w:tc>
      </w:tr>
      <w:tr w:rsidR="00E4074A" w:rsidRPr="00591F40" w:rsidTr="00E4074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5909, Краснодарский край, </w:t>
            </w:r>
            <w:proofErr w:type="spellStart"/>
            <w:r w:rsidRPr="00E4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4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п. Венцы, водозабор "Центральный"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074A" w:rsidRDefault="00E4074A" w:rsidP="00E4074A">
            <w:pPr>
              <w:jc w:val="center"/>
            </w:pPr>
            <w:r w:rsidRPr="004F7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5 672,5</w:t>
            </w:r>
          </w:p>
        </w:tc>
      </w:tr>
      <w:tr w:rsidR="00E4074A" w:rsidRPr="00591F40" w:rsidTr="00E4074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074A" w:rsidRDefault="00E4074A" w:rsidP="00E407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74A" w:rsidRPr="00591F40" w:rsidRDefault="00E4074A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5 672,5</w:t>
            </w:r>
          </w:p>
        </w:tc>
      </w:tr>
      <w:tr w:rsidR="00473609" w:rsidRPr="00591F40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591F40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473609" w:rsidRPr="00591F40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591F40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3F162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73609" w:rsidRPr="00591F40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591F40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3F162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74BD" w:rsidRPr="00591F40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591F40" w:rsidRDefault="00C826B5" w:rsidP="00C2442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объекту «Межпоселковый газопровод высокого давления к пос.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591F40" w:rsidRDefault="003F162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74BD" w:rsidRPr="00591F40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591F40" w:rsidRDefault="00EA2D45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EA2D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F74B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591F40" w:rsidRDefault="003F162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73609" w:rsidRPr="00591F40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109 120,2</w:t>
            </w:r>
          </w:p>
        </w:tc>
      </w:tr>
      <w:tr w:rsidR="00473609" w:rsidRPr="00591F40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662E4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5622E1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кровли основного здания МАОУ СОШ №3 им. А.В. Кривцова по адресу: 352190,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7 300,0</w:t>
            </w:r>
          </w:p>
        </w:tc>
      </w:tr>
      <w:tr w:rsidR="005622E1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7 300,0</w:t>
            </w:r>
          </w:p>
        </w:tc>
      </w:tr>
      <w:tr w:rsidR="00662E43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№16 им.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И.П.Федорова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352188,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Школьный,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</w:t>
            </w:r>
          </w:p>
        </w:tc>
      </w:tr>
      <w:tr w:rsidR="00662E43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E43" w:rsidRPr="00591F40" w:rsidRDefault="0066399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B2023E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591F40" w:rsidRDefault="008938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89384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2023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E3C4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B2023E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внутреннего двора на территории МБОУ СОШ №8 им. Н.К. Пархоменко по адресу: Краснодарский край,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Комсомольский, пер. советский,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5622E1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4 956,4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5622E1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4 956,4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помещения оранжереи МБОУ СОШ №10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им.М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. И. Белоусова по адресу: Краснодарский край,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. Гирей,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арковая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66399C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8 001,9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66399C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8 001,9</w:t>
            </w:r>
          </w:p>
        </w:tc>
      </w:tr>
      <w:tr w:rsidR="00757CB7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757CB7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21  с. Пушкинского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П.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Ракутина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3 118,0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3 118,0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38 986,4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38 986,4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</w:t>
            </w: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11 236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11 236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6E1ED3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1ED3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1 938,5</w:t>
            </w:r>
          </w:p>
        </w:tc>
      </w:tr>
      <w:tr w:rsidR="006E1ED3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1ED3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1 938,5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6 831,5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6 831,5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</w:t>
            </w:r>
            <w:r w:rsidR="006E3C4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30506A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8 353,1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D0E35" w:rsidRPr="00591F40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37DB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6D0E35" w:rsidRPr="00591F40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591F40" w:rsidRDefault="00637DB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6E3C4C" w:rsidRPr="00591F40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511,4</w:t>
            </w:r>
          </w:p>
        </w:tc>
      </w:tr>
      <w:tr w:rsidR="006E3C4C" w:rsidRPr="00591F40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E3C4C" w:rsidRPr="00591F40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6D0E35" w:rsidRPr="00591F40" w:rsidTr="00BE2018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D0E35" w:rsidRPr="00591F40" w:rsidTr="00BE2018">
        <w:trPr>
          <w:trHeight w:val="3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E3C4C" w:rsidRPr="00591F40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6E3C4C" w:rsidRPr="00591F40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6E3C4C" w:rsidRPr="00591F40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0E35" w:rsidRPr="00591F40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591F40" w:rsidRDefault="00637DB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</w:t>
            </w:r>
            <w:r w:rsidR="00C116D6" w:rsidRPr="00591F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E35" w:rsidRPr="00591F40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591F40" w:rsidRDefault="00637DB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</w:t>
            </w:r>
            <w:r w:rsidR="00C116D6" w:rsidRPr="00591F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E35" w:rsidRPr="00591F40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591F40" w:rsidRDefault="00637DB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</w:t>
            </w:r>
            <w:r w:rsidR="00C116D6" w:rsidRPr="00591F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3C4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3C4C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3C4C" w:rsidRPr="00591F40" w:rsidTr="00C116D6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734,3</w:t>
            </w:r>
          </w:p>
        </w:tc>
      </w:tr>
      <w:tr w:rsidR="006E3C4C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305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199 151,6</w:t>
            </w:r>
          </w:p>
        </w:tc>
      </w:tr>
      <w:tr w:rsidR="006E3C4C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D0E35" w:rsidRPr="00591F40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осуществления отдельных государственных полномочий по выплате единовременного пособия детям-сиротам и детям,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D0E35" w:rsidRPr="00591F40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E3C4C" w:rsidRPr="00591F40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60 837,1</w:t>
            </w:r>
          </w:p>
        </w:tc>
      </w:tr>
      <w:tr w:rsidR="006E3C4C" w:rsidRPr="00591F40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</w:tr>
      <w:tr w:rsidR="006E3C4C" w:rsidRPr="00591F40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60 145,1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56 436,1</w:t>
            </w:r>
          </w:p>
        </w:tc>
      </w:tr>
      <w:tr w:rsidR="006E3C4C" w:rsidRPr="00591F40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6E3C4C" w:rsidRPr="00591F40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55 880,7</w:t>
            </w:r>
          </w:p>
        </w:tc>
      </w:tr>
      <w:tr w:rsidR="006E3C4C" w:rsidRPr="00591F40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513,3</w:t>
            </w:r>
          </w:p>
        </w:tc>
      </w:tr>
      <w:tr w:rsidR="006E3C4C" w:rsidRPr="00591F40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503,3</w:t>
            </w:r>
          </w:p>
        </w:tc>
      </w:tr>
      <w:tr w:rsidR="006E3C4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осуществлению патронатного воспитания, социального патроната 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500,2</w:t>
            </w:r>
          </w:p>
        </w:tc>
      </w:tr>
      <w:tr w:rsidR="006E3C4C" w:rsidRPr="00591F40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E3C4C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637DB5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494,0</w:t>
            </w:r>
          </w:p>
        </w:tc>
      </w:tr>
      <w:tr w:rsidR="00252149" w:rsidRPr="0084006A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84006A" w:rsidRDefault="00540E3F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80 849,3</w:t>
            </w:r>
          </w:p>
        </w:tc>
      </w:tr>
      <w:tr w:rsidR="00252149" w:rsidRPr="0084006A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84006A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84006A" w:rsidRDefault="00540E3F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80 849,3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252149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52149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591F40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376A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A26A45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93849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Гирей, ул. </w:t>
            </w:r>
            <w:proofErr w:type="gram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Парковая</w:t>
            </w:r>
            <w:proofErr w:type="gram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7»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A26A45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93849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A26A45" w:rsidP="00A26A4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5,0</w:t>
            </w:r>
          </w:p>
        </w:tc>
      </w:tr>
      <w:tr w:rsidR="006E3C4C" w:rsidRPr="00591F40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770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проектной, рабочей документации и инженерных изысканий   по объекту: Здание зала спортивного крытого специализированного "Центр Единоборств" по адресу: г. Гулькевичи, ул. Симонова 137</w:t>
            </w: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</w:t>
            </w:r>
            <w:r w:rsidR="005622E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5622E1" w:rsidRPr="00591F40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2 443,0</w:t>
            </w:r>
          </w:p>
        </w:tc>
      </w:tr>
      <w:tr w:rsidR="0041367B" w:rsidRPr="00591F40" w:rsidTr="005A33B6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5A33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ежбюджетные трансферты общего характера бюджетам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Pr="0041367B" w:rsidRDefault="0041367B" w:rsidP="001D7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P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</w:t>
            </w:r>
            <w:r w:rsidR="005A33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</w:t>
            </w:r>
            <w:r w:rsidR="005A33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6E3C4C" w:rsidRPr="00591F40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84006A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23 835,0</w:t>
            </w:r>
          </w:p>
        </w:tc>
      </w:tr>
      <w:tr w:rsidR="006E3C4C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16 660,0</w:t>
            </w:r>
          </w:p>
        </w:tc>
      </w:tr>
      <w:tr w:rsidR="006E3C4C" w:rsidRPr="00591F40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E3C4C" w:rsidRPr="00591F40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84006A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</w:t>
            </w:r>
            <w:r w:rsidR="00912D17"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E3C4C" w:rsidRPr="00591F40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5622E1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84006A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5622E1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84006A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городских и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84006A" w:rsidRDefault="0084006A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B13C9" w:rsidRPr="00591F40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637DB5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2 993</w:t>
            </w:r>
            <w:r w:rsidR="00413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3B13C9" w:rsidRPr="00591F40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3B13C9" w:rsidRPr="00591F40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637DB5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2 993</w:t>
            </w:r>
            <w:r w:rsidR="00413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3B13C9" w:rsidRPr="00591F40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3B13C9" w:rsidRPr="00591F40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637DB5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1 863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3B13C9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1 786,8</w:t>
            </w:r>
          </w:p>
        </w:tc>
      </w:tr>
      <w:tr w:rsidR="003B13C9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637DB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3B13C9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3B13C9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840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13C9" w:rsidRPr="00591F40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840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1 2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37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40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13C9" w:rsidRPr="00591F40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366 578,0</w:t>
            </w:r>
          </w:p>
        </w:tc>
      </w:tr>
      <w:tr w:rsidR="003B13C9" w:rsidRPr="00591F40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64 206,7</w:t>
            </w:r>
          </w:p>
        </w:tc>
      </w:tr>
      <w:tr w:rsidR="003B13C9" w:rsidRPr="00591F40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364 206,7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364 206,7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3 393,2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3 393,2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6 700,7</w:t>
            </w:r>
          </w:p>
        </w:tc>
      </w:tr>
      <w:tr w:rsidR="003B13C9" w:rsidRPr="00591F40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B13C9" w:rsidRPr="00591F40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3B13C9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637D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6 634,8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7 470,6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271E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7 470,6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2 362,9</w:t>
            </w:r>
          </w:p>
        </w:tc>
      </w:tr>
      <w:tr w:rsidR="003B13C9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2 362,9</w:t>
            </w:r>
          </w:p>
        </w:tc>
      </w:tr>
      <w:tr w:rsidR="003B13C9" w:rsidRPr="00591F40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</w:tr>
      <w:tr w:rsidR="003B13C9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C93E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224 279,3</w:t>
            </w:r>
          </w:p>
        </w:tc>
      </w:tr>
      <w:tr w:rsidR="003B13C9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1 914,0</w:t>
            </w:r>
          </w:p>
        </w:tc>
      </w:tr>
      <w:tr w:rsidR="003B13C9" w:rsidRPr="00591F40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1 914,0</w:t>
            </w:r>
          </w:p>
        </w:tc>
      </w:tr>
      <w:tr w:rsidR="003B13C9" w:rsidRPr="00591F40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1 914,0</w:t>
            </w:r>
          </w:p>
        </w:tc>
      </w:tr>
      <w:tr w:rsidR="003B13C9" w:rsidRPr="00591F40" w:rsidTr="00113A25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840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3B13C9" w:rsidRPr="00591F40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3B13C9" w:rsidRPr="00591F40" w:rsidTr="003B13C9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840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48119F">
        <w:trPr>
          <w:trHeight w:val="11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proofErr w:type="gram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637DB5" w:rsidP="0084006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40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48119F">
        <w:trPr>
          <w:trHeight w:val="8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84006A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3B13C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DB00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637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3C9" w:rsidRPr="00591F40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DB00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9 691,2</w:t>
            </w:r>
          </w:p>
        </w:tc>
      </w:tr>
      <w:tr w:rsidR="003B13C9" w:rsidRPr="00591F40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9 691,2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9 691,2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DB005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1 857,5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DB005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1 857,5</w:t>
            </w:r>
          </w:p>
        </w:tc>
      </w:tr>
      <w:tr w:rsidR="00E7186E" w:rsidRPr="00591F40" w:rsidTr="00E7186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7 581,4</w:t>
            </w:r>
          </w:p>
        </w:tc>
      </w:tr>
      <w:tr w:rsidR="00E7186E" w:rsidRPr="00591F40" w:rsidTr="00E7186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7 581,4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E7186E" w:rsidRPr="00591F40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46 591,3</w:t>
            </w:r>
          </w:p>
        </w:tc>
      </w:tr>
      <w:tr w:rsidR="00E7186E" w:rsidRPr="00591F40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46 591,3</w:t>
            </w:r>
          </w:p>
        </w:tc>
      </w:tr>
      <w:tr w:rsidR="00E7186E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B005D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118 831,5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D420C7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8 831,5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BD06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2 172,3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BD06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B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2 172,3</w:t>
            </w:r>
          </w:p>
        </w:tc>
      </w:tr>
      <w:tr w:rsidR="005335A0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собственнику инженерных сетей издержек, которые он понес из-за выноса его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имуцщества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земельного участка с кадастровым номером № 23-06-0701001-418, принадлежащего муниципальному  бюджетному учреждению средней общеобразовательной школе № 6 х. Тельман муниципального образования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 В.И. Ермолаева, расположенной по адресу: 352191,Российская Федерация, Краснодарский край,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ельман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Шукшина, 24 на праве постоянного (бессрочного) пользования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35A0" w:rsidRDefault="00BD0635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5335A0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35A0" w:rsidRDefault="00BD0635" w:rsidP="00A57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37 211,1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37 211,1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FE6B44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7 135,9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7 135,9</w:t>
            </w:r>
          </w:p>
        </w:tc>
      </w:tr>
      <w:tr w:rsidR="00E7186E" w:rsidRPr="00591F40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449 956,4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449 956,4</w:t>
            </w:r>
          </w:p>
        </w:tc>
      </w:tr>
      <w:tr w:rsidR="00E7186E" w:rsidRPr="00591F40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7186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7186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07,0</w:t>
            </w:r>
          </w:p>
        </w:tc>
      </w:tr>
      <w:tr w:rsidR="00E7186E" w:rsidRPr="00591F40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113A25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C873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2 929,2</w:t>
            </w:r>
          </w:p>
        </w:tc>
      </w:tr>
      <w:tr w:rsidR="00E7186E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C873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2 929,2</w:t>
            </w:r>
          </w:p>
        </w:tc>
      </w:tr>
      <w:tr w:rsidR="00E7186E" w:rsidRPr="00591F40" w:rsidTr="005335A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8E7495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50,0</w:t>
            </w:r>
          </w:p>
        </w:tc>
      </w:tr>
      <w:tr w:rsidR="00E7186E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8E7495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50,0</w:t>
            </w:r>
          </w:p>
        </w:tc>
      </w:tr>
      <w:tr w:rsidR="005335A0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5A0" w:rsidRPr="008E7495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626,1</w:t>
            </w:r>
          </w:p>
        </w:tc>
      </w:tr>
      <w:tr w:rsidR="005335A0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5A0" w:rsidRPr="008E7495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626,1</w:t>
            </w:r>
          </w:p>
        </w:tc>
      </w:tr>
      <w:tr w:rsidR="005335A0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5A0" w:rsidRPr="008E7495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626,1</w:t>
            </w:r>
          </w:p>
        </w:tc>
      </w:tr>
      <w:tr w:rsidR="005335A0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5A0" w:rsidRPr="008E7495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626,1</w:t>
            </w:r>
          </w:p>
        </w:tc>
      </w:tr>
      <w:tr w:rsidR="005335A0" w:rsidRPr="00591F40" w:rsidTr="005335A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A934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5A0" w:rsidRPr="00591F40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5A0" w:rsidRPr="008E7495" w:rsidRDefault="00533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626,1</w:t>
            </w:r>
          </w:p>
        </w:tc>
      </w:tr>
      <w:tr w:rsidR="00E7186E" w:rsidRPr="00591F40" w:rsidTr="005335A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8E7495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8E7495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8E7495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8E7495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8E7495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8E7495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34 499,4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8E7495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34 499,4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8E7495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34 499,4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3F5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МБОУ СОШ № 25 им. Г.С.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по  ул. Вавилова, 2  п. Ботаника 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(I.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III 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этапы.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столовой на 50 посадочных мест на территории МБОУ СОШ 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8E7495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2 100,0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3F5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8E7495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2 100,0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25 им. Г.С.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Галеева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 ул. Вавилова, 2  п. Ботаника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(I.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III  этапы.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здания столовой на 50 посадочных мест на территории МБОУ СОШ 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8E7495" w:rsidRDefault="00E7186E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32 399,4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8E7495" w:rsidRDefault="00D420C7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31 104,9</w:t>
            </w:r>
          </w:p>
        </w:tc>
      </w:tr>
      <w:tr w:rsidR="00D420C7" w:rsidRPr="00591F40" w:rsidTr="00E4074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20C7" w:rsidRPr="00591F40" w:rsidRDefault="00D420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13101S0470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0C7" w:rsidRPr="00591F40" w:rsidRDefault="00D420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20C7" w:rsidRPr="008E7495" w:rsidRDefault="00D420C7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1 294,5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2 148,4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2 148,4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2 148,4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2 148,4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2 148,4</w:t>
            </w:r>
          </w:p>
        </w:tc>
      </w:tr>
      <w:tr w:rsidR="00E7186E" w:rsidRPr="00591F40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3 177,3</w:t>
            </w:r>
          </w:p>
        </w:tc>
      </w:tr>
      <w:tr w:rsidR="00E7186E" w:rsidRPr="00591F40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420C7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3 028,1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E7495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63 028,1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ПСД, приобретение оборудования, мебели, спортивного инвентаря, приобретение стройматериалов, посуды, мягкого инвентаря, ремонт 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E7495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61 736,1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4 149,2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E7186E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E7495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56 961,0</w:t>
            </w:r>
          </w:p>
        </w:tc>
      </w:tr>
      <w:tr w:rsidR="00E7186E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E7495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56 961,0</w:t>
            </w:r>
          </w:p>
        </w:tc>
      </w:tr>
      <w:tr w:rsidR="00E7186E" w:rsidRPr="00591F40" w:rsidTr="00215ED3">
        <w:trPr>
          <w:trHeight w:val="7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420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</w:tr>
      <w:tr w:rsidR="00E7186E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D420C7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</w:tr>
      <w:tr w:rsidR="00E7186E" w:rsidRPr="00591F40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113A25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215ED3">
        <w:trPr>
          <w:trHeight w:val="8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E7186E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несовершеннолетних в лагерях труда и отдыха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</w:t>
            </w:r>
          </w:p>
        </w:tc>
      </w:tr>
      <w:tr w:rsidR="00AF7C7C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</w:t>
            </w:r>
          </w:p>
        </w:tc>
      </w:tr>
      <w:tr w:rsidR="00AF7C7C" w:rsidRPr="00591F40" w:rsidTr="00AF7C7C">
        <w:trPr>
          <w:trHeight w:val="128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1391E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1 709,8</w:t>
            </w:r>
          </w:p>
        </w:tc>
      </w:tr>
      <w:tr w:rsidR="00AF7C7C" w:rsidRPr="00591F40" w:rsidTr="00AF7C7C">
        <w:trPr>
          <w:trHeight w:val="6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1391E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1 709,8</w:t>
            </w:r>
          </w:p>
        </w:tc>
      </w:tr>
      <w:tr w:rsidR="00AF7C7C" w:rsidRPr="00591F40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C51DE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756,3</w:t>
            </w:r>
          </w:p>
        </w:tc>
      </w:tr>
      <w:tr w:rsidR="00AF7C7C" w:rsidRPr="00591F40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C51DE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</w:tr>
      <w:tr w:rsidR="00AF7C7C" w:rsidRPr="00591F40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743,5</w:t>
            </w:r>
          </w:p>
        </w:tc>
      </w:tr>
      <w:tr w:rsidR="00AF7C7C" w:rsidRPr="00591F40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C51DE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743,5</w:t>
            </w:r>
          </w:p>
        </w:tc>
      </w:tr>
      <w:tr w:rsidR="00AC51DE" w:rsidRPr="00591F40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Default="008E7495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51DE" w:rsidRPr="00591F40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C51DE" w:rsidRDefault="008E7495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7C7C" w:rsidRPr="00591F40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113,5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10 113,5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1391E" w:rsidP="00AC51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AC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712,8</w:t>
            </w:r>
          </w:p>
        </w:tc>
      </w:tr>
      <w:tr w:rsidR="00AF7C7C" w:rsidRPr="00591F40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30 712</w:t>
            </w:r>
            <w:r w:rsidR="00813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</w:t>
            </w:r>
            <w:r w:rsidR="00813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AF7C7C" w:rsidRPr="00591F40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C51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7 039</w:t>
            </w:r>
            <w:r w:rsidR="00813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AF7C7C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AF7C7C" w:rsidRPr="00591F40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F7C7C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23 408,0</w:t>
            </w:r>
          </w:p>
        </w:tc>
      </w:tr>
      <w:tr w:rsidR="00AF7C7C" w:rsidRPr="00591F40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21 532,2</w:t>
            </w:r>
          </w:p>
        </w:tc>
      </w:tr>
      <w:tr w:rsidR="00AF7C7C" w:rsidRPr="00591F40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1 864,5</w:t>
            </w:r>
          </w:p>
        </w:tc>
      </w:tr>
      <w:tr w:rsidR="00AF7C7C" w:rsidRPr="00591F40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7C7C" w:rsidRPr="00591F40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AF7C7C" w:rsidRPr="00591F40" w:rsidTr="00C23F3B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AF7C7C" w:rsidRPr="00591F40" w:rsidTr="00C23F3B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F7C7C" w:rsidRPr="00591F40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</w:t>
            </w: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среднее общее образование в муниципальных общеобразовательных  организациях</w:t>
            </w:r>
          </w:p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2 127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2096,0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E7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2 136,5</w:t>
            </w:r>
          </w:p>
        </w:tc>
      </w:tr>
      <w:tr w:rsidR="00AF7C7C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7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1 392,5</w:t>
            </w:r>
          </w:p>
        </w:tc>
      </w:tr>
      <w:tr w:rsidR="00AF7C7C" w:rsidRPr="00591F40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7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1 392,5</w:t>
            </w:r>
          </w:p>
        </w:tc>
      </w:tr>
      <w:tr w:rsidR="00AF7C7C" w:rsidRPr="00591F40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61 392,5</w:t>
            </w:r>
          </w:p>
        </w:tc>
      </w:tr>
      <w:tr w:rsidR="00AF7C7C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61 392,5</w:t>
            </w:r>
          </w:p>
        </w:tc>
      </w:tr>
      <w:tr w:rsidR="00AF7C7C" w:rsidRPr="00591F40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61 392,5</w:t>
            </w:r>
          </w:p>
        </w:tc>
      </w:tr>
      <w:tr w:rsidR="00AF7C7C" w:rsidRPr="00591F40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61 127,9</w:t>
            </w:r>
          </w:p>
        </w:tc>
      </w:tr>
      <w:tr w:rsidR="00AF7C7C" w:rsidRPr="00591F40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E7495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61 127,9</w:t>
            </w:r>
          </w:p>
        </w:tc>
      </w:tr>
      <w:tr w:rsidR="00AF7C7C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AF7C7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F7C7C" w:rsidRPr="00591F40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7C7C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7C7C" w:rsidRPr="00591F40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7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0 744,0</w:t>
            </w:r>
          </w:p>
        </w:tc>
      </w:tr>
      <w:tr w:rsidR="00AF7C7C" w:rsidRPr="00591F40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8E7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E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519,3</w:t>
            </w:r>
          </w:p>
        </w:tc>
      </w:tr>
      <w:tr w:rsidR="00AF7C7C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519,3</w:t>
            </w:r>
          </w:p>
        </w:tc>
      </w:tr>
      <w:tr w:rsidR="00AF7C7C" w:rsidRPr="00591F40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519,3</w:t>
            </w:r>
          </w:p>
        </w:tc>
      </w:tr>
      <w:tr w:rsidR="00AF7C7C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E7495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519,3</w:t>
            </w:r>
          </w:p>
        </w:tc>
      </w:tr>
      <w:tr w:rsidR="00AF7C7C" w:rsidRPr="00591F40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693,0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693,0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224,7</w:t>
            </w:r>
          </w:p>
        </w:tc>
      </w:tr>
      <w:tr w:rsidR="00AF7C7C" w:rsidRPr="00591F40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194,7</w:t>
            </w:r>
          </w:p>
        </w:tc>
      </w:tr>
      <w:tr w:rsidR="00AF7C7C" w:rsidRPr="00591F40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194,7</w:t>
            </w:r>
          </w:p>
        </w:tc>
      </w:tr>
      <w:tr w:rsidR="00AF7C7C" w:rsidRPr="00591F40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11 595,9</w:t>
            </w:r>
          </w:p>
        </w:tc>
      </w:tr>
      <w:tr w:rsidR="00AF7C7C" w:rsidRPr="00591F40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5551C" w:rsidRPr="00591F40" w:rsidRDefault="00B5551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10 674,5</w:t>
            </w:r>
          </w:p>
        </w:tc>
      </w:tr>
      <w:tr w:rsidR="00AF7C7C" w:rsidRPr="00591F40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B5551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6 651,0</w:t>
            </w:r>
          </w:p>
        </w:tc>
      </w:tr>
      <w:tr w:rsidR="00AF7C7C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3 931,8</w:t>
            </w:r>
          </w:p>
        </w:tc>
      </w:tr>
      <w:tr w:rsidR="00AF7C7C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AF7C7C" w:rsidRPr="00591F40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AF7C7C" w:rsidRPr="00591F40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598,8</w:t>
            </w:r>
          </w:p>
        </w:tc>
      </w:tr>
      <w:tr w:rsidR="00AF7C7C" w:rsidRPr="00591F40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913,9</w:t>
            </w:r>
          </w:p>
        </w:tc>
      </w:tr>
      <w:tr w:rsidR="00AF7C7C" w:rsidRPr="00591F40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B5791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718,9</w:t>
            </w:r>
          </w:p>
        </w:tc>
      </w:tr>
      <w:tr w:rsidR="00AF7C7C" w:rsidRPr="00591F40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194,2</w:t>
            </w:r>
          </w:p>
        </w:tc>
      </w:tr>
      <w:tr w:rsidR="00AF7C7C" w:rsidRPr="00591F40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F7C7C" w:rsidRPr="00591F40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684,9</w:t>
            </w:r>
          </w:p>
        </w:tc>
      </w:tr>
      <w:tr w:rsidR="00AF7C7C" w:rsidRPr="00591F40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564,7</w:t>
            </w:r>
          </w:p>
        </w:tc>
      </w:tr>
      <w:tr w:rsidR="00AF7C7C" w:rsidRPr="00591F40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1 112,2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B55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8 773,7</w:t>
            </w:r>
          </w:p>
        </w:tc>
      </w:tr>
      <w:tr w:rsidR="00AF7C7C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158 773,7</w:t>
            </w:r>
          </w:p>
        </w:tc>
      </w:tr>
      <w:tr w:rsidR="00AF7C7C" w:rsidRPr="00591F40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86 504,6</w:t>
            </w:r>
          </w:p>
        </w:tc>
      </w:tr>
      <w:tr w:rsidR="00AF7C7C" w:rsidRPr="00591F40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86 504,6</w:t>
            </w:r>
          </w:p>
        </w:tc>
      </w:tr>
      <w:tr w:rsidR="00AF7C7C" w:rsidRPr="00591F40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86 504,6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D38C9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D38C9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B5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B5551C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4 238,1</w:t>
            </w:r>
          </w:p>
        </w:tc>
      </w:tr>
      <w:tr w:rsidR="00AF7C7C" w:rsidRPr="00591F40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B5551C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555,3</w:t>
            </w:r>
          </w:p>
        </w:tc>
      </w:tr>
      <w:tr w:rsidR="00AF7C7C" w:rsidRPr="00591F40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81 711,2</w:t>
            </w:r>
          </w:p>
        </w:tc>
      </w:tr>
      <w:tr w:rsidR="00AF7C7C" w:rsidRPr="00591F40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B5551C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80 424,4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B5551C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80 424,4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46EF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46EF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1184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1 208,7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1184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1 208,7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D38C9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69 341,2</w:t>
            </w:r>
          </w:p>
        </w:tc>
      </w:tr>
      <w:tr w:rsidR="00AF7C7C" w:rsidRPr="00591F40" w:rsidTr="00352728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352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D38C9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38 141,2</w:t>
            </w:r>
          </w:p>
        </w:tc>
      </w:tr>
      <w:tr w:rsidR="00AF7C7C" w:rsidRPr="00591F40" w:rsidTr="00352728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352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AD38C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3</w:t>
            </w:r>
            <w:r w:rsidR="00AD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8 141,2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AD38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D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8 141,2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D38C9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3 757,8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D38C9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3 757,8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A33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L7530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34 383,4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D1BA2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91F40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34 383,4</w:t>
            </w:r>
          </w:p>
        </w:tc>
      </w:tr>
      <w:tr w:rsidR="009D7412" w:rsidRPr="00591F40" w:rsidTr="009D7412">
        <w:trPr>
          <w:trHeight w:val="8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5D1BA2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7412" w:rsidRPr="00591F40" w:rsidTr="009D7412">
        <w:trPr>
          <w:trHeight w:val="12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946EFF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31 20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7412" w:rsidRPr="00591F40" w:rsidTr="00127601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5D1BA2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9A6388" w:rsidRDefault="005A33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строительству объекта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«Умная»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спортивная площадка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ул. Р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оссийская, г. Гулькевичи, этап 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10 800</w:t>
            </w:r>
            <w:r w:rsidR="005D1BA2"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D1BA2"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</w:t>
            </w:r>
            <w:r w:rsidR="005D1BA2"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EC0EB3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«Умная» спортивная площадка по адресу: ул. Российская, г. Гулькевичи</w:t>
            </w:r>
            <w:proofErr w:type="gramStart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C0EB3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20 400,0</w:t>
            </w:r>
          </w:p>
        </w:tc>
      </w:tr>
      <w:tr w:rsidR="00EC0EB3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C0EB3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20 400,0</w:t>
            </w:r>
          </w:p>
        </w:tc>
      </w:tr>
      <w:tr w:rsidR="00AF7C7C" w:rsidRPr="00591F40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391506">
        <w:trPr>
          <w:trHeight w:val="8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391506">
        <w:trPr>
          <w:trHeight w:val="9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9D7412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AF7C7C" w:rsidRPr="00591F40" w:rsidTr="009D7412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AF7C7C" w:rsidRPr="00591F40" w:rsidTr="009D7412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5D1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</w:t>
            </w: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7C7C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9 371</w:t>
            </w:r>
            <w:r w:rsidR="00AF7C7C"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7C7C" w:rsidRPr="00591F40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6 874</w:t>
            </w:r>
            <w:r w:rsidR="00AF7C7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391506">
        <w:trPr>
          <w:trHeight w:val="8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610,1</w:t>
            </w:r>
          </w:p>
        </w:tc>
      </w:tr>
      <w:tr w:rsidR="00AF7C7C" w:rsidRPr="00591F40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4 342,5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AF7C7C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AF7C7C" w:rsidRPr="00591F40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1E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1 385,9</w:t>
            </w:r>
          </w:p>
        </w:tc>
      </w:tr>
      <w:tr w:rsidR="00AF7C7C" w:rsidRPr="00591F40" w:rsidTr="006307A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AF7C7C" w:rsidRPr="00591F40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1 305,9</w:t>
            </w:r>
          </w:p>
        </w:tc>
      </w:tr>
      <w:tr w:rsidR="00AF7C7C" w:rsidRPr="00591F40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AF7C7C" w:rsidRPr="00591F40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AF7C7C" w:rsidRPr="00591F40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F7C7C" w:rsidRPr="00591F40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2 462,8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55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C0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</w:t>
            </w:r>
            <w:r w:rsidR="00B55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63 099,4</w:t>
            </w:r>
          </w:p>
        </w:tc>
      </w:tr>
    </w:tbl>
    <w:p w:rsidR="004F1E21" w:rsidRPr="00591F40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  </w:t>
      </w:r>
      <w:r w:rsidR="00607849" w:rsidRPr="00591F4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922BF" w:rsidRDefault="00AC6F3E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05334A">
        <w:rPr>
          <w:rFonts w:ascii="Times New Roman" w:hAnsi="Times New Roman" w:cs="Times New Roman"/>
          <w:sz w:val="24"/>
          <w:szCs w:val="24"/>
        </w:rPr>
        <w:t>Н</w:t>
      </w:r>
      <w:r w:rsidR="00CC6185" w:rsidRPr="00591F40">
        <w:rPr>
          <w:rFonts w:ascii="Times New Roman" w:hAnsi="Times New Roman" w:cs="Times New Roman"/>
          <w:sz w:val="24"/>
          <w:szCs w:val="24"/>
        </w:rPr>
        <w:t>ачальник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4F1E21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A922BF" w:rsidRDefault="00A922BF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:rsidR="00CC6185" w:rsidRPr="00607849" w:rsidRDefault="00A922BF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 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    </w:t>
      </w:r>
      <w:r w:rsidR="00E55C96">
        <w:rPr>
          <w:rFonts w:ascii="Times New Roman" w:hAnsi="Times New Roman" w:cs="Times New Roman"/>
          <w:sz w:val="24"/>
          <w:szCs w:val="24"/>
        </w:rPr>
        <w:t xml:space="preserve">      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C11B1A" w:rsidRPr="00591F4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07849" w:rsidRPr="00591F40">
        <w:rPr>
          <w:rFonts w:ascii="Times New Roman" w:hAnsi="Times New Roman" w:cs="Times New Roman"/>
          <w:sz w:val="24"/>
          <w:szCs w:val="24"/>
        </w:rPr>
        <w:t xml:space="preserve">     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6F3E" w:rsidRPr="00591F4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5334A">
        <w:rPr>
          <w:rFonts w:ascii="Times New Roman" w:hAnsi="Times New Roman" w:cs="Times New Roman"/>
          <w:sz w:val="24"/>
          <w:szCs w:val="24"/>
        </w:rPr>
        <w:t>А.В. Иванов</w:t>
      </w:r>
    </w:p>
    <w:sectPr w:rsidR="00CC6185" w:rsidRPr="00607849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8A" w:rsidRDefault="0048318A" w:rsidP="00EF205B">
      <w:pPr>
        <w:spacing w:after="0" w:line="240" w:lineRule="auto"/>
      </w:pPr>
      <w:r>
        <w:separator/>
      </w:r>
    </w:p>
  </w:endnote>
  <w:endnote w:type="continuationSeparator" w:id="0">
    <w:p w:rsidR="0048318A" w:rsidRDefault="0048318A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8A" w:rsidRDefault="0048318A" w:rsidP="00EF205B">
      <w:pPr>
        <w:spacing w:after="0" w:line="240" w:lineRule="auto"/>
      </w:pPr>
      <w:r>
        <w:separator/>
      </w:r>
    </w:p>
  </w:footnote>
  <w:footnote w:type="continuationSeparator" w:id="0">
    <w:p w:rsidR="0048318A" w:rsidRDefault="0048318A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48318A" w:rsidRDefault="004831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593">
          <w:rPr>
            <w:noProof/>
          </w:rPr>
          <w:t>64</w:t>
        </w:r>
        <w:r>
          <w:fldChar w:fldCharType="end"/>
        </w:r>
      </w:p>
    </w:sdtContent>
  </w:sdt>
  <w:p w:rsidR="0048318A" w:rsidRDefault="004831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3037D"/>
    <w:rsid w:val="00030839"/>
    <w:rsid w:val="00031324"/>
    <w:rsid w:val="000318AF"/>
    <w:rsid w:val="000328F8"/>
    <w:rsid w:val="0003792E"/>
    <w:rsid w:val="00042B72"/>
    <w:rsid w:val="0005334A"/>
    <w:rsid w:val="00053B2D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936D6"/>
    <w:rsid w:val="00094156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3593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E65"/>
    <w:rsid w:val="00113A25"/>
    <w:rsid w:val="001245E7"/>
    <w:rsid w:val="00125B48"/>
    <w:rsid w:val="001267E6"/>
    <w:rsid w:val="00127601"/>
    <w:rsid w:val="00131754"/>
    <w:rsid w:val="0013580E"/>
    <w:rsid w:val="001358C3"/>
    <w:rsid w:val="00140C17"/>
    <w:rsid w:val="00141C25"/>
    <w:rsid w:val="00142E59"/>
    <w:rsid w:val="0014669D"/>
    <w:rsid w:val="00152673"/>
    <w:rsid w:val="00162035"/>
    <w:rsid w:val="0016528D"/>
    <w:rsid w:val="00175264"/>
    <w:rsid w:val="0017656B"/>
    <w:rsid w:val="0018151A"/>
    <w:rsid w:val="00182EA9"/>
    <w:rsid w:val="001918EA"/>
    <w:rsid w:val="00192D80"/>
    <w:rsid w:val="00196E51"/>
    <w:rsid w:val="00196E99"/>
    <w:rsid w:val="00197BE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ED3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1317"/>
    <w:rsid w:val="00252149"/>
    <w:rsid w:val="00253E55"/>
    <w:rsid w:val="002555D7"/>
    <w:rsid w:val="00256C13"/>
    <w:rsid w:val="00256F8B"/>
    <w:rsid w:val="00261641"/>
    <w:rsid w:val="00261BE0"/>
    <w:rsid w:val="00265FEB"/>
    <w:rsid w:val="00271110"/>
    <w:rsid w:val="00271EE1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6D2"/>
    <w:rsid w:val="002C1A07"/>
    <w:rsid w:val="002C5F4A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2827"/>
    <w:rsid w:val="0030506A"/>
    <w:rsid w:val="003058FE"/>
    <w:rsid w:val="00306E0F"/>
    <w:rsid w:val="003167F6"/>
    <w:rsid w:val="00322514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468E"/>
    <w:rsid w:val="003B57C4"/>
    <w:rsid w:val="003B6B5E"/>
    <w:rsid w:val="003B7022"/>
    <w:rsid w:val="003C71C9"/>
    <w:rsid w:val="003C7C85"/>
    <w:rsid w:val="003D679F"/>
    <w:rsid w:val="003E0115"/>
    <w:rsid w:val="003E25BB"/>
    <w:rsid w:val="003E7805"/>
    <w:rsid w:val="003F162B"/>
    <w:rsid w:val="003F5D7C"/>
    <w:rsid w:val="00405C49"/>
    <w:rsid w:val="004106C3"/>
    <w:rsid w:val="0041367B"/>
    <w:rsid w:val="00422039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8119F"/>
    <w:rsid w:val="00481498"/>
    <w:rsid w:val="00482035"/>
    <w:rsid w:val="0048318A"/>
    <w:rsid w:val="004856B7"/>
    <w:rsid w:val="00495809"/>
    <w:rsid w:val="004B14E4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68A4"/>
    <w:rsid w:val="00522F83"/>
    <w:rsid w:val="005278E8"/>
    <w:rsid w:val="005335A0"/>
    <w:rsid w:val="00536288"/>
    <w:rsid w:val="00540E3F"/>
    <w:rsid w:val="00541001"/>
    <w:rsid w:val="005516AD"/>
    <w:rsid w:val="00553B47"/>
    <w:rsid w:val="00555E6D"/>
    <w:rsid w:val="00560A38"/>
    <w:rsid w:val="005610BF"/>
    <w:rsid w:val="00561120"/>
    <w:rsid w:val="0056195E"/>
    <w:rsid w:val="005622E1"/>
    <w:rsid w:val="0057151A"/>
    <w:rsid w:val="00571B64"/>
    <w:rsid w:val="0057396A"/>
    <w:rsid w:val="00574C09"/>
    <w:rsid w:val="00574D62"/>
    <w:rsid w:val="00575EB2"/>
    <w:rsid w:val="0058184F"/>
    <w:rsid w:val="00581C49"/>
    <w:rsid w:val="00591F40"/>
    <w:rsid w:val="00593246"/>
    <w:rsid w:val="005A33B6"/>
    <w:rsid w:val="005A56CA"/>
    <w:rsid w:val="005A65BB"/>
    <w:rsid w:val="005B27E9"/>
    <w:rsid w:val="005B3D2A"/>
    <w:rsid w:val="005B53C5"/>
    <w:rsid w:val="005B5791"/>
    <w:rsid w:val="005B7E83"/>
    <w:rsid w:val="005C05E2"/>
    <w:rsid w:val="005C13F1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E37"/>
    <w:rsid w:val="00625658"/>
    <w:rsid w:val="006275AF"/>
    <w:rsid w:val="00627976"/>
    <w:rsid w:val="006307A3"/>
    <w:rsid w:val="006307C7"/>
    <w:rsid w:val="00632F39"/>
    <w:rsid w:val="0063425C"/>
    <w:rsid w:val="00637DB5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2E43"/>
    <w:rsid w:val="0066399C"/>
    <w:rsid w:val="006643FA"/>
    <w:rsid w:val="00665145"/>
    <w:rsid w:val="00666D39"/>
    <w:rsid w:val="00670532"/>
    <w:rsid w:val="00674108"/>
    <w:rsid w:val="00676F02"/>
    <w:rsid w:val="006776BC"/>
    <w:rsid w:val="006835B8"/>
    <w:rsid w:val="006842A0"/>
    <w:rsid w:val="006844AA"/>
    <w:rsid w:val="00687E0B"/>
    <w:rsid w:val="00691D85"/>
    <w:rsid w:val="00692F96"/>
    <w:rsid w:val="006A410A"/>
    <w:rsid w:val="006A6CB2"/>
    <w:rsid w:val="006B171F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1ED3"/>
    <w:rsid w:val="006E324D"/>
    <w:rsid w:val="006E3C4C"/>
    <w:rsid w:val="006E4423"/>
    <w:rsid w:val="006E496F"/>
    <w:rsid w:val="006F0B08"/>
    <w:rsid w:val="006F3B21"/>
    <w:rsid w:val="007003AC"/>
    <w:rsid w:val="0070217F"/>
    <w:rsid w:val="00703496"/>
    <w:rsid w:val="007069D3"/>
    <w:rsid w:val="00714F1D"/>
    <w:rsid w:val="0072244F"/>
    <w:rsid w:val="00722F05"/>
    <w:rsid w:val="00724AFB"/>
    <w:rsid w:val="007317F1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87B7D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D1C01"/>
    <w:rsid w:val="007D2572"/>
    <w:rsid w:val="007D780C"/>
    <w:rsid w:val="007E0426"/>
    <w:rsid w:val="007E1416"/>
    <w:rsid w:val="007E2896"/>
    <w:rsid w:val="007E4B12"/>
    <w:rsid w:val="007E7A8D"/>
    <w:rsid w:val="007F0F41"/>
    <w:rsid w:val="0081391E"/>
    <w:rsid w:val="00814210"/>
    <w:rsid w:val="0081762D"/>
    <w:rsid w:val="008216D2"/>
    <w:rsid w:val="00822C56"/>
    <w:rsid w:val="00827EEA"/>
    <w:rsid w:val="0083498A"/>
    <w:rsid w:val="008368CC"/>
    <w:rsid w:val="0084006A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E57E4"/>
    <w:rsid w:val="008E7495"/>
    <w:rsid w:val="008F0FFE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CB5"/>
    <w:rsid w:val="009305AC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605F9"/>
    <w:rsid w:val="00961809"/>
    <w:rsid w:val="00961DF9"/>
    <w:rsid w:val="00962529"/>
    <w:rsid w:val="00963C4E"/>
    <w:rsid w:val="00964949"/>
    <w:rsid w:val="009677EA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67F5"/>
    <w:rsid w:val="00997F6A"/>
    <w:rsid w:val="009A06C9"/>
    <w:rsid w:val="009A16F2"/>
    <w:rsid w:val="009A6388"/>
    <w:rsid w:val="009A7052"/>
    <w:rsid w:val="009B4D71"/>
    <w:rsid w:val="009C135E"/>
    <w:rsid w:val="009C40B0"/>
    <w:rsid w:val="009C442A"/>
    <w:rsid w:val="009D5879"/>
    <w:rsid w:val="009D6F9F"/>
    <w:rsid w:val="009D741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7E6D"/>
    <w:rsid w:val="00A15F15"/>
    <w:rsid w:val="00A16EBB"/>
    <w:rsid w:val="00A170F8"/>
    <w:rsid w:val="00A1722F"/>
    <w:rsid w:val="00A26A45"/>
    <w:rsid w:val="00A32D56"/>
    <w:rsid w:val="00A32E68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3423"/>
    <w:rsid w:val="00A95D0B"/>
    <w:rsid w:val="00A97242"/>
    <w:rsid w:val="00AA1709"/>
    <w:rsid w:val="00AA67D3"/>
    <w:rsid w:val="00AA68DE"/>
    <w:rsid w:val="00AB105F"/>
    <w:rsid w:val="00AC1CE1"/>
    <w:rsid w:val="00AC4EBB"/>
    <w:rsid w:val="00AC51DE"/>
    <w:rsid w:val="00AC6F3E"/>
    <w:rsid w:val="00AD38C9"/>
    <w:rsid w:val="00AD61C8"/>
    <w:rsid w:val="00AE28DC"/>
    <w:rsid w:val="00AE5B06"/>
    <w:rsid w:val="00AF3D20"/>
    <w:rsid w:val="00AF4E02"/>
    <w:rsid w:val="00AF5107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3359"/>
    <w:rsid w:val="00B54B83"/>
    <w:rsid w:val="00B5551C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969E6"/>
    <w:rsid w:val="00BA1903"/>
    <w:rsid w:val="00BC4769"/>
    <w:rsid w:val="00BC5DA6"/>
    <w:rsid w:val="00BD0635"/>
    <w:rsid w:val="00BD211D"/>
    <w:rsid w:val="00BD34A5"/>
    <w:rsid w:val="00BD6E43"/>
    <w:rsid w:val="00BD7CFE"/>
    <w:rsid w:val="00BE2018"/>
    <w:rsid w:val="00BE488A"/>
    <w:rsid w:val="00BE7AF2"/>
    <w:rsid w:val="00BF3B2D"/>
    <w:rsid w:val="00BF74BD"/>
    <w:rsid w:val="00C03FDA"/>
    <w:rsid w:val="00C04340"/>
    <w:rsid w:val="00C05A7D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26B5"/>
    <w:rsid w:val="00C870E2"/>
    <w:rsid w:val="00C8736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E5D1A"/>
    <w:rsid w:val="00CF0A72"/>
    <w:rsid w:val="00CF1944"/>
    <w:rsid w:val="00CF2D4C"/>
    <w:rsid w:val="00D01D0E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52458"/>
    <w:rsid w:val="00D53634"/>
    <w:rsid w:val="00D551BE"/>
    <w:rsid w:val="00D5608F"/>
    <w:rsid w:val="00D67115"/>
    <w:rsid w:val="00D709A9"/>
    <w:rsid w:val="00D71654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4B43"/>
    <w:rsid w:val="00DB005D"/>
    <w:rsid w:val="00DB13FC"/>
    <w:rsid w:val="00DB48E2"/>
    <w:rsid w:val="00DB6D75"/>
    <w:rsid w:val="00DC27B3"/>
    <w:rsid w:val="00DD1E06"/>
    <w:rsid w:val="00DD229E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074A"/>
    <w:rsid w:val="00E44E55"/>
    <w:rsid w:val="00E476EC"/>
    <w:rsid w:val="00E50F14"/>
    <w:rsid w:val="00E53F13"/>
    <w:rsid w:val="00E550B3"/>
    <w:rsid w:val="00E55C96"/>
    <w:rsid w:val="00E60635"/>
    <w:rsid w:val="00E6125C"/>
    <w:rsid w:val="00E61DE7"/>
    <w:rsid w:val="00E628B0"/>
    <w:rsid w:val="00E63833"/>
    <w:rsid w:val="00E65073"/>
    <w:rsid w:val="00E66229"/>
    <w:rsid w:val="00E662D6"/>
    <w:rsid w:val="00E66E2D"/>
    <w:rsid w:val="00E7186E"/>
    <w:rsid w:val="00E7235A"/>
    <w:rsid w:val="00E76964"/>
    <w:rsid w:val="00E775F6"/>
    <w:rsid w:val="00E81ED3"/>
    <w:rsid w:val="00E8332D"/>
    <w:rsid w:val="00E85608"/>
    <w:rsid w:val="00E92379"/>
    <w:rsid w:val="00E93401"/>
    <w:rsid w:val="00EA01F3"/>
    <w:rsid w:val="00EA2D45"/>
    <w:rsid w:val="00EA2EC9"/>
    <w:rsid w:val="00EA5F1E"/>
    <w:rsid w:val="00EA6422"/>
    <w:rsid w:val="00EB0F99"/>
    <w:rsid w:val="00EB3E6A"/>
    <w:rsid w:val="00EB4555"/>
    <w:rsid w:val="00EB645E"/>
    <w:rsid w:val="00EC0EB3"/>
    <w:rsid w:val="00EC6E89"/>
    <w:rsid w:val="00ED2324"/>
    <w:rsid w:val="00ED623C"/>
    <w:rsid w:val="00ED7675"/>
    <w:rsid w:val="00EE0620"/>
    <w:rsid w:val="00EE0B86"/>
    <w:rsid w:val="00EE6792"/>
    <w:rsid w:val="00EF205B"/>
    <w:rsid w:val="00EF3A8E"/>
    <w:rsid w:val="00EF6A77"/>
    <w:rsid w:val="00F01014"/>
    <w:rsid w:val="00F05663"/>
    <w:rsid w:val="00F132DE"/>
    <w:rsid w:val="00F1696E"/>
    <w:rsid w:val="00F22CD5"/>
    <w:rsid w:val="00F2329B"/>
    <w:rsid w:val="00F31593"/>
    <w:rsid w:val="00F33AB0"/>
    <w:rsid w:val="00F37EA6"/>
    <w:rsid w:val="00F43C1D"/>
    <w:rsid w:val="00F44B63"/>
    <w:rsid w:val="00F44DEA"/>
    <w:rsid w:val="00F45D6B"/>
    <w:rsid w:val="00F46E1E"/>
    <w:rsid w:val="00F50EBE"/>
    <w:rsid w:val="00F51018"/>
    <w:rsid w:val="00F537F5"/>
    <w:rsid w:val="00F53913"/>
    <w:rsid w:val="00F53B4F"/>
    <w:rsid w:val="00F54225"/>
    <w:rsid w:val="00F57CA6"/>
    <w:rsid w:val="00F759BF"/>
    <w:rsid w:val="00F7628C"/>
    <w:rsid w:val="00F763C6"/>
    <w:rsid w:val="00F772C7"/>
    <w:rsid w:val="00F800C6"/>
    <w:rsid w:val="00F8133E"/>
    <w:rsid w:val="00F826A4"/>
    <w:rsid w:val="00F85D72"/>
    <w:rsid w:val="00F90995"/>
    <w:rsid w:val="00F94906"/>
    <w:rsid w:val="00F953CD"/>
    <w:rsid w:val="00FA132A"/>
    <w:rsid w:val="00FA29F6"/>
    <w:rsid w:val="00FA52CC"/>
    <w:rsid w:val="00FB013F"/>
    <w:rsid w:val="00FB2C0B"/>
    <w:rsid w:val="00FB6FA8"/>
    <w:rsid w:val="00FC0A9D"/>
    <w:rsid w:val="00FC3AEE"/>
    <w:rsid w:val="00FD039D"/>
    <w:rsid w:val="00FD46F8"/>
    <w:rsid w:val="00FD48EB"/>
    <w:rsid w:val="00FD67EC"/>
    <w:rsid w:val="00FD706C"/>
    <w:rsid w:val="00FE3965"/>
    <w:rsid w:val="00FE6B44"/>
    <w:rsid w:val="00FF059D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4D69-615D-4E32-93E3-117C5862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4974</TotalTime>
  <Pages>64</Pages>
  <Words>17353</Words>
  <Characters>98914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724</cp:revision>
  <cp:lastPrinted>2022-10-14T11:04:00Z</cp:lastPrinted>
  <dcterms:created xsi:type="dcterms:W3CDTF">2019-10-23T12:16:00Z</dcterms:created>
  <dcterms:modified xsi:type="dcterms:W3CDTF">2022-11-01T05:47:00Z</dcterms:modified>
</cp:coreProperties>
</file>