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070389" w:rsidRPr="002D418A" w:rsidTr="00EC3198">
        <w:trPr>
          <w:trHeight w:val="197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389" w:rsidRPr="00F37AB6" w:rsidRDefault="00070389" w:rsidP="00EC3198">
            <w:pPr>
              <w:jc w:val="center"/>
              <w:rPr>
                <w:b/>
                <w:spacing w:val="20"/>
              </w:rPr>
            </w:pPr>
          </w:p>
          <w:p w:rsidR="00070389" w:rsidRPr="00BE59BD" w:rsidRDefault="00070389" w:rsidP="00EC3198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BE59B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070389" w:rsidRPr="00F45FE5" w:rsidRDefault="00070389" w:rsidP="00EC3198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F45FE5">
              <w:rPr>
                <w:b/>
                <w:sz w:val="28"/>
                <w:szCs w:val="28"/>
              </w:rPr>
              <w:t>ГУЛЬКЕВИЧСКИЙ РАЙОН</w:t>
            </w:r>
          </w:p>
          <w:p w:rsidR="00070389" w:rsidRPr="004F20D6" w:rsidRDefault="00070389" w:rsidP="00EC3198">
            <w:pPr>
              <w:jc w:val="center"/>
              <w:rPr>
                <w:b/>
                <w:spacing w:val="20"/>
              </w:rPr>
            </w:pPr>
          </w:p>
          <w:p w:rsidR="00070389" w:rsidRPr="002D5D97" w:rsidRDefault="00070389" w:rsidP="00EC3198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070389" w:rsidRPr="002D418A" w:rsidTr="00EC3198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89" w:rsidRPr="002D5D97" w:rsidRDefault="00070389" w:rsidP="00EC3198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89" w:rsidRPr="00EF5B3F" w:rsidRDefault="00070389" w:rsidP="00EC3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70389" w:rsidRPr="002D7887" w:rsidRDefault="00070389" w:rsidP="00EC31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89" w:rsidRPr="002D5D97" w:rsidRDefault="00070389" w:rsidP="00EC3198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89" w:rsidRPr="00EF5B3F" w:rsidRDefault="00070389" w:rsidP="00EC3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0389" w:rsidRPr="002D418A" w:rsidRDefault="00070389" w:rsidP="00EC31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389" w:rsidRPr="002D418A" w:rsidTr="00EC3198">
        <w:trPr>
          <w:trHeight w:val="3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89" w:rsidRPr="009C52B9" w:rsidRDefault="00070389" w:rsidP="00EC3198">
            <w:pPr>
              <w:ind w:firstLine="4140"/>
            </w:pPr>
            <w:r w:rsidRPr="009C52B9">
              <w:t>г. Гулькевичи</w:t>
            </w:r>
          </w:p>
        </w:tc>
      </w:tr>
      <w:tr w:rsidR="00070389" w:rsidRPr="002D418A" w:rsidTr="00EC3198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389" w:rsidRDefault="00070389" w:rsidP="00EC3198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070389" w:rsidRPr="0010185B" w:rsidRDefault="00070389" w:rsidP="00EC3198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070389" w:rsidRPr="002D418A" w:rsidTr="00EC3198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5E3" w:rsidRDefault="009C65E3" w:rsidP="00392530">
            <w:pPr>
              <w:shd w:val="clear" w:color="auto" w:fill="FFFFFF"/>
              <w:jc w:val="center"/>
              <w:outlineLvl w:val="0"/>
              <w:rPr>
                <w:b/>
                <w:sz w:val="28"/>
              </w:rPr>
            </w:pPr>
          </w:p>
          <w:p w:rsidR="009C65E3" w:rsidRDefault="009C65E3" w:rsidP="00392530">
            <w:pPr>
              <w:shd w:val="clear" w:color="auto" w:fill="FFFFFF"/>
              <w:jc w:val="center"/>
              <w:outlineLvl w:val="0"/>
              <w:rPr>
                <w:b/>
                <w:sz w:val="28"/>
              </w:rPr>
            </w:pPr>
          </w:p>
          <w:p w:rsidR="00392530" w:rsidRDefault="00392530" w:rsidP="00392530">
            <w:pPr>
              <w:shd w:val="clear" w:color="auto" w:fill="FFFFFF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0732EB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б утверждении Доклада </w:t>
            </w:r>
            <w:r>
              <w:rPr>
                <w:b/>
                <w:kern w:val="36"/>
                <w:sz w:val="28"/>
                <w:szCs w:val="28"/>
              </w:rPr>
              <w:t xml:space="preserve"> </w:t>
            </w:r>
          </w:p>
          <w:p w:rsidR="00392530" w:rsidRDefault="00392530" w:rsidP="00392530">
            <w:pPr>
              <w:shd w:val="clear" w:color="auto" w:fill="FFFFFF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 xml:space="preserve">о результатах правоприменительной практики </w:t>
            </w:r>
          </w:p>
          <w:p w:rsidR="00392530" w:rsidRDefault="00392530" w:rsidP="00392530">
            <w:pPr>
              <w:shd w:val="clear" w:color="auto" w:fill="FFFFFF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E1145C">
              <w:rPr>
                <w:b/>
                <w:kern w:val="36"/>
                <w:sz w:val="28"/>
                <w:szCs w:val="28"/>
              </w:rPr>
              <w:t xml:space="preserve">осуществления муниципального земельного контроля </w:t>
            </w:r>
          </w:p>
          <w:p w:rsidR="00392530" w:rsidRDefault="00392530" w:rsidP="00392530">
            <w:pPr>
              <w:shd w:val="clear" w:color="auto" w:fill="FFFFFF"/>
              <w:jc w:val="center"/>
              <w:outlineLvl w:val="0"/>
              <w:rPr>
                <w:b/>
                <w:sz w:val="28"/>
                <w:szCs w:val="28"/>
              </w:rPr>
            </w:pPr>
            <w:r w:rsidRPr="00E1145C">
              <w:rPr>
                <w:b/>
                <w:kern w:val="36"/>
                <w:sz w:val="28"/>
                <w:szCs w:val="28"/>
              </w:rPr>
              <w:t xml:space="preserve">в границах </w:t>
            </w:r>
            <w:r w:rsidRPr="00E1145C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0389" w:rsidRPr="00F9285E" w:rsidRDefault="00392530" w:rsidP="00625E25">
            <w:pPr>
              <w:jc w:val="center"/>
              <w:rPr>
                <w:b/>
                <w:sz w:val="28"/>
                <w:szCs w:val="28"/>
              </w:rPr>
            </w:pPr>
            <w:r w:rsidRPr="00E1145C">
              <w:rPr>
                <w:b/>
                <w:sz w:val="28"/>
                <w:szCs w:val="28"/>
              </w:rPr>
              <w:t>Гулькевичский район за 202</w:t>
            </w:r>
            <w:r w:rsidR="00625E25">
              <w:rPr>
                <w:b/>
                <w:sz w:val="28"/>
                <w:szCs w:val="28"/>
              </w:rPr>
              <w:t>2</w:t>
            </w:r>
            <w:r w:rsidRPr="00E1145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70389" w:rsidRPr="002D418A" w:rsidTr="00EC3198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389" w:rsidRPr="00F9285E" w:rsidRDefault="00070389" w:rsidP="00EC3198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070389" w:rsidRPr="00F9285E" w:rsidRDefault="00070389" w:rsidP="00EC72F3">
            <w:pPr>
              <w:rPr>
                <w:b/>
                <w:sz w:val="28"/>
                <w:szCs w:val="28"/>
              </w:rPr>
            </w:pPr>
          </w:p>
        </w:tc>
      </w:tr>
    </w:tbl>
    <w:p w:rsidR="00070389" w:rsidRDefault="00392530" w:rsidP="0007038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78180" cy="800100"/>
            <wp:effectExtent l="19050" t="0" r="762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530" w:rsidRDefault="00392530" w:rsidP="00392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Федерального закона от 30 июля 2020 г.     № 248-ФЗ «О государственном контроле (надзоре) и муниципальном контроле в Российской Федерации», пунктом 16 Положения о муниципальном земельном контроле в границах муниципального образования Гулькевичский район, утвержденного решением Совета муниципального образования Гулькевичский район от 29 октября 2021 г. № 12: </w:t>
      </w:r>
    </w:p>
    <w:p w:rsidR="00392530" w:rsidRDefault="00392530" w:rsidP="00392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302">
        <w:rPr>
          <w:sz w:val="28"/>
          <w:szCs w:val="28"/>
        </w:rPr>
        <w:t xml:space="preserve">1. </w:t>
      </w:r>
      <w:r w:rsidRPr="002278D4">
        <w:rPr>
          <w:sz w:val="28"/>
          <w:szCs w:val="28"/>
        </w:rPr>
        <w:t xml:space="preserve">Утвердить Доклад </w:t>
      </w:r>
      <w:r w:rsidRPr="002278D4">
        <w:rPr>
          <w:kern w:val="36"/>
          <w:sz w:val="28"/>
          <w:szCs w:val="28"/>
        </w:rPr>
        <w:t xml:space="preserve">о результатах правоприменительной практики осуществления муниципального земельного контроля в границах </w:t>
      </w:r>
      <w:r w:rsidRPr="002278D4">
        <w:rPr>
          <w:sz w:val="28"/>
          <w:szCs w:val="28"/>
        </w:rPr>
        <w:t>муниципального образования Гулькевичский район за 202</w:t>
      </w:r>
      <w:r w:rsidR="00625E25">
        <w:rPr>
          <w:sz w:val="28"/>
          <w:szCs w:val="28"/>
        </w:rPr>
        <w:t>2</w:t>
      </w:r>
      <w:r w:rsidRPr="002278D4">
        <w:rPr>
          <w:sz w:val="28"/>
          <w:szCs w:val="28"/>
        </w:rPr>
        <w:t xml:space="preserve"> год согласно приложению к настоящему распоряжению.</w:t>
      </w:r>
    </w:p>
    <w:p w:rsidR="00392530" w:rsidRDefault="00392530" w:rsidP="0039253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</w:t>
      </w:r>
      <w:r w:rsidRPr="00242133">
        <w:rPr>
          <w:sz w:val="28"/>
          <w:szCs w:val="28"/>
        </w:rPr>
        <w:t>Управлению информатизации, связи и взаимодей</w:t>
      </w:r>
      <w:r w:rsidR="00625E25">
        <w:rPr>
          <w:sz w:val="28"/>
          <w:szCs w:val="28"/>
        </w:rPr>
        <w:t>ствию с</w:t>
      </w:r>
      <w:r w:rsidRPr="00242133">
        <w:rPr>
          <w:sz w:val="28"/>
          <w:szCs w:val="28"/>
        </w:rPr>
        <w:t xml:space="preserve">о СМИ администрации муниципального образования Гулькевичский район </w:t>
      </w:r>
      <w:r>
        <w:rPr>
          <w:sz w:val="28"/>
          <w:szCs w:val="28"/>
        </w:rPr>
        <w:t xml:space="preserve">      </w:t>
      </w:r>
      <w:r w:rsidRPr="00242133">
        <w:rPr>
          <w:sz w:val="28"/>
          <w:szCs w:val="28"/>
        </w:rPr>
        <w:t xml:space="preserve">(Ештокин Д.В.) </w:t>
      </w:r>
      <w:r>
        <w:rPr>
          <w:sz w:val="28"/>
          <w:szCs w:val="28"/>
        </w:rPr>
        <w:t xml:space="preserve">настоящее распоряжение </w:t>
      </w:r>
      <w:r w:rsidRPr="00242133">
        <w:rPr>
          <w:sz w:val="28"/>
          <w:szCs w:val="28"/>
        </w:rPr>
        <w:t>разместить на официальном сайте муниципального образования Гулькевичский район в информационно-телекоммуникационной сети «Интернет».</w:t>
      </w:r>
    </w:p>
    <w:p w:rsidR="00392530" w:rsidRDefault="00392530" w:rsidP="0039253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5210E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распоряжения</w:t>
      </w:r>
      <w:r w:rsidRPr="005210E3">
        <w:rPr>
          <w:sz w:val="28"/>
          <w:szCs w:val="28"/>
        </w:rPr>
        <w:t xml:space="preserve"> возложить на заместителя главы муниципального образования Гулькевичский район             Савину Ю.В</w:t>
      </w:r>
      <w:r>
        <w:rPr>
          <w:sz w:val="28"/>
          <w:szCs w:val="28"/>
        </w:rPr>
        <w:t>.</w:t>
      </w:r>
    </w:p>
    <w:p w:rsidR="00EC5318" w:rsidRDefault="00392530" w:rsidP="00392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4. Распоряжение вступает в силу со дня его подписания.</w:t>
      </w:r>
    </w:p>
    <w:p w:rsidR="00E620CF" w:rsidRDefault="00E620CF" w:rsidP="00E620CF">
      <w:pPr>
        <w:pStyle w:val="21"/>
        <w:tabs>
          <w:tab w:val="left" w:pos="1080"/>
        </w:tabs>
        <w:rPr>
          <w:sz w:val="28"/>
          <w:szCs w:val="28"/>
          <w:lang w:val="ru-RU"/>
        </w:rPr>
      </w:pPr>
    </w:p>
    <w:p w:rsidR="00E620CF" w:rsidRDefault="00E620CF" w:rsidP="00E620CF">
      <w:pPr>
        <w:pStyle w:val="21"/>
        <w:tabs>
          <w:tab w:val="left" w:pos="1080"/>
        </w:tabs>
        <w:rPr>
          <w:sz w:val="28"/>
          <w:szCs w:val="28"/>
          <w:lang w:val="ru-RU"/>
        </w:rPr>
      </w:pPr>
    </w:p>
    <w:p w:rsidR="00E620CF" w:rsidRDefault="00451F16" w:rsidP="00E620CF">
      <w:pPr>
        <w:pStyle w:val="21"/>
        <w:tabs>
          <w:tab w:val="left" w:pos="10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620CF" w:rsidRPr="00E620C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E620CF" w:rsidRPr="00E620CF">
        <w:rPr>
          <w:sz w:val="28"/>
          <w:szCs w:val="28"/>
          <w:lang w:val="ru-RU"/>
        </w:rPr>
        <w:t xml:space="preserve">муниципального образования </w:t>
      </w:r>
    </w:p>
    <w:p w:rsidR="00E620CF" w:rsidRPr="00E620CF" w:rsidRDefault="00E620CF" w:rsidP="00E620CF">
      <w:pPr>
        <w:pStyle w:val="21"/>
        <w:tabs>
          <w:tab w:val="left" w:pos="1080"/>
        </w:tabs>
        <w:rPr>
          <w:sz w:val="28"/>
          <w:szCs w:val="28"/>
          <w:lang w:val="ru-RU"/>
        </w:rPr>
      </w:pPr>
      <w:r w:rsidRPr="00E620CF">
        <w:rPr>
          <w:sz w:val="28"/>
          <w:szCs w:val="28"/>
          <w:lang w:val="ru-RU"/>
        </w:rPr>
        <w:t>Гулькевичский район</w:t>
      </w:r>
      <w:r w:rsidRPr="00E620CF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E4DB7">
        <w:rPr>
          <w:sz w:val="28"/>
          <w:szCs w:val="28"/>
          <w:lang w:val="ru-RU"/>
        </w:rPr>
        <w:t>А.А. Шишикин</w:t>
      </w:r>
    </w:p>
    <w:p w:rsidR="00BC3E68" w:rsidRDefault="00E147FB" w:rsidP="00656126">
      <w:pPr>
        <w:pStyle w:val="a6"/>
        <w:jc w:val="center"/>
        <w:rPr>
          <w:b/>
        </w:rPr>
      </w:pPr>
      <w:r>
        <w:rPr>
          <w:b/>
        </w:rPr>
        <w:br w:type="page"/>
      </w:r>
      <w:r w:rsidR="00BC3E68">
        <w:rPr>
          <w:b/>
        </w:rPr>
        <w:lastRenderedPageBreak/>
        <w:t>ЛИСТ СОГЛАСОВАНИЯ</w:t>
      </w:r>
    </w:p>
    <w:p w:rsidR="00BC3E68" w:rsidRDefault="00BC3E68" w:rsidP="00BC3E68">
      <w:pPr>
        <w:pStyle w:val="a6"/>
        <w:jc w:val="center"/>
      </w:pPr>
      <w:r>
        <w:t xml:space="preserve">проекта распоряжения администрации муниципального образования </w:t>
      </w:r>
    </w:p>
    <w:p w:rsidR="00BC3E68" w:rsidRPr="00EC425C" w:rsidRDefault="00BC3E68" w:rsidP="00451F16">
      <w:pPr>
        <w:jc w:val="center"/>
        <w:rPr>
          <w:sz w:val="28"/>
          <w:szCs w:val="28"/>
        </w:rPr>
      </w:pPr>
      <w:r w:rsidRPr="00EC425C">
        <w:rPr>
          <w:sz w:val="28"/>
          <w:szCs w:val="28"/>
        </w:rPr>
        <w:t>Гулькевичский район от ____________</w:t>
      </w:r>
      <w:r w:rsidR="00C75FFA">
        <w:rPr>
          <w:sz w:val="28"/>
          <w:szCs w:val="28"/>
        </w:rPr>
        <w:t>____</w:t>
      </w:r>
      <w:r w:rsidRPr="00EC425C">
        <w:rPr>
          <w:sz w:val="28"/>
          <w:szCs w:val="28"/>
        </w:rPr>
        <w:t xml:space="preserve"> № ______</w:t>
      </w:r>
      <w:r w:rsidR="00C75FFA">
        <w:rPr>
          <w:sz w:val="28"/>
          <w:szCs w:val="28"/>
        </w:rPr>
        <w:t>__</w:t>
      </w:r>
    </w:p>
    <w:p w:rsidR="00853444" w:rsidRDefault="009C65E3" w:rsidP="009C65E3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15728B">
        <w:rPr>
          <w:sz w:val="28"/>
          <w:szCs w:val="28"/>
        </w:rPr>
        <w:t xml:space="preserve">Доклада </w:t>
      </w:r>
      <w:r w:rsidRPr="0015728B">
        <w:rPr>
          <w:kern w:val="36"/>
          <w:sz w:val="28"/>
          <w:szCs w:val="28"/>
        </w:rPr>
        <w:t xml:space="preserve">о результатах правоприменительной </w:t>
      </w:r>
    </w:p>
    <w:p w:rsidR="009C65E3" w:rsidRDefault="009C65E3" w:rsidP="009C65E3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15728B">
        <w:rPr>
          <w:kern w:val="36"/>
          <w:sz w:val="28"/>
          <w:szCs w:val="28"/>
        </w:rPr>
        <w:t xml:space="preserve">практики осуществления муниципального земельного контроля </w:t>
      </w:r>
    </w:p>
    <w:p w:rsidR="00E01363" w:rsidRDefault="009C65E3" w:rsidP="009C65E3">
      <w:pPr>
        <w:shd w:val="clear" w:color="auto" w:fill="FFFFFF"/>
        <w:jc w:val="center"/>
        <w:outlineLvl w:val="0"/>
        <w:rPr>
          <w:sz w:val="28"/>
          <w:szCs w:val="28"/>
        </w:rPr>
      </w:pPr>
      <w:r w:rsidRPr="0015728B">
        <w:rPr>
          <w:kern w:val="36"/>
          <w:sz w:val="28"/>
          <w:szCs w:val="28"/>
        </w:rPr>
        <w:t xml:space="preserve">в границах </w:t>
      </w:r>
      <w:r w:rsidRPr="0015728B">
        <w:rPr>
          <w:sz w:val="28"/>
          <w:szCs w:val="28"/>
        </w:rPr>
        <w:t xml:space="preserve">муниципального образования </w:t>
      </w:r>
    </w:p>
    <w:p w:rsidR="009C65E3" w:rsidRPr="0015728B" w:rsidRDefault="009C65E3" w:rsidP="009C65E3">
      <w:pPr>
        <w:shd w:val="clear" w:color="auto" w:fill="FFFFFF"/>
        <w:jc w:val="center"/>
        <w:outlineLvl w:val="0"/>
        <w:rPr>
          <w:sz w:val="28"/>
          <w:szCs w:val="28"/>
        </w:rPr>
      </w:pPr>
      <w:r w:rsidRPr="0015728B">
        <w:rPr>
          <w:sz w:val="28"/>
          <w:szCs w:val="28"/>
        </w:rPr>
        <w:t>Гулькевичский район за 202</w:t>
      </w:r>
      <w:r w:rsidR="00625E25">
        <w:rPr>
          <w:sz w:val="28"/>
          <w:szCs w:val="28"/>
        </w:rPr>
        <w:t>2</w:t>
      </w:r>
      <w:r w:rsidRPr="0015728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412594" w:rsidRDefault="00412594" w:rsidP="00451F16">
      <w:pPr>
        <w:jc w:val="center"/>
        <w:rPr>
          <w:sz w:val="28"/>
          <w:szCs w:val="28"/>
        </w:rPr>
      </w:pPr>
    </w:p>
    <w:p w:rsidR="00E01363" w:rsidRDefault="00E01363" w:rsidP="00451F16">
      <w:pPr>
        <w:jc w:val="center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5920"/>
        <w:gridCol w:w="3827"/>
      </w:tblGrid>
      <w:tr w:rsidR="0064691A" w:rsidRPr="0035346E" w:rsidTr="00CD2D09">
        <w:tc>
          <w:tcPr>
            <w:tcW w:w="5920" w:type="dxa"/>
          </w:tcPr>
          <w:p w:rsidR="0064691A" w:rsidRPr="00294915" w:rsidRDefault="0064691A" w:rsidP="00CD2D09">
            <w:pPr>
              <w:widowControl w:val="0"/>
              <w:rPr>
                <w:sz w:val="28"/>
                <w:szCs w:val="28"/>
              </w:rPr>
            </w:pPr>
            <w:r w:rsidRPr="0029491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подготовлен и</w:t>
            </w:r>
            <w:r w:rsidRPr="00294915">
              <w:rPr>
                <w:sz w:val="28"/>
                <w:szCs w:val="28"/>
              </w:rPr>
              <w:t xml:space="preserve"> внесен:</w:t>
            </w:r>
          </w:p>
        </w:tc>
        <w:tc>
          <w:tcPr>
            <w:tcW w:w="3827" w:type="dxa"/>
            <w:vAlign w:val="bottom"/>
          </w:tcPr>
          <w:p w:rsidR="0064691A" w:rsidRPr="0035346E" w:rsidRDefault="0064691A" w:rsidP="00CD2D0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4691A" w:rsidRPr="0035346E" w:rsidTr="00CD2D09">
        <w:tc>
          <w:tcPr>
            <w:tcW w:w="5920" w:type="dxa"/>
          </w:tcPr>
          <w:p w:rsidR="00392530" w:rsidRPr="00535FD4" w:rsidRDefault="00392530" w:rsidP="00392530">
            <w:pPr>
              <w:rPr>
                <w:sz w:val="28"/>
                <w:szCs w:val="28"/>
              </w:rPr>
            </w:pPr>
            <w:r w:rsidRPr="00535FD4">
              <w:rPr>
                <w:sz w:val="28"/>
                <w:szCs w:val="28"/>
              </w:rPr>
              <w:t>Управлением 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535FD4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392530" w:rsidRPr="004B7ECA" w:rsidRDefault="00392530" w:rsidP="00392530">
            <w:pPr>
              <w:rPr>
                <w:sz w:val="28"/>
                <w:szCs w:val="28"/>
              </w:rPr>
            </w:pPr>
            <w:r w:rsidRPr="00535FD4">
              <w:rPr>
                <w:sz w:val="28"/>
                <w:szCs w:val="28"/>
              </w:rPr>
              <w:t>Гулькевичский район</w:t>
            </w:r>
          </w:p>
          <w:p w:rsidR="0064691A" w:rsidRPr="0035346E" w:rsidRDefault="00392530" w:rsidP="00392530">
            <w:pPr>
              <w:widowControl w:val="0"/>
              <w:rPr>
                <w:sz w:val="28"/>
                <w:szCs w:val="28"/>
              </w:rPr>
            </w:pPr>
            <w:r w:rsidRPr="004B7ECA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827" w:type="dxa"/>
            <w:vAlign w:val="bottom"/>
          </w:tcPr>
          <w:p w:rsidR="0064691A" w:rsidRPr="0035346E" w:rsidRDefault="00392530" w:rsidP="0039253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6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6469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</w:t>
            </w:r>
            <w:r w:rsidR="0064691A" w:rsidRPr="0035346E">
              <w:rPr>
                <w:sz w:val="28"/>
                <w:szCs w:val="28"/>
              </w:rPr>
              <w:t xml:space="preserve">            </w:t>
            </w:r>
          </w:p>
        </w:tc>
      </w:tr>
      <w:tr w:rsidR="0064691A" w:rsidRPr="0035346E" w:rsidTr="00CD2D09">
        <w:tc>
          <w:tcPr>
            <w:tcW w:w="5920" w:type="dxa"/>
          </w:tcPr>
          <w:p w:rsidR="0064691A" w:rsidRDefault="0064691A" w:rsidP="00CD2D09">
            <w:pPr>
              <w:widowControl w:val="0"/>
              <w:rPr>
                <w:sz w:val="28"/>
                <w:szCs w:val="28"/>
              </w:rPr>
            </w:pPr>
          </w:p>
          <w:p w:rsidR="00392530" w:rsidRPr="008414AB" w:rsidRDefault="00392530" w:rsidP="00392530">
            <w:pPr>
              <w:rPr>
                <w:sz w:val="28"/>
                <w:szCs w:val="28"/>
              </w:rPr>
            </w:pPr>
            <w:r w:rsidRPr="008414AB">
              <w:rPr>
                <w:sz w:val="28"/>
                <w:szCs w:val="28"/>
              </w:rPr>
              <w:t>Составитель проекта:</w:t>
            </w:r>
          </w:p>
          <w:p w:rsidR="00392530" w:rsidRPr="008414AB" w:rsidRDefault="00392530" w:rsidP="0039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муниципального земельного контроля</w:t>
            </w:r>
            <w:r w:rsidRPr="008414AB">
              <w:rPr>
                <w:sz w:val="28"/>
                <w:szCs w:val="28"/>
              </w:rPr>
              <w:t xml:space="preserve"> управления</w:t>
            </w:r>
          </w:p>
          <w:p w:rsidR="00392530" w:rsidRDefault="00392530" w:rsidP="00392530">
            <w:pPr>
              <w:widowControl w:val="0"/>
              <w:rPr>
                <w:sz w:val="28"/>
                <w:szCs w:val="28"/>
              </w:rPr>
            </w:pPr>
            <w:r w:rsidRPr="008414AB">
              <w:rPr>
                <w:sz w:val="28"/>
                <w:szCs w:val="28"/>
              </w:rPr>
              <w:t>имущественных отношений</w:t>
            </w:r>
          </w:p>
          <w:p w:rsidR="00392530" w:rsidRPr="0035346E" w:rsidRDefault="00392530" w:rsidP="0039253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4691A" w:rsidRDefault="00392530" w:rsidP="00CD2D0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Макарова</w:t>
            </w:r>
          </w:p>
          <w:p w:rsidR="00392530" w:rsidRDefault="00392530" w:rsidP="00CD2D0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4691A" w:rsidRPr="0035346E" w:rsidTr="00CD2D09">
        <w:tc>
          <w:tcPr>
            <w:tcW w:w="5920" w:type="dxa"/>
            <w:vAlign w:val="bottom"/>
          </w:tcPr>
          <w:p w:rsidR="0064691A" w:rsidRPr="0035346E" w:rsidRDefault="0064691A" w:rsidP="00CD2D09">
            <w:pPr>
              <w:widowControl w:val="0"/>
              <w:rPr>
                <w:sz w:val="28"/>
                <w:szCs w:val="28"/>
              </w:rPr>
            </w:pPr>
            <w:r w:rsidRPr="0035346E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  <w:vAlign w:val="bottom"/>
          </w:tcPr>
          <w:p w:rsidR="0064691A" w:rsidRPr="0035346E" w:rsidRDefault="0064691A" w:rsidP="00CD2D0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4691A" w:rsidRPr="0035346E" w:rsidTr="00CD2D09">
        <w:tc>
          <w:tcPr>
            <w:tcW w:w="5920" w:type="dxa"/>
          </w:tcPr>
          <w:p w:rsidR="00392530" w:rsidRPr="000F359B" w:rsidRDefault="00392530" w:rsidP="00392530">
            <w:pPr>
              <w:rPr>
                <w:sz w:val="28"/>
                <w:szCs w:val="28"/>
              </w:rPr>
            </w:pPr>
            <w:r w:rsidRPr="000F359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0F359B">
              <w:rPr>
                <w:sz w:val="28"/>
                <w:szCs w:val="28"/>
              </w:rPr>
              <w:t xml:space="preserve"> главы муниципального образования Гулькевичский район по агропромышленному комплексу, имущественным отношениям, </w:t>
            </w:r>
          </w:p>
          <w:p w:rsidR="0064691A" w:rsidRPr="0035346E" w:rsidRDefault="00392530" w:rsidP="00CD2D09">
            <w:pPr>
              <w:widowControl w:val="0"/>
              <w:rPr>
                <w:sz w:val="28"/>
                <w:szCs w:val="28"/>
              </w:rPr>
            </w:pPr>
            <w:r w:rsidRPr="000F359B">
              <w:rPr>
                <w:sz w:val="28"/>
                <w:szCs w:val="28"/>
              </w:rPr>
              <w:t>архитектуре и градостроительству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64691A" w:rsidRPr="0035346E" w:rsidRDefault="00392530" w:rsidP="00392530">
            <w:pPr>
              <w:pStyle w:val="a6"/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64691A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64691A">
              <w:rPr>
                <w:szCs w:val="28"/>
              </w:rPr>
              <w:t>.</w:t>
            </w:r>
            <w:r>
              <w:rPr>
                <w:szCs w:val="28"/>
              </w:rPr>
              <w:t xml:space="preserve"> Савина</w:t>
            </w:r>
          </w:p>
        </w:tc>
      </w:tr>
      <w:tr w:rsidR="0064691A" w:rsidRPr="0035346E" w:rsidTr="00CD2D09">
        <w:tc>
          <w:tcPr>
            <w:tcW w:w="5920" w:type="dxa"/>
            <w:vAlign w:val="bottom"/>
          </w:tcPr>
          <w:p w:rsidR="0064691A" w:rsidRPr="0035346E" w:rsidRDefault="0064691A" w:rsidP="00CD2D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4691A" w:rsidRPr="0035346E" w:rsidRDefault="0064691A" w:rsidP="00CD2D0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4691A" w:rsidRPr="0035346E" w:rsidTr="00CD2D09">
        <w:tc>
          <w:tcPr>
            <w:tcW w:w="5920" w:type="dxa"/>
          </w:tcPr>
          <w:p w:rsidR="0064691A" w:rsidRPr="0035346E" w:rsidRDefault="0064691A" w:rsidP="00CD2D09">
            <w:pPr>
              <w:widowControl w:val="0"/>
              <w:rPr>
                <w:kern w:val="28"/>
                <w:sz w:val="28"/>
                <w:szCs w:val="28"/>
              </w:rPr>
            </w:pPr>
            <w:r w:rsidRPr="0035346E">
              <w:rPr>
                <w:kern w:val="28"/>
                <w:sz w:val="28"/>
                <w:szCs w:val="28"/>
              </w:rPr>
              <w:t xml:space="preserve">Начальник </w:t>
            </w:r>
            <w:r>
              <w:rPr>
                <w:kern w:val="28"/>
                <w:sz w:val="28"/>
                <w:szCs w:val="28"/>
              </w:rPr>
              <w:t>правового управления</w:t>
            </w:r>
          </w:p>
        </w:tc>
        <w:tc>
          <w:tcPr>
            <w:tcW w:w="3827" w:type="dxa"/>
            <w:vAlign w:val="bottom"/>
          </w:tcPr>
          <w:p w:rsidR="0064691A" w:rsidRPr="0035346E" w:rsidRDefault="0064691A" w:rsidP="00CD2D09">
            <w:pPr>
              <w:widowControl w:val="0"/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Т.А. Караулова</w:t>
            </w:r>
          </w:p>
        </w:tc>
      </w:tr>
      <w:tr w:rsidR="0064691A" w:rsidRPr="0035346E" w:rsidTr="00CD2D09">
        <w:tc>
          <w:tcPr>
            <w:tcW w:w="5920" w:type="dxa"/>
          </w:tcPr>
          <w:p w:rsidR="0064691A" w:rsidRPr="0035346E" w:rsidRDefault="0064691A" w:rsidP="00CD2D09">
            <w:pPr>
              <w:widowControl w:val="0"/>
              <w:rPr>
                <w:kern w:val="28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4691A" w:rsidRPr="0035346E" w:rsidRDefault="0064691A" w:rsidP="00CD2D09">
            <w:pPr>
              <w:widowControl w:val="0"/>
              <w:jc w:val="right"/>
              <w:rPr>
                <w:kern w:val="28"/>
                <w:sz w:val="28"/>
                <w:szCs w:val="28"/>
              </w:rPr>
            </w:pPr>
          </w:p>
        </w:tc>
      </w:tr>
      <w:tr w:rsidR="0064691A" w:rsidRPr="0035346E" w:rsidTr="00CD2D09">
        <w:tc>
          <w:tcPr>
            <w:tcW w:w="5920" w:type="dxa"/>
          </w:tcPr>
          <w:p w:rsidR="0064691A" w:rsidRPr="0035346E" w:rsidRDefault="0064691A" w:rsidP="00650D01">
            <w:pPr>
              <w:pStyle w:val="a6"/>
              <w:widowControl w:val="0"/>
              <w:jc w:val="left"/>
              <w:rPr>
                <w:szCs w:val="28"/>
              </w:rPr>
            </w:pPr>
            <w:r w:rsidRPr="0035346E">
              <w:rPr>
                <w:szCs w:val="28"/>
              </w:rPr>
              <w:t>Начальник отдела делопроизводства управления делами</w:t>
            </w:r>
          </w:p>
        </w:tc>
        <w:tc>
          <w:tcPr>
            <w:tcW w:w="3827" w:type="dxa"/>
            <w:vAlign w:val="bottom"/>
          </w:tcPr>
          <w:p w:rsidR="0064691A" w:rsidRPr="0035346E" w:rsidRDefault="0064691A" w:rsidP="00CD2D09">
            <w:pPr>
              <w:widowControl w:val="0"/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С.Ф. Шестирко</w:t>
            </w:r>
          </w:p>
        </w:tc>
      </w:tr>
    </w:tbl>
    <w:p w:rsidR="0064691A" w:rsidRDefault="0064691A" w:rsidP="00451F16">
      <w:pPr>
        <w:jc w:val="center"/>
        <w:rPr>
          <w:sz w:val="28"/>
          <w:szCs w:val="28"/>
        </w:rPr>
      </w:pPr>
    </w:p>
    <w:p w:rsidR="0064691A" w:rsidRDefault="0064691A" w:rsidP="00451F16">
      <w:pPr>
        <w:jc w:val="center"/>
        <w:rPr>
          <w:sz w:val="28"/>
          <w:szCs w:val="28"/>
        </w:rPr>
      </w:pPr>
    </w:p>
    <w:p w:rsidR="0064691A" w:rsidRDefault="0064691A" w:rsidP="00451F16">
      <w:pPr>
        <w:jc w:val="center"/>
        <w:rPr>
          <w:sz w:val="28"/>
          <w:szCs w:val="28"/>
        </w:rPr>
      </w:pPr>
    </w:p>
    <w:p w:rsidR="00BC2C18" w:rsidRPr="00451F16" w:rsidRDefault="00BC2C18" w:rsidP="00451F16">
      <w:pPr>
        <w:jc w:val="center"/>
        <w:rPr>
          <w:sz w:val="28"/>
          <w:szCs w:val="28"/>
        </w:rPr>
      </w:pPr>
    </w:p>
    <w:p w:rsidR="00BC3E68" w:rsidRDefault="00BC3E68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Default="00E97DD6" w:rsidP="00C75FFA">
      <w:pPr>
        <w:jc w:val="both"/>
        <w:rPr>
          <w:sz w:val="28"/>
        </w:rPr>
      </w:pPr>
    </w:p>
    <w:p w:rsidR="00E97DD6" w:rsidRPr="00CC4AFD" w:rsidRDefault="00E97DD6" w:rsidP="00E97DD6">
      <w:pPr>
        <w:autoSpaceDE w:val="0"/>
        <w:autoSpaceDN w:val="0"/>
        <w:adjustRightInd w:val="0"/>
        <w:ind w:left="5670" w:firstLine="6"/>
        <w:rPr>
          <w:sz w:val="28"/>
          <w:szCs w:val="28"/>
        </w:rPr>
      </w:pPr>
    </w:p>
    <w:p w:rsidR="00E97DD6" w:rsidRPr="00591343" w:rsidRDefault="00E97DD6" w:rsidP="00E97DD6">
      <w:pPr>
        <w:autoSpaceDE w:val="0"/>
        <w:autoSpaceDN w:val="0"/>
        <w:adjustRightInd w:val="0"/>
        <w:ind w:left="5670" w:firstLine="6"/>
        <w:rPr>
          <w:sz w:val="28"/>
          <w:szCs w:val="28"/>
        </w:rPr>
      </w:pPr>
      <w:r w:rsidRPr="00591343">
        <w:rPr>
          <w:sz w:val="28"/>
          <w:szCs w:val="28"/>
        </w:rPr>
        <w:t>Приложение</w:t>
      </w:r>
    </w:p>
    <w:p w:rsidR="00E97DD6" w:rsidRPr="00591343" w:rsidRDefault="00E97DD6" w:rsidP="00E97DD6">
      <w:pPr>
        <w:pStyle w:val="Heading"/>
        <w:widowControl w:val="0"/>
        <w:ind w:left="567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7DD6" w:rsidRPr="00591343" w:rsidRDefault="00E97DD6" w:rsidP="00E97DD6">
      <w:pPr>
        <w:pStyle w:val="Heading"/>
        <w:widowControl w:val="0"/>
        <w:ind w:left="567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134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E97DD6" w:rsidRPr="00591343" w:rsidRDefault="00E97DD6" w:rsidP="00E97DD6">
      <w:pPr>
        <w:pStyle w:val="a9"/>
        <w:widowControl w:val="0"/>
        <w:spacing w:before="0" w:beforeAutospacing="0" w:after="0" w:afterAutospacing="0"/>
        <w:ind w:left="567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</w:t>
      </w:r>
      <w:r w:rsidRPr="00591343">
        <w:rPr>
          <w:bCs/>
          <w:sz w:val="28"/>
          <w:szCs w:val="28"/>
        </w:rPr>
        <w:t>администрации</w:t>
      </w:r>
    </w:p>
    <w:p w:rsidR="00E97DD6" w:rsidRPr="00591343" w:rsidRDefault="00E97DD6" w:rsidP="00E97DD6">
      <w:pPr>
        <w:pStyle w:val="a9"/>
        <w:widowControl w:val="0"/>
        <w:spacing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муниципального образования</w:t>
      </w:r>
    </w:p>
    <w:p w:rsidR="00E97DD6" w:rsidRPr="00591343" w:rsidRDefault="00E97DD6" w:rsidP="00E97DD6">
      <w:pPr>
        <w:pStyle w:val="a9"/>
        <w:widowControl w:val="0"/>
        <w:spacing w:after="0" w:afterAutospacing="0"/>
        <w:ind w:left="5670"/>
        <w:contextualSpacing/>
        <w:rPr>
          <w:bCs/>
          <w:sz w:val="28"/>
          <w:szCs w:val="28"/>
        </w:rPr>
      </w:pPr>
      <w:r w:rsidRPr="00591343">
        <w:rPr>
          <w:bCs/>
          <w:sz w:val="28"/>
          <w:szCs w:val="28"/>
        </w:rPr>
        <w:t>Гулькевичский район</w:t>
      </w:r>
    </w:p>
    <w:p w:rsidR="00E97DD6" w:rsidRPr="00591343" w:rsidRDefault="00E97DD6" w:rsidP="00E97DD6">
      <w:pPr>
        <w:tabs>
          <w:tab w:val="left" w:pos="7371"/>
        </w:tabs>
        <w:ind w:firstLine="708"/>
        <w:jc w:val="right"/>
        <w:rPr>
          <w:sz w:val="28"/>
          <w:szCs w:val="28"/>
        </w:rPr>
      </w:pPr>
      <w:r w:rsidRPr="005D454D">
        <w:rPr>
          <w:sz w:val="28"/>
          <w:szCs w:val="28"/>
        </w:rPr>
        <w:t>от _________________ № ______</w:t>
      </w:r>
    </w:p>
    <w:p w:rsidR="00E97DD6" w:rsidRDefault="00E97DD6" w:rsidP="00E97DD6">
      <w:pPr>
        <w:autoSpaceDE w:val="0"/>
        <w:autoSpaceDN w:val="0"/>
        <w:adjustRightInd w:val="0"/>
        <w:ind w:left="5670" w:firstLine="6"/>
        <w:rPr>
          <w:sz w:val="28"/>
          <w:szCs w:val="28"/>
        </w:rPr>
      </w:pPr>
    </w:p>
    <w:p w:rsidR="00E97DD6" w:rsidRPr="00F75A0D" w:rsidRDefault="00E97DD6" w:rsidP="00E97DD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aps/>
          <w:sz w:val="28"/>
          <w:szCs w:val="28"/>
          <w:lang w:eastAsia="en-US"/>
        </w:rPr>
      </w:pPr>
    </w:p>
    <w:p w:rsidR="00E97DD6" w:rsidRPr="00F75A0D" w:rsidRDefault="00E97DD6" w:rsidP="00E97DD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aps/>
          <w:sz w:val="28"/>
          <w:szCs w:val="28"/>
          <w:lang w:eastAsia="en-US"/>
        </w:rPr>
      </w:pPr>
    </w:p>
    <w:p w:rsidR="00E97DD6" w:rsidRDefault="00E97DD6" w:rsidP="00E97DD6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ДОКЛАД </w:t>
      </w:r>
    </w:p>
    <w:p w:rsidR="00E97DD6" w:rsidRDefault="00E97DD6" w:rsidP="00E97DD6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о результатах правоприменительной практики </w:t>
      </w:r>
    </w:p>
    <w:p w:rsidR="00E97DD6" w:rsidRDefault="00E97DD6" w:rsidP="00E97DD6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E1145C">
        <w:rPr>
          <w:b/>
          <w:kern w:val="36"/>
          <w:sz w:val="28"/>
          <w:szCs w:val="28"/>
        </w:rPr>
        <w:t xml:space="preserve">осуществления муниципального земельного контроля </w:t>
      </w:r>
    </w:p>
    <w:p w:rsidR="00E97DD6" w:rsidRPr="00E1145C" w:rsidRDefault="00E97DD6" w:rsidP="00E97DD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1145C">
        <w:rPr>
          <w:b/>
          <w:kern w:val="36"/>
          <w:sz w:val="28"/>
          <w:szCs w:val="28"/>
        </w:rPr>
        <w:t xml:space="preserve">в границах </w:t>
      </w:r>
      <w:r w:rsidRPr="00E1145C">
        <w:rPr>
          <w:b/>
          <w:sz w:val="28"/>
          <w:szCs w:val="28"/>
        </w:rPr>
        <w:t xml:space="preserve">муниципального образования </w:t>
      </w:r>
    </w:p>
    <w:p w:rsidR="00E97DD6" w:rsidRPr="00E1145C" w:rsidRDefault="00E97DD6" w:rsidP="00E97DD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1145C">
        <w:rPr>
          <w:b/>
          <w:sz w:val="28"/>
          <w:szCs w:val="28"/>
        </w:rPr>
        <w:t>Гулькевичский район за 202</w:t>
      </w:r>
      <w:r>
        <w:rPr>
          <w:b/>
          <w:sz w:val="28"/>
          <w:szCs w:val="28"/>
        </w:rPr>
        <w:t>2</w:t>
      </w:r>
      <w:r w:rsidRPr="00E1145C">
        <w:rPr>
          <w:b/>
          <w:sz w:val="28"/>
          <w:szCs w:val="28"/>
        </w:rPr>
        <w:t xml:space="preserve"> год</w:t>
      </w:r>
    </w:p>
    <w:p w:rsidR="00E97DD6" w:rsidRPr="00E1145C" w:rsidRDefault="00E97DD6" w:rsidP="00E97DD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E97DD6" w:rsidRDefault="00E97DD6" w:rsidP="00E97D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816F7">
        <w:rPr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земельного контроля </w:t>
      </w:r>
      <w:r>
        <w:rPr>
          <w:color w:val="000000"/>
          <w:sz w:val="28"/>
          <w:szCs w:val="28"/>
        </w:rPr>
        <w:t>в границах</w:t>
      </w:r>
      <w:r w:rsidRPr="00D816F7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Гулькевичский район</w:t>
      </w:r>
      <w:r w:rsidRPr="00D816F7">
        <w:rPr>
          <w:color w:val="000000"/>
          <w:sz w:val="28"/>
          <w:szCs w:val="28"/>
        </w:rPr>
        <w:t xml:space="preserve"> (далее – м</w:t>
      </w:r>
      <w:r>
        <w:rPr>
          <w:color w:val="000000"/>
          <w:sz w:val="28"/>
          <w:szCs w:val="28"/>
        </w:rPr>
        <w:t>униципальный земельный контроль</w:t>
      </w:r>
      <w:r w:rsidRPr="00D816F7">
        <w:rPr>
          <w:color w:val="000000"/>
          <w:sz w:val="28"/>
          <w:szCs w:val="28"/>
        </w:rPr>
        <w:t xml:space="preserve">) за </w:t>
      </w:r>
      <w:r>
        <w:rPr>
          <w:color w:val="000000"/>
          <w:sz w:val="28"/>
          <w:szCs w:val="28"/>
        </w:rPr>
        <w:t xml:space="preserve">        </w:t>
      </w:r>
      <w:r w:rsidRPr="00D816F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D816F7">
        <w:rPr>
          <w:color w:val="000000"/>
          <w:sz w:val="28"/>
          <w:szCs w:val="28"/>
        </w:rPr>
        <w:t xml:space="preserve"> год подготовлено в соответствии со статьей 47 Федерального закона от </w:t>
      </w:r>
      <w:r>
        <w:rPr>
          <w:color w:val="000000"/>
          <w:sz w:val="28"/>
          <w:szCs w:val="28"/>
        </w:rPr>
        <w:t xml:space="preserve">   </w:t>
      </w:r>
      <w:r w:rsidRPr="00D816F7">
        <w:rPr>
          <w:color w:val="000000"/>
          <w:sz w:val="28"/>
          <w:szCs w:val="28"/>
        </w:rPr>
        <w:t>31 июля 2020 г</w:t>
      </w:r>
      <w:r>
        <w:rPr>
          <w:color w:val="000000"/>
          <w:sz w:val="28"/>
          <w:szCs w:val="28"/>
        </w:rPr>
        <w:t>.</w:t>
      </w:r>
      <w:r w:rsidRPr="00D816F7">
        <w:rPr>
          <w:color w:val="000000"/>
          <w:sz w:val="28"/>
          <w:szCs w:val="28"/>
        </w:rPr>
        <w:t xml:space="preserve"> № 248</w:t>
      </w:r>
      <w:r>
        <w:rPr>
          <w:color w:val="000000"/>
          <w:sz w:val="28"/>
          <w:szCs w:val="28"/>
        </w:rPr>
        <w:t>-</w:t>
      </w:r>
      <w:r w:rsidRPr="00D816F7">
        <w:rPr>
          <w:color w:val="000000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4A7E1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Pr="004A7E1B">
        <w:rPr>
          <w:sz w:val="28"/>
          <w:szCs w:val="28"/>
        </w:rPr>
        <w:t>– Федеральный закон № 248-ФЗ)</w:t>
      </w:r>
      <w:r w:rsidRPr="00D816F7">
        <w:rPr>
          <w:sz w:val="28"/>
          <w:szCs w:val="28"/>
        </w:rPr>
        <w:t>.</w:t>
      </w:r>
    </w:p>
    <w:p w:rsidR="00E97DD6" w:rsidRDefault="00E97DD6" w:rsidP="00E97DD6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1DB1">
        <w:rPr>
          <w:rFonts w:ascii="PT Astra Serif" w:hAnsi="PT Astra Serif" w:cs="Arial"/>
          <w:color w:val="000000"/>
          <w:sz w:val="28"/>
          <w:szCs w:val="28"/>
        </w:rPr>
        <w:t>Анализ правоприменительной практики осуществления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ED1DB1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земельного контроля подготовлен </w:t>
      </w:r>
      <w:r>
        <w:rPr>
          <w:rFonts w:ascii="PT Astra Serif" w:hAnsi="PT Astra Serif" w:cs="Arial"/>
          <w:color w:val="000000"/>
          <w:sz w:val="28"/>
          <w:szCs w:val="28"/>
        </w:rPr>
        <w:t>для решения следующих задач:</w:t>
      </w:r>
    </w:p>
    <w:p w:rsidR="00E97DD6" w:rsidRPr="005D3B70" w:rsidRDefault="00E97DD6" w:rsidP="00E97DD6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1) </w:t>
      </w:r>
      <w:bookmarkStart w:id="0" w:name="sub_470101"/>
      <w:r w:rsidRPr="005D3B70">
        <w:rPr>
          <w:sz w:val="28"/>
          <w:szCs w:val="28"/>
        </w:rPr>
        <w:t xml:space="preserve">обеспечение единообразных подходов к применению </w:t>
      </w:r>
      <w:r>
        <w:rPr>
          <w:sz w:val="28"/>
          <w:szCs w:val="28"/>
        </w:rPr>
        <w:t xml:space="preserve">администрацией муниципального образования Гулькевичский район </w:t>
      </w:r>
      <w:r w:rsidRPr="005D3B70">
        <w:rPr>
          <w:sz w:val="28"/>
          <w:szCs w:val="28"/>
        </w:rPr>
        <w:t>и его должностными лицами обязательных требований, законодательства Российской Федерации о муниципальном контроле;</w:t>
      </w:r>
    </w:p>
    <w:p w:rsidR="00E97DD6" w:rsidRPr="005D3B70" w:rsidRDefault="00E97DD6" w:rsidP="00E97DD6">
      <w:pPr>
        <w:ind w:firstLine="709"/>
        <w:jc w:val="both"/>
        <w:rPr>
          <w:sz w:val="28"/>
          <w:szCs w:val="28"/>
        </w:rPr>
      </w:pPr>
      <w:bookmarkStart w:id="1" w:name="sub_470102"/>
      <w:bookmarkEnd w:id="0"/>
      <w:r w:rsidRPr="005D3B70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97DD6" w:rsidRPr="005D3B70" w:rsidRDefault="00E97DD6" w:rsidP="00E97DD6">
      <w:pPr>
        <w:ind w:firstLine="709"/>
        <w:jc w:val="both"/>
        <w:rPr>
          <w:sz w:val="28"/>
          <w:szCs w:val="28"/>
        </w:rPr>
      </w:pPr>
      <w:bookmarkStart w:id="2" w:name="sub_470103"/>
      <w:bookmarkEnd w:id="1"/>
      <w:r w:rsidRPr="005D3B70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97DD6" w:rsidRPr="004A7E1B" w:rsidRDefault="00E97DD6" w:rsidP="00E97DD6">
      <w:pPr>
        <w:ind w:firstLine="709"/>
        <w:jc w:val="both"/>
        <w:rPr>
          <w:sz w:val="28"/>
          <w:szCs w:val="28"/>
        </w:rPr>
      </w:pPr>
      <w:bookmarkStart w:id="3" w:name="sub_470104"/>
      <w:bookmarkEnd w:id="2"/>
      <w:r w:rsidRPr="005D3B70">
        <w:rPr>
          <w:sz w:val="28"/>
          <w:szCs w:val="28"/>
        </w:rPr>
        <w:t xml:space="preserve">4) подготовка предложений об </w:t>
      </w:r>
      <w:r w:rsidRPr="004A7E1B">
        <w:rPr>
          <w:sz w:val="28"/>
          <w:szCs w:val="28"/>
        </w:rPr>
        <w:t>актуализации обязательных требований;</w:t>
      </w:r>
    </w:p>
    <w:p w:rsidR="00E97DD6" w:rsidRPr="004A7E1B" w:rsidRDefault="00E97DD6" w:rsidP="00E97DD6">
      <w:pPr>
        <w:ind w:firstLine="709"/>
        <w:jc w:val="both"/>
        <w:rPr>
          <w:sz w:val="28"/>
          <w:szCs w:val="28"/>
        </w:rPr>
      </w:pPr>
      <w:bookmarkStart w:id="4" w:name="sub_470105"/>
      <w:bookmarkEnd w:id="3"/>
      <w:r w:rsidRPr="004A7E1B">
        <w:rPr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  <w:bookmarkEnd w:id="4"/>
    </w:p>
    <w:p w:rsidR="00E97DD6" w:rsidRPr="004A7E1B" w:rsidRDefault="00E97DD6" w:rsidP="00E97DD6">
      <w:pPr>
        <w:ind w:firstLine="709"/>
        <w:jc w:val="both"/>
        <w:rPr>
          <w:color w:val="000000"/>
          <w:sz w:val="28"/>
          <w:szCs w:val="28"/>
        </w:rPr>
      </w:pPr>
      <w:r w:rsidRPr="004A7E1B">
        <w:rPr>
          <w:color w:val="000000"/>
          <w:sz w:val="28"/>
          <w:szCs w:val="28"/>
        </w:rPr>
        <w:t xml:space="preserve">3. </w:t>
      </w:r>
      <w:r w:rsidRPr="004A7E1B">
        <w:rPr>
          <w:sz w:val="28"/>
          <w:szCs w:val="28"/>
        </w:rPr>
        <w:t>Муниципальный земельный контроль в границах муниципального образования Гулькевичский район осуществляется администрацией муниципального образования Гулькевичский район (далее – контрольный орган) непосредственно сектором муниципального земельного контроля управления имущественных отношений администрации муниципального образования Гулькевичский район (далее – Сектор).</w:t>
      </w:r>
    </w:p>
    <w:p w:rsidR="00E97DD6" w:rsidRPr="004A7E1B" w:rsidRDefault="00E97DD6" w:rsidP="00E97DD6">
      <w:pPr>
        <w:ind w:firstLine="709"/>
        <w:jc w:val="both"/>
        <w:rPr>
          <w:color w:val="000000"/>
          <w:sz w:val="28"/>
          <w:szCs w:val="28"/>
        </w:rPr>
      </w:pPr>
      <w:r w:rsidRPr="004A7E1B">
        <w:rPr>
          <w:color w:val="000000"/>
          <w:sz w:val="28"/>
          <w:szCs w:val="28"/>
        </w:rPr>
        <w:lastRenderedPageBreak/>
        <w:t>4. Муниципальный земельный контроль проводится в соответствии с:</w:t>
      </w:r>
    </w:p>
    <w:p w:rsidR="00E97DD6" w:rsidRDefault="00E97DD6" w:rsidP="00E97DD6">
      <w:pPr>
        <w:ind w:firstLine="709"/>
        <w:jc w:val="both"/>
        <w:rPr>
          <w:color w:val="000000"/>
          <w:sz w:val="28"/>
          <w:szCs w:val="28"/>
        </w:rPr>
      </w:pPr>
      <w:r w:rsidRPr="004A7E1B">
        <w:rPr>
          <w:color w:val="000000"/>
          <w:sz w:val="28"/>
          <w:szCs w:val="28"/>
        </w:rPr>
        <w:t>-  Земельным кодексом Российской Федерации;</w:t>
      </w:r>
    </w:p>
    <w:p w:rsidR="00E97DD6" w:rsidRPr="004A7E1B" w:rsidRDefault="00E97DD6" w:rsidP="00E97DD6">
      <w:pPr>
        <w:ind w:firstLine="709"/>
        <w:jc w:val="both"/>
        <w:rPr>
          <w:color w:val="000000"/>
          <w:sz w:val="28"/>
          <w:szCs w:val="28"/>
        </w:rPr>
      </w:pPr>
      <w:r w:rsidRPr="004A7E1B">
        <w:rPr>
          <w:color w:val="000000"/>
          <w:sz w:val="28"/>
          <w:szCs w:val="28"/>
        </w:rPr>
        <w:t>- Кодексом Российской Федерации об административных правонарушениях;</w:t>
      </w:r>
    </w:p>
    <w:p w:rsidR="00E97DD6" w:rsidRPr="004A7E1B" w:rsidRDefault="00E97DD6" w:rsidP="00E97DD6">
      <w:pPr>
        <w:ind w:firstLine="709"/>
        <w:jc w:val="both"/>
        <w:rPr>
          <w:color w:val="000000"/>
          <w:sz w:val="28"/>
          <w:szCs w:val="28"/>
        </w:rPr>
      </w:pPr>
      <w:r w:rsidRPr="004A7E1B">
        <w:rPr>
          <w:color w:val="000000"/>
          <w:sz w:val="28"/>
          <w:szCs w:val="28"/>
        </w:rPr>
        <w:t xml:space="preserve">- Федеральным законом от 6 октября 2003 </w:t>
      </w:r>
      <w:r>
        <w:rPr>
          <w:color w:val="000000"/>
          <w:sz w:val="28"/>
          <w:szCs w:val="28"/>
        </w:rPr>
        <w:t>г.</w:t>
      </w:r>
      <w:r w:rsidRPr="004A7E1B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97DD6" w:rsidRPr="004A7E1B" w:rsidRDefault="00E97DD6" w:rsidP="00E97DD6">
      <w:pPr>
        <w:ind w:firstLine="709"/>
        <w:jc w:val="both"/>
        <w:rPr>
          <w:sz w:val="28"/>
          <w:szCs w:val="28"/>
        </w:rPr>
      </w:pPr>
      <w:r w:rsidRPr="004A7E1B">
        <w:rPr>
          <w:sz w:val="28"/>
          <w:szCs w:val="28"/>
        </w:rPr>
        <w:t xml:space="preserve">- Федеральным законом от 31 июля 2020 </w:t>
      </w:r>
      <w:r>
        <w:rPr>
          <w:sz w:val="28"/>
          <w:szCs w:val="28"/>
        </w:rPr>
        <w:t>г.</w:t>
      </w:r>
      <w:r w:rsidRPr="004A7E1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Федерации»;</w:t>
      </w:r>
    </w:p>
    <w:p w:rsidR="00E97DD6" w:rsidRPr="004A7E1B" w:rsidRDefault="00E97DD6" w:rsidP="00E97DD6">
      <w:pPr>
        <w:ind w:firstLine="709"/>
        <w:jc w:val="both"/>
        <w:rPr>
          <w:sz w:val="28"/>
          <w:szCs w:val="28"/>
        </w:rPr>
      </w:pPr>
      <w:r w:rsidRPr="004A7E1B">
        <w:rPr>
          <w:sz w:val="28"/>
          <w:szCs w:val="28"/>
        </w:rPr>
        <w:t xml:space="preserve">- Федеральным законом от 11 июня 2021 </w:t>
      </w:r>
      <w:r>
        <w:rPr>
          <w:sz w:val="28"/>
          <w:szCs w:val="28"/>
        </w:rPr>
        <w:t>г.</w:t>
      </w:r>
      <w:r w:rsidRPr="004A7E1B">
        <w:rPr>
          <w:sz w:val="28"/>
          <w:szCs w:val="28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E97DD6" w:rsidRPr="004A7E1B" w:rsidRDefault="00E97DD6" w:rsidP="00E97DD6">
      <w:pPr>
        <w:ind w:firstLine="709"/>
        <w:jc w:val="both"/>
        <w:rPr>
          <w:color w:val="000000"/>
          <w:sz w:val="28"/>
          <w:szCs w:val="28"/>
        </w:rPr>
      </w:pPr>
      <w:r w:rsidRPr="004A7E1B">
        <w:rPr>
          <w:color w:val="000000"/>
          <w:sz w:val="28"/>
          <w:szCs w:val="28"/>
        </w:rPr>
        <w:t xml:space="preserve">- постановлением Правительства Российской Федерации от 28 апреля 2015 </w:t>
      </w:r>
      <w:r>
        <w:rPr>
          <w:color w:val="000000"/>
          <w:sz w:val="28"/>
          <w:szCs w:val="28"/>
        </w:rPr>
        <w:t>г.</w:t>
      </w:r>
      <w:r w:rsidRPr="004A7E1B">
        <w:rPr>
          <w:color w:val="000000"/>
          <w:sz w:val="28"/>
          <w:szCs w:val="28"/>
        </w:rPr>
        <w:t xml:space="preserve"> № 415 «О Правилах формирования и ведения единого реестра проверок»;</w:t>
      </w:r>
    </w:p>
    <w:p w:rsidR="00E97DD6" w:rsidRPr="004A7E1B" w:rsidRDefault="00E97DD6" w:rsidP="00E97DD6">
      <w:pPr>
        <w:ind w:firstLine="709"/>
        <w:jc w:val="both"/>
        <w:rPr>
          <w:bCs/>
          <w:sz w:val="28"/>
          <w:szCs w:val="28"/>
        </w:rPr>
      </w:pPr>
      <w:r w:rsidRPr="004A7E1B">
        <w:rPr>
          <w:bCs/>
          <w:sz w:val="28"/>
          <w:szCs w:val="28"/>
        </w:rPr>
        <w:t>- п</w:t>
      </w:r>
      <w:r w:rsidRPr="002237D1">
        <w:rPr>
          <w:bCs/>
          <w:sz w:val="28"/>
          <w:szCs w:val="28"/>
        </w:rPr>
        <w:t>остановление</w:t>
      </w:r>
      <w:r w:rsidRPr="004A7E1B">
        <w:rPr>
          <w:bCs/>
          <w:sz w:val="28"/>
          <w:szCs w:val="28"/>
        </w:rPr>
        <w:t>м</w:t>
      </w:r>
      <w:r w:rsidRPr="002237D1">
        <w:rPr>
          <w:bCs/>
          <w:sz w:val="28"/>
          <w:szCs w:val="28"/>
        </w:rPr>
        <w:t xml:space="preserve"> Правительства Р</w:t>
      </w:r>
      <w:r w:rsidRPr="004A7E1B">
        <w:rPr>
          <w:bCs/>
          <w:sz w:val="28"/>
          <w:szCs w:val="28"/>
        </w:rPr>
        <w:t>Ф от 29 декабря 2020 г</w:t>
      </w:r>
      <w:r>
        <w:rPr>
          <w:bCs/>
          <w:sz w:val="28"/>
          <w:szCs w:val="28"/>
        </w:rPr>
        <w:t>.</w:t>
      </w:r>
      <w:r w:rsidRPr="004A7E1B">
        <w:rPr>
          <w:bCs/>
          <w:sz w:val="28"/>
          <w:szCs w:val="28"/>
        </w:rPr>
        <w:t xml:space="preserve"> № 2328</w:t>
      </w:r>
      <w:r w:rsidRPr="004A7E1B">
        <w:rPr>
          <w:bCs/>
          <w:sz w:val="28"/>
          <w:szCs w:val="28"/>
        </w:rPr>
        <w:br/>
        <w:t>«</w:t>
      </w:r>
      <w:r w:rsidRPr="002237D1">
        <w:rPr>
          <w:bCs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</w:t>
      </w:r>
      <w:r w:rsidRPr="004A7E1B">
        <w:rPr>
          <w:bCs/>
          <w:sz w:val="28"/>
          <w:szCs w:val="28"/>
        </w:rPr>
        <w:t>дзора), муниципального контроля»;</w:t>
      </w:r>
    </w:p>
    <w:p w:rsidR="00E97DD6" w:rsidRPr="004A7E1B" w:rsidRDefault="00E97DD6" w:rsidP="00E97DD6">
      <w:pPr>
        <w:ind w:firstLine="709"/>
        <w:jc w:val="both"/>
        <w:rPr>
          <w:bCs/>
          <w:sz w:val="28"/>
          <w:szCs w:val="28"/>
        </w:rPr>
      </w:pPr>
      <w:r w:rsidRPr="004A7E1B">
        <w:rPr>
          <w:sz w:val="28"/>
          <w:szCs w:val="28"/>
        </w:rPr>
        <w:t xml:space="preserve">- </w:t>
      </w:r>
      <w:r w:rsidRPr="004A7E1B">
        <w:rPr>
          <w:bCs/>
          <w:sz w:val="28"/>
          <w:szCs w:val="28"/>
        </w:rPr>
        <w:t>п</w:t>
      </w:r>
      <w:r w:rsidRPr="002237D1">
        <w:rPr>
          <w:bCs/>
          <w:sz w:val="28"/>
          <w:szCs w:val="28"/>
        </w:rPr>
        <w:t>остановление</w:t>
      </w:r>
      <w:r w:rsidRPr="004A7E1B">
        <w:rPr>
          <w:bCs/>
          <w:sz w:val="28"/>
          <w:szCs w:val="28"/>
        </w:rPr>
        <w:t>м</w:t>
      </w:r>
      <w:r w:rsidRPr="002237D1">
        <w:rPr>
          <w:bCs/>
          <w:sz w:val="28"/>
          <w:szCs w:val="28"/>
        </w:rPr>
        <w:t xml:space="preserve"> Правител</w:t>
      </w:r>
      <w:r w:rsidRPr="004A7E1B">
        <w:rPr>
          <w:bCs/>
          <w:sz w:val="28"/>
          <w:szCs w:val="28"/>
        </w:rPr>
        <w:t>ьства РФ от 31 декабря 2020 </w:t>
      </w:r>
      <w:r>
        <w:rPr>
          <w:bCs/>
          <w:sz w:val="28"/>
          <w:szCs w:val="28"/>
        </w:rPr>
        <w:t>г.</w:t>
      </w:r>
      <w:r w:rsidRPr="004A7E1B">
        <w:rPr>
          <w:bCs/>
          <w:sz w:val="28"/>
          <w:szCs w:val="28"/>
        </w:rPr>
        <w:t xml:space="preserve"> №</w:t>
      </w:r>
      <w:r w:rsidRPr="002237D1">
        <w:rPr>
          <w:bCs/>
          <w:sz w:val="28"/>
          <w:szCs w:val="28"/>
        </w:rPr>
        <w:t> 2428</w:t>
      </w:r>
      <w:r w:rsidRPr="002237D1">
        <w:rPr>
          <w:bCs/>
          <w:sz w:val="28"/>
          <w:szCs w:val="28"/>
        </w:rPr>
        <w:br/>
      </w:r>
      <w:r w:rsidRPr="004A7E1B">
        <w:rPr>
          <w:bCs/>
          <w:sz w:val="28"/>
          <w:szCs w:val="28"/>
        </w:rPr>
        <w:t>«</w:t>
      </w:r>
      <w:r w:rsidRPr="002237D1">
        <w:rPr>
          <w:bCs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Pr="004A7E1B">
        <w:rPr>
          <w:bCs/>
          <w:sz w:val="28"/>
          <w:szCs w:val="28"/>
        </w:rPr>
        <w:t>»;</w:t>
      </w:r>
    </w:p>
    <w:p w:rsidR="00E97DD6" w:rsidRPr="004A7E1B" w:rsidRDefault="00E97DD6" w:rsidP="00E97DD6">
      <w:pPr>
        <w:ind w:firstLine="709"/>
        <w:jc w:val="both"/>
        <w:rPr>
          <w:sz w:val="28"/>
          <w:szCs w:val="28"/>
        </w:rPr>
      </w:pPr>
      <w:r w:rsidRPr="004A7E1B">
        <w:rPr>
          <w:sz w:val="28"/>
          <w:szCs w:val="28"/>
        </w:rPr>
        <w:t xml:space="preserve">- постановлением Правительства РФ от 6 марта 2021 </w:t>
      </w:r>
      <w:r>
        <w:rPr>
          <w:sz w:val="28"/>
          <w:szCs w:val="28"/>
        </w:rPr>
        <w:t>г.</w:t>
      </w:r>
      <w:r w:rsidRPr="004A7E1B">
        <w:rPr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97DD6" w:rsidRPr="004A7E1B" w:rsidRDefault="00E97DD6" w:rsidP="00E97DD6">
      <w:pPr>
        <w:ind w:firstLine="709"/>
        <w:jc w:val="both"/>
        <w:rPr>
          <w:bCs/>
          <w:sz w:val="28"/>
          <w:szCs w:val="28"/>
        </w:rPr>
      </w:pPr>
      <w:r w:rsidRPr="004A7E1B">
        <w:rPr>
          <w:sz w:val="28"/>
          <w:szCs w:val="28"/>
        </w:rPr>
        <w:t>- п</w:t>
      </w:r>
      <w:r w:rsidRPr="006935F3">
        <w:rPr>
          <w:bCs/>
          <w:sz w:val="28"/>
          <w:szCs w:val="28"/>
        </w:rPr>
        <w:t>остановление</w:t>
      </w:r>
      <w:r w:rsidRPr="004A7E1B">
        <w:rPr>
          <w:bCs/>
          <w:sz w:val="28"/>
          <w:szCs w:val="28"/>
        </w:rPr>
        <w:t>м</w:t>
      </w:r>
      <w:r w:rsidRPr="006935F3">
        <w:rPr>
          <w:bCs/>
          <w:sz w:val="28"/>
          <w:szCs w:val="28"/>
        </w:rPr>
        <w:t xml:space="preserve"> Правительства РФ от 16 апреля 2021 </w:t>
      </w:r>
      <w:r>
        <w:rPr>
          <w:bCs/>
          <w:sz w:val="28"/>
          <w:szCs w:val="28"/>
        </w:rPr>
        <w:t>г.</w:t>
      </w:r>
      <w:r w:rsidRPr="006935F3">
        <w:rPr>
          <w:bCs/>
          <w:sz w:val="28"/>
          <w:szCs w:val="28"/>
        </w:rPr>
        <w:t xml:space="preserve"> </w:t>
      </w:r>
      <w:r w:rsidRPr="004A7E1B">
        <w:rPr>
          <w:bCs/>
          <w:sz w:val="28"/>
          <w:szCs w:val="28"/>
        </w:rPr>
        <w:t>№ 604</w:t>
      </w:r>
      <w:r w:rsidRPr="004A7E1B">
        <w:rPr>
          <w:bCs/>
          <w:sz w:val="28"/>
          <w:szCs w:val="28"/>
        </w:rPr>
        <w:br/>
        <w:t>«</w:t>
      </w:r>
      <w:r w:rsidRPr="006935F3">
        <w:rPr>
          <w:bCs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</w:t>
      </w:r>
      <w:r w:rsidRPr="004A7E1B">
        <w:rPr>
          <w:bCs/>
          <w:sz w:val="28"/>
          <w:szCs w:val="28"/>
        </w:rPr>
        <w:t>ации от 28 апреля 2015 г. № 415»;</w:t>
      </w:r>
    </w:p>
    <w:p w:rsidR="00E97DD6" w:rsidRPr="004A7E1B" w:rsidRDefault="00E97DD6" w:rsidP="00E97DD6">
      <w:pPr>
        <w:ind w:firstLine="709"/>
        <w:jc w:val="both"/>
        <w:rPr>
          <w:bCs/>
          <w:sz w:val="28"/>
          <w:szCs w:val="28"/>
        </w:rPr>
      </w:pPr>
      <w:r w:rsidRPr="004A7E1B">
        <w:rPr>
          <w:bCs/>
          <w:sz w:val="28"/>
          <w:szCs w:val="28"/>
        </w:rPr>
        <w:t>- п</w:t>
      </w:r>
      <w:r w:rsidRPr="002237D1">
        <w:rPr>
          <w:bCs/>
          <w:sz w:val="28"/>
          <w:szCs w:val="28"/>
        </w:rPr>
        <w:t>остановление</w:t>
      </w:r>
      <w:r w:rsidRPr="004A7E1B">
        <w:rPr>
          <w:bCs/>
          <w:sz w:val="28"/>
          <w:szCs w:val="28"/>
        </w:rPr>
        <w:t>м</w:t>
      </w:r>
      <w:r w:rsidRPr="002237D1">
        <w:rPr>
          <w:bCs/>
          <w:sz w:val="28"/>
          <w:szCs w:val="28"/>
        </w:rPr>
        <w:t xml:space="preserve"> Правительства РФ от 25 июня 2021 </w:t>
      </w:r>
      <w:r>
        <w:rPr>
          <w:bCs/>
          <w:sz w:val="28"/>
          <w:szCs w:val="28"/>
        </w:rPr>
        <w:t>г.</w:t>
      </w:r>
      <w:r w:rsidRPr="002237D1">
        <w:rPr>
          <w:bCs/>
          <w:sz w:val="28"/>
          <w:szCs w:val="28"/>
        </w:rPr>
        <w:t xml:space="preserve"> </w:t>
      </w:r>
      <w:r w:rsidRPr="004A7E1B">
        <w:rPr>
          <w:bCs/>
          <w:sz w:val="28"/>
          <w:szCs w:val="28"/>
        </w:rPr>
        <w:t>№</w:t>
      </w:r>
      <w:r w:rsidRPr="002237D1">
        <w:rPr>
          <w:bCs/>
          <w:sz w:val="28"/>
          <w:szCs w:val="28"/>
        </w:rPr>
        <w:t> 990</w:t>
      </w:r>
      <w:r w:rsidRPr="002237D1">
        <w:rPr>
          <w:bCs/>
          <w:sz w:val="28"/>
          <w:szCs w:val="28"/>
        </w:rPr>
        <w:br/>
      </w:r>
      <w:r w:rsidRPr="004A7E1B">
        <w:rPr>
          <w:bCs/>
          <w:sz w:val="28"/>
          <w:szCs w:val="28"/>
        </w:rPr>
        <w:t>«</w:t>
      </w:r>
      <w:r w:rsidRPr="002237D1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Pr="004A7E1B">
        <w:rPr>
          <w:bCs/>
          <w:sz w:val="28"/>
          <w:szCs w:val="28"/>
        </w:rPr>
        <w:t>а) охраняемым законом ценностям»;</w:t>
      </w:r>
    </w:p>
    <w:p w:rsidR="00E97DD6" w:rsidRPr="004A7E1B" w:rsidRDefault="00E97DD6" w:rsidP="00E97DD6">
      <w:pPr>
        <w:ind w:firstLine="709"/>
        <w:jc w:val="both"/>
        <w:rPr>
          <w:bCs/>
          <w:sz w:val="28"/>
          <w:szCs w:val="28"/>
        </w:rPr>
      </w:pPr>
      <w:r w:rsidRPr="004A7E1B">
        <w:rPr>
          <w:bCs/>
          <w:sz w:val="28"/>
          <w:szCs w:val="28"/>
        </w:rPr>
        <w:t>- п</w:t>
      </w:r>
      <w:r w:rsidRPr="002237D1">
        <w:rPr>
          <w:bCs/>
          <w:sz w:val="28"/>
          <w:szCs w:val="28"/>
        </w:rPr>
        <w:t>остановление</w:t>
      </w:r>
      <w:r w:rsidRPr="004A7E1B">
        <w:rPr>
          <w:bCs/>
          <w:sz w:val="28"/>
          <w:szCs w:val="28"/>
        </w:rPr>
        <w:t>м</w:t>
      </w:r>
      <w:r w:rsidRPr="002237D1">
        <w:rPr>
          <w:bCs/>
          <w:sz w:val="28"/>
          <w:szCs w:val="28"/>
        </w:rPr>
        <w:t xml:space="preserve"> Правительства РФ от 27 октября 2021 г. </w:t>
      </w:r>
      <w:r w:rsidRPr="004A7E1B">
        <w:rPr>
          <w:bCs/>
          <w:sz w:val="28"/>
          <w:szCs w:val="28"/>
        </w:rPr>
        <w:t>№</w:t>
      </w:r>
      <w:r w:rsidRPr="002237D1">
        <w:rPr>
          <w:bCs/>
          <w:sz w:val="28"/>
          <w:szCs w:val="28"/>
        </w:rPr>
        <w:t> 1844</w:t>
      </w:r>
      <w:r w:rsidRPr="002237D1">
        <w:rPr>
          <w:bCs/>
          <w:sz w:val="28"/>
          <w:szCs w:val="28"/>
        </w:rPr>
        <w:br/>
      </w:r>
      <w:r w:rsidRPr="004A7E1B">
        <w:rPr>
          <w:bCs/>
          <w:sz w:val="28"/>
          <w:szCs w:val="28"/>
        </w:rPr>
        <w:t>«</w:t>
      </w:r>
      <w:r w:rsidRPr="002237D1">
        <w:rPr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Pr="004A7E1B">
        <w:rPr>
          <w:bCs/>
          <w:sz w:val="28"/>
          <w:szCs w:val="28"/>
        </w:rPr>
        <w:t>о применения проверочных листов»;</w:t>
      </w:r>
    </w:p>
    <w:p w:rsidR="00E97DD6" w:rsidRDefault="00E97DD6" w:rsidP="00E97DD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7E1B">
        <w:rPr>
          <w:sz w:val="28"/>
          <w:szCs w:val="28"/>
        </w:rPr>
        <w:t>- постановлением Правительства РФ от 24 ноября 2021 </w:t>
      </w:r>
      <w:r>
        <w:rPr>
          <w:sz w:val="28"/>
          <w:szCs w:val="28"/>
        </w:rPr>
        <w:t>г.</w:t>
      </w:r>
      <w:r w:rsidRPr="004A7E1B">
        <w:rPr>
          <w:sz w:val="28"/>
          <w:szCs w:val="28"/>
        </w:rPr>
        <w:t xml:space="preserve"> № 2019</w:t>
      </w:r>
      <w:r w:rsidRPr="004A7E1B">
        <w:rPr>
          <w:sz w:val="28"/>
          <w:szCs w:val="28"/>
        </w:rPr>
        <w:br/>
        <w:t xml:space="preserve">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</w:t>
      </w:r>
      <w:r w:rsidRPr="004A7E1B">
        <w:rPr>
          <w:sz w:val="28"/>
          <w:szCs w:val="28"/>
        </w:rPr>
        <w:lastRenderedPageBreak/>
        <w:t>земельный контроль, и о признании утратившими силу некоторых актов Правительства Российской Федерации»;</w:t>
      </w:r>
    </w:p>
    <w:p w:rsidR="00E97DD6" w:rsidRDefault="00E97DD6" w:rsidP="00E97DD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5C">
        <w:rPr>
          <w:sz w:val="28"/>
          <w:szCs w:val="28"/>
        </w:rPr>
        <w:t>постановл</w:t>
      </w:r>
      <w:r>
        <w:rPr>
          <w:sz w:val="28"/>
          <w:szCs w:val="28"/>
        </w:rPr>
        <w:t>ение Правительства РФ от 10 марта 2022 г. №</w:t>
      </w:r>
      <w:r w:rsidRPr="00124D5C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24D5C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E97DD6" w:rsidRPr="004A7E1B" w:rsidRDefault="00E97DD6" w:rsidP="00E97DD6">
      <w:pPr>
        <w:ind w:firstLine="709"/>
        <w:jc w:val="both"/>
        <w:rPr>
          <w:bCs/>
          <w:sz w:val="28"/>
          <w:szCs w:val="28"/>
        </w:rPr>
      </w:pPr>
      <w:r w:rsidRPr="004A7E1B">
        <w:rPr>
          <w:sz w:val="28"/>
          <w:szCs w:val="28"/>
        </w:rPr>
        <w:t>- п</w:t>
      </w:r>
      <w:r w:rsidRPr="00000685">
        <w:rPr>
          <w:bCs/>
          <w:sz w:val="28"/>
          <w:szCs w:val="28"/>
        </w:rPr>
        <w:t>риказ</w:t>
      </w:r>
      <w:r w:rsidRPr="004A7E1B">
        <w:rPr>
          <w:bCs/>
          <w:sz w:val="28"/>
          <w:szCs w:val="28"/>
        </w:rPr>
        <w:t>ом</w:t>
      </w:r>
      <w:r w:rsidRPr="00000685">
        <w:rPr>
          <w:bCs/>
          <w:sz w:val="28"/>
          <w:szCs w:val="28"/>
        </w:rPr>
        <w:t xml:space="preserve"> Министерства экономического развития РФ от 31 марта </w:t>
      </w:r>
      <w:r>
        <w:rPr>
          <w:bCs/>
          <w:sz w:val="28"/>
          <w:szCs w:val="28"/>
        </w:rPr>
        <w:t xml:space="preserve">   </w:t>
      </w:r>
      <w:r w:rsidRPr="00000685">
        <w:rPr>
          <w:bCs/>
          <w:sz w:val="28"/>
          <w:szCs w:val="28"/>
        </w:rPr>
        <w:t>2021</w:t>
      </w:r>
      <w:r w:rsidRPr="004A7E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  <w:r w:rsidRPr="004A7E1B">
        <w:rPr>
          <w:bCs/>
          <w:sz w:val="28"/>
          <w:szCs w:val="28"/>
        </w:rPr>
        <w:t xml:space="preserve"> №</w:t>
      </w:r>
      <w:r w:rsidRPr="00000685">
        <w:rPr>
          <w:bCs/>
          <w:sz w:val="28"/>
          <w:szCs w:val="28"/>
        </w:rPr>
        <w:t> 151</w:t>
      </w:r>
      <w:r w:rsidRPr="004A7E1B">
        <w:rPr>
          <w:bCs/>
          <w:sz w:val="28"/>
          <w:szCs w:val="28"/>
        </w:rPr>
        <w:t xml:space="preserve"> «</w:t>
      </w:r>
      <w:r w:rsidRPr="00000685">
        <w:rPr>
          <w:bCs/>
          <w:sz w:val="28"/>
          <w:szCs w:val="28"/>
        </w:rPr>
        <w:t>О типовых формах документов, используемых контрольным (надзорным) органом</w:t>
      </w:r>
      <w:r w:rsidRPr="004A7E1B">
        <w:rPr>
          <w:bCs/>
          <w:sz w:val="28"/>
          <w:szCs w:val="28"/>
        </w:rPr>
        <w:t>»;</w:t>
      </w:r>
    </w:p>
    <w:p w:rsidR="00E97DD6" w:rsidRDefault="00E97DD6" w:rsidP="00E97DD6">
      <w:pPr>
        <w:ind w:firstLine="709"/>
        <w:jc w:val="both"/>
        <w:rPr>
          <w:color w:val="000000"/>
          <w:sz w:val="28"/>
          <w:szCs w:val="28"/>
        </w:rPr>
      </w:pPr>
      <w:r w:rsidRPr="004A7E1B">
        <w:rPr>
          <w:color w:val="000000"/>
          <w:sz w:val="28"/>
          <w:szCs w:val="28"/>
        </w:rPr>
        <w:t xml:space="preserve">- решением Совета муниципального образования Гулькевичский район Гулькевичский район от 29 октября 2021 </w:t>
      </w:r>
      <w:r>
        <w:rPr>
          <w:color w:val="000000"/>
          <w:sz w:val="28"/>
          <w:szCs w:val="28"/>
        </w:rPr>
        <w:t>г.</w:t>
      </w:r>
      <w:r w:rsidRPr="004A7E1B">
        <w:rPr>
          <w:color w:val="000000"/>
          <w:sz w:val="28"/>
          <w:szCs w:val="28"/>
        </w:rPr>
        <w:t xml:space="preserve"> № 12 «Об утверждении Положения о муниципальном земельном контроле в границах муниципального образования Гулькевичский район».</w:t>
      </w:r>
    </w:p>
    <w:p w:rsidR="00E97DD6" w:rsidRPr="00E1145C" w:rsidRDefault="00E97DD6" w:rsidP="00E97D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Pr="00E1145C">
        <w:rPr>
          <w:sz w:val="28"/>
          <w:szCs w:val="28"/>
        </w:rPr>
        <w:t>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</w:t>
      </w:r>
      <w:r>
        <w:rPr>
          <w:sz w:val="28"/>
          <w:szCs w:val="28"/>
        </w:rPr>
        <w:t xml:space="preserve"> </w:t>
      </w:r>
      <w:r w:rsidRPr="00E1145C">
        <w:rPr>
          <w:sz w:val="28"/>
          <w:szCs w:val="28"/>
        </w:rPr>
        <w:t>ответственность.</w:t>
      </w:r>
    </w:p>
    <w:p w:rsidR="00E97DD6" w:rsidRPr="00E1145C" w:rsidRDefault="00E97DD6" w:rsidP="00E97D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1145C">
        <w:rPr>
          <w:sz w:val="28"/>
          <w:szCs w:val="28"/>
        </w:rPr>
        <w:t>Объектом муниципального земельного контроля являются объекты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муниципального образования Гулькевичский район.</w:t>
      </w:r>
    </w:p>
    <w:p w:rsidR="00E97DD6" w:rsidRDefault="00E97DD6" w:rsidP="00E97D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1145C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E1145C">
        <w:rPr>
          <w:sz w:val="28"/>
          <w:szCs w:val="28"/>
        </w:rPr>
        <w:t xml:space="preserve"> год Сектором в отношении юридических лиц и индивидуальных предпринимателей контрольные мероприятия не проводились, в связи с отсутствием утвержденного плана проведения проверок на 202</w:t>
      </w:r>
      <w:r>
        <w:rPr>
          <w:sz w:val="28"/>
          <w:szCs w:val="28"/>
        </w:rPr>
        <w:t>2</w:t>
      </w:r>
      <w:r w:rsidRPr="00E1145C">
        <w:rPr>
          <w:sz w:val="28"/>
          <w:szCs w:val="28"/>
        </w:rPr>
        <w:t xml:space="preserve"> год и оснований для проведения внеплановых проверок.</w:t>
      </w:r>
    </w:p>
    <w:p w:rsidR="00E97DD6" w:rsidRDefault="00E97DD6" w:rsidP="00E9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73DC">
        <w:rPr>
          <w:rFonts w:ascii="PT Astra Serif" w:hAnsi="PT Astra Serif" w:cs="Arial"/>
          <w:color w:val="000000"/>
          <w:sz w:val="28"/>
          <w:szCs w:val="28"/>
        </w:rPr>
        <w:t xml:space="preserve">В рамках муниципального земельного контроля </w:t>
      </w:r>
      <w:r>
        <w:rPr>
          <w:rFonts w:ascii="PT Astra Serif" w:hAnsi="PT Astra Serif" w:cs="Arial"/>
          <w:color w:val="000000"/>
          <w:sz w:val="28"/>
          <w:szCs w:val="28"/>
        </w:rPr>
        <w:t>в течение 2022 г. Сектором:</w:t>
      </w:r>
    </w:p>
    <w:p w:rsidR="00E97DD6" w:rsidRDefault="00E97DD6" w:rsidP="00E9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1145C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граждан </w:t>
      </w:r>
      <w:r w:rsidRPr="00D050B8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11</w:t>
      </w:r>
      <w:r w:rsidRPr="00D050B8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внеплановых контрольных мероприятий (</w:t>
      </w:r>
      <w:r w:rsidRPr="00D050B8">
        <w:rPr>
          <w:sz w:val="28"/>
          <w:szCs w:val="28"/>
        </w:rPr>
        <w:t xml:space="preserve">по исполнению ранее выданных предписаний) соблюдения требований земельного законодательства (нарушения выявлены в отношении </w:t>
      </w:r>
      <w:r>
        <w:rPr>
          <w:sz w:val="28"/>
          <w:szCs w:val="28"/>
        </w:rPr>
        <w:t>9</w:t>
      </w:r>
      <w:r w:rsidRPr="00D050B8">
        <w:rPr>
          <w:sz w:val="28"/>
          <w:szCs w:val="28"/>
        </w:rPr>
        <w:t xml:space="preserve"> правообладателей)</w:t>
      </w:r>
      <w:r>
        <w:rPr>
          <w:sz w:val="28"/>
          <w:szCs w:val="28"/>
        </w:rPr>
        <w:t>, из них:</w:t>
      </w:r>
    </w:p>
    <w:p w:rsidR="00E97DD6" w:rsidRDefault="00E97DD6" w:rsidP="00E97DD6">
      <w:pPr>
        <w:ind w:firstLine="709"/>
        <w:jc w:val="both"/>
        <w:rPr>
          <w:sz w:val="28"/>
          <w:szCs w:val="28"/>
        </w:rPr>
      </w:pPr>
      <w:r w:rsidRPr="00773ED2">
        <w:rPr>
          <w:sz w:val="28"/>
          <w:szCs w:val="28"/>
        </w:rPr>
        <w:t>документарная проверка</w:t>
      </w:r>
      <w:r>
        <w:rPr>
          <w:sz w:val="28"/>
          <w:szCs w:val="28"/>
        </w:rPr>
        <w:t xml:space="preserve"> – 4;</w:t>
      </w:r>
    </w:p>
    <w:p w:rsidR="00E97DD6" w:rsidRPr="00D050B8" w:rsidRDefault="00E97DD6" w:rsidP="00E9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- 7.</w:t>
      </w:r>
    </w:p>
    <w:p w:rsidR="00E97DD6" w:rsidRDefault="00E97DD6" w:rsidP="00E97D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1145C">
        <w:rPr>
          <w:sz w:val="28"/>
          <w:szCs w:val="28"/>
        </w:rPr>
        <w:t xml:space="preserve">роведены </w:t>
      </w:r>
      <w:r>
        <w:rPr>
          <w:sz w:val="28"/>
          <w:szCs w:val="28"/>
        </w:rPr>
        <w:t xml:space="preserve">68 </w:t>
      </w:r>
      <w:r w:rsidRPr="00E1145C">
        <w:rPr>
          <w:sz w:val="28"/>
          <w:szCs w:val="28"/>
        </w:rPr>
        <w:t>профилактически</w:t>
      </w:r>
      <w:r>
        <w:rPr>
          <w:sz w:val="28"/>
          <w:szCs w:val="28"/>
        </w:rPr>
        <w:t>х</w:t>
      </w:r>
      <w:r w:rsidRPr="00E1145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E1145C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</w:t>
      </w:r>
      <w:r w:rsidRPr="00E1145C">
        <w:rPr>
          <w:sz w:val="28"/>
          <w:szCs w:val="28"/>
        </w:rPr>
        <w:t xml:space="preserve"> </w:t>
      </w:r>
    </w:p>
    <w:p w:rsidR="00E97DD6" w:rsidRPr="00384B38" w:rsidRDefault="00E97DD6" w:rsidP="00E97D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84B38">
        <w:rPr>
          <w:sz w:val="28"/>
          <w:szCs w:val="28"/>
        </w:rPr>
        <w:t>нформирование (количество фактов размещения информации на официальном сайте контрольного органа)</w:t>
      </w:r>
      <w:r>
        <w:rPr>
          <w:sz w:val="28"/>
          <w:szCs w:val="28"/>
        </w:rPr>
        <w:t xml:space="preserve"> – </w:t>
      </w:r>
      <w:r w:rsidRPr="00384B38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E97DD6" w:rsidRPr="00384B38" w:rsidRDefault="00E97DD6" w:rsidP="00E97D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4B38">
        <w:rPr>
          <w:sz w:val="28"/>
          <w:szCs w:val="28"/>
        </w:rPr>
        <w:t>бобщение правоприменительной практики (количество докладов о правоприменительной практике, размещенных на официальном сайте контрольного</w:t>
      </w:r>
      <w:r>
        <w:rPr>
          <w:sz w:val="28"/>
          <w:szCs w:val="28"/>
        </w:rPr>
        <w:t xml:space="preserve"> </w:t>
      </w:r>
      <w:r w:rsidRPr="00384B38">
        <w:rPr>
          <w:sz w:val="28"/>
          <w:szCs w:val="28"/>
        </w:rPr>
        <w:t>органа)</w:t>
      </w:r>
      <w:r>
        <w:rPr>
          <w:sz w:val="28"/>
          <w:szCs w:val="28"/>
        </w:rPr>
        <w:t xml:space="preserve"> – 1;</w:t>
      </w:r>
    </w:p>
    <w:p w:rsidR="00E97DD6" w:rsidRPr="00384B38" w:rsidRDefault="00E97DD6" w:rsidP="00E97D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4B38">
        <w:rPr>
          <w:sz w:val="28"/>
          <w:szCs w:val="28"/>
        </w:rPr>
        <w:t>бъявление предостережения</w:t>
      </w:r>
      <w:r>
        <w:rPr>
          <w:sz w:val="28"/>
          <w:szCs w:val="28"/>
        </w:rPr>
        <w:t xml:space="preserve"> – </w:t>
      </w:r>
      <w:r w:rsidRPr="00384B38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E97DD6" w:rsidRPr="00E1145C" w:rsidRDefault="00E97DD6" w:rsidP="00E97D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84B38">
        <w:rPr>
          <w:sz w:val="28"/>
          <w:szCs w:val="28"/>
        </w:rPr>
        <w:t>онсультирование</w:t>
      </w:r>
      <w:r>
        <w:rPr>
          <w:sz w:val="28"/>
          <w:szCs w:val="28"/>
        </w:rPr>
        <w:t xml:space="preserve"> - </w:t>
      </w:r>
      <w:r w:rsidRPr="00384B38">
        <w:rPr>
          <w:sz w:val="28"/>
          <w:szCs w:val="28"/>
        </w:rPr>
        <w:t>42</w:t>
      </w:r>
      <w:r w:rsidRPr="00E1145C">
        <w:rPr>
          <w:sz w:val="28"/>
          <w:szCs w:val="28"/>
        </w:rPr>
        <w:t xml:space="preserve">. </w:t>
      </w:r>
    </w:p>
    <w:p w:rsidR="00E97DD6" w:rsidRDefault="00E97DD6" w:rsidP="00E97DD6">
      <w:pPr>
        <w:shd w:val="clear" w:color="auto" w:fill="FFFFFF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40A31">
        <w:rPr>
          <w:rFonts w:ascii="PT Astra Serif" w:hAnsi="PT Astra Serif" w:cs="Arial"/>
          <w:color w:val="000000"/>
          <w:sz w:val="28"/>
          <w:szCs w:val="28"/>
        </w:rPr>
        <w:t>Типичными нарушениями при осуществлении муниципального земельного контроля являются:</w:t>
      </w:r>
    </w:p>
    <w:p w:rsidR="00E97DD6" w:rsidRPr="006850A7" w:rsidRDefault="00E97DD6" w:rsidP="00E97DD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9.1.</w:t>
      </w:r>
      <w:r w:rsidRPr="006850A7">
        <w:rPr>
          <w:bCs/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97DD6" w:rsidRPr="00E1145C" w:rsidRDefault="00E97DD6" w:rsidP="00E97DD6">
      <w:pPr>
        <w:shd w:val="clear" w:color="auto" w:fill="FFFFFF"/>
        <w:ind w:firstLine="708"/>
        <w:jc w:val="both"/>
        <w:rPr>
          <w:sz w:val="28"/>
          <w:szCs w:val="28"/>
        </w:rPr>
      </w:pPr>
      <w:r w:rsidRPr="00E1145C">
        <w:rPr>
          <w:sz w:val="28"/>
          <w:szCs w:val="28"/>
        </w:rPr>
        <w:t xml:space="preserve">Самовольное занятие земельного участка, </w:t>
      </w:r>
      <w:r w:rsidRPr="00E1145C">
        <w:rPr>
          <w:iCs/>
          <w:sz w:val="28"/>
          <w:szCs w:val="28"/>
        </w:rPr>
        <w:t xml:space="preserve">ответственность за которое предусмотрена статьей 7.1 </w:t>
      </w:r>
      <w:r w:rsidRPr="00CB28B2">
        <w:rPr>
          <w:rFonts w:ascii="PT Astra Serif" w:hAnsi="PT Astra Serif" w:cs="Arial"/>
          <w:color w:val="000000"/>
          <w:sz w:val="28"/>
          <w:szCs w:val="28"/>
        </w:rPr>
        <w:t>Кодекса об административных правонарушения Российской Федерации</w:t>
      </w:r>
      <w:r w:rsidRPr="00E114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- </w:t>
      </w:r>
      <w:r w:rsidRPr="00E1145C">
        <w:rPr>
          <w:iCs/>
          <w:sz w:val="28"/>
          <w:szCs w:val="28"/>
        </w:rPr>
        <w:t>КоАП РФ</w:t>
      </w:r>
      <w:r>
        <w:rPr>
          <w:iCs/>
          <w:sz w:val="28"/>
          <w:szCs w:val="28"/>
        </w:rPr>
        <w:t>)</w:t>
      </w:r>
      <w:r w:rsidRPr="00E1145C">
        <w:rPr>
          <w:sz w:val="28"/>
          <w:szCs w:val="28"/>
        </w:rPr>
        <w:t xml:space="preserve"> представляет собой неправомерный захват и использование земельного участка лицами, не имеющими на нее законных прав, в том числе с нарушением границ собственного земельного участка, установленных межевым планом, вынос построенного здания, сооружения или ограждения на территорию прилегающего смежного земельного участка.</w:t>
      </w:r>
    </w:p>
    <w:p w:rsidR="00E97DD6" w:rsidRDefault="00E97DD6" w:rsidP="00E97DD6">
      <w:pPr>
        <w:pStyle w:val="aa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DF09EB">
        <w:rPr>
          <w:rFonts w:ascii="PT Astra Serif" w:hAnsi="PT Astra Serif" w:cs="Arial"/>
          <w:color w:val="000000"/>
          <w:sz w:val="28"/>
          <w:szCs w:val="28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</w:t>
      </w:r>
      <w:r>
        <w:rPr>
          <w:rFonts w:ascii="PT Astra Serif" w:hAnsi="PT Astra Serif" w:cs="Arial"/>
          <w:color w:val="000000"/>
          <w:sz w:val="28"/>
          <w:szCs w:val="28"/>
        </w:rPr>
        <w:t>,</w:t>
      </w:r>
      <w:r w:rsidRPr="00DF09EB">
        <w:rPr>
          <w:rFonts w:ascii="PT Astra Serif" w:hAnsi="PT Astra Serif" w:cs="Arial"/>
          <w:color w:val="000000"/>
          <w:sz w:val="28"/>
          <w:szCs w:val="28"/>
        </w:rPr>
        <w:t xml:space="preserve">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E97DD6" w:rsidRPr="009678F5" w:rsidRDefault="00E97DD6" w:rsidP="00E97DD6">
      <w:pPr>
        <w:pStyle w:val="aa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9.2. </w:t>
      </w:r>
      <w:r w:rsidRPr="009678F5">
        <w:rPr>
          <w:rFonts w:ascii="PT Astra Serif" w:hAnsi="PT Astra Serif" w:cs="Arial"/>
          <w:color w:val="000000"/>
          <w:sz w:val="28"/>
          <w:szCs w:val="28"/>
        </w:rPr>
        <w:t>Неиспользование земельног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о участка, предназначенного для </w:t>
      </w:r>
      <w:r w:rsidRPr="009678F5">
        <w:rPr>
          <w:rFonts w:ascii="PT Astra Serif" w:hAnsi="PT Astra Serif" w:cs="Arial"/>
          <w:color w:val="000000"/>
          <w:sz w:val="28"/>
          <w:szCs w:val="28"/>
        </w:rPr>
        <w:t>жилищного или иного строительства, садоводства и огородничества.</w:t>
      </w:r>
    </w:p>
    <w:p w:rsidR="00E97DD6" w:rsidRPr="00CB28B2" w:rsidRDefault="00E97DD6" w:rsidP="00E97DD6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CB28B2">
        <w:rPr>
          <w:rFonts w:ascii="PT Astra Serif" w:hAnsi="PT Astra Serif" w:cs="Arial"/>
          <w:color w:val="000000"/>
          <w:sz w:val="28"/>
          <w:szCs w:val="28"/>
        </w:rPr>
        <w:t xml:space="preserve">Ответственность за такой вид правонарушений установлен частью 3 статьи 8.8 </w:t>
      </w:r>
      <w:r w:rsidRPr="00893400">
        <w:rPr>
          <w:rFonts w:ascii="PT Astra Serif" w:hAnsi="PT Astra Serif" w:cs="Arial"/>
          <w:iCs/>
          <w:color w:val="000000"/>
          <w:sz w:val="28"/>
          <w:szCs w:val="28"/>
        </w:rPr>
        <w:t>КоАП РФ</w:t>
      </w:r>
      <w:r w:rsidRPr="00CB28B2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97DD6" w:rsidRDefault="00E97DD6" w:rsidP="00E97DD6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540A31">
        <w:rPr>
          <w:rFonts w:ascii="PT Astra Serif" w:hAnsi="PT Astra Serif" w:cs="Arial"/>
          <w:color w:val="000000"/>
          <w:sz w:val="28"/>
          <w:szCs w:val="28"/>
        </w:rPr>
        <w:t xml:space="preserve"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</w:t>
      </w:r>
      <w:r>
        <w:rPr>
          <w:rFonts w:ascii="PT Astra Serif" w:hAnsi="PT Astra Serif" w:cs="Arial"/>
          <w:color w:val="000000"/>
          <w:sz w:val="28"/>
          <w:szCs w:val="28"/>
        </w:rPr>
        <w:t>едином государственном реестре недвижимости</w:t>
      </w:r>
      <w:r w:rsidRPr="00540A31">
        <w:rPr>
          <w:rFonts w:ascii="PT Astra Serif" w:hAnsi="PT Astra Serif" w:cs="Arial"/>
          <w:color w:val="000000"/>
          <w:sz w:val="28"/>
          <w:szCs w:val="28"/>
        </w:rPr>
        <w:t xml:space="preserve"> и правоустанавливающих документах на землю.</w:t>
      </w:r>
    </w:p>
    <w:p w:rsidR="00E97DD6" w:rsidRPr="009678F5" w:rsidRDefault="00E97DD6" w:rsidP="00E97DD6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9.3. </w:t>
      </w:r>
      <w:r w:rsidRPr="009678F5">
        <w:rPr>
          <w:rFonts w:ascii="PT Astra Serif" w:hAnsi="PT Astra Serif" w:cs="Arial"/>
          <w:color w:val="000000"/>
          <w:sz w:val="28"/>
          <w:szCs w:val="28"/>
        </w:rPr>
        <w:t xml:space="preserve">Использование земельного участка не по целевому назначению и (или) не в соответствии с установленным разрешенным использованием. </w:t>
      </w:r>
    </w:p>
    <w:p w:rsidR="00E97DD6" w:rsidRPr="00CB28B2" w:rsidRDefault="00E97DD6" w:rsidP="00E97DD6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CB28B2">
        <w:rPr>
          <w:rFonts w:ascii="PT Astra Serif" w:hAnsi="PT Astra Serif" w:cs="Arial"/>
          <w:color w:val="000000"/>
          <w:sz w:val="28"/>
          <w:szCs w:val="28"/>
        </w:rPr>
        <w:t xml:space="preserve">Ответственность за такой вид правонарушений установлена частью 1 статьи 8.8 </w:t>
      </w:r>
      <w:r w:rsidRPr="00893400">
        <w:rPr>
          <w:rFonts w:ascii="PT Astra Serif" w:hAnsi="PT Astra Serif" w:cs="Arial"/>
          <w:iCs/>
          <w:color w:val="000000"/>
          <w:sz w:val="28"/>
          <w:szCs w:val="28"/>
        </w:rPr>
        <w:t>КоАП РФ</w:t>
      </w:r>
      <w:r w:rsidRPr="00CB28B2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97DD6" w:rsidRDefault="00E97DD6" w:rsidP="00E97DD6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540A31">
        <w:rPr>
          <w:rFonts w:ascii="PT Astra Serif" w:hAnsi="PT Astra Serif" w:cs="Arial"/>
          <w:color w:val="000000"/>
          <w:sz w:val="28"/>
          <w:szCs w:val="28"/>
        </w:rPr>
        <w:t xml:space="preserve">В правоустанавливающих документах на землю, а также в </w:t>
      </w:r>
      <w:r>
        <w:rPr>
          <w:rFonts w:ascii="PT Astra Serif" w:hAnsi="PT Astra Serif" w:cs="Arial"/>
          <w:color w:val="000000"/>
          <w:sz w:val="28"/>
          <w:szCs w:val="28"/>
        </w:rPr>
        <w:t>едином государственном реестре недвижимости</w:t>
      </w:r>
      <w:r w:rsidRPr="00540A31">
        <w:rPr>
          <w:rFonts w:ascii="PT Astra Serif" w:hAnsi="PT Astra Serif" w:cs="Arial"/>
          <w:color w:val="000000"/>
          <w:sz w:val="28"/>
          <w:szCs w:val="28"/>
        </w:rPr>
        <w:t xml:space="preserve">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E97DD6" w:rsidRPr="00540A31" w:rsidRDefault="00E97DD6" w:rsidP="00E97DD6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10. </w:t>
      </w:r>
      <w:r w:rsidRPr="00540A31">
        <w:rPr>
          <w:rFonts w:ascii="PT Astra Serif" w:hAnsi="PT Astra Serif" w:cs="Arial"/>
          <w:color w:val="000000"/>
          <w:sz w:val="28"/>
          <w:szCs w:val="28"/>
        </w:rPr>
        <w:t xml:space="preserve"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</w:t>
      </w:r>
      <w:r w:rsidRPr="00E1145C">
        <w:rPr>
          <w:iCs/>
          <w:sz w:val="28"/>
          <w:szCs w:val="28"/>
        </w:rPr>
        <w:t>КоАП РФ</w:t>
      </w:r>
      <w:r w:rsidRPr="00540A31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97DD6" w:rsidRPr="00BB5D99" w:rsidRDefault="00E97DD6" w:rsidP="00E97D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2E54">
        <w:rPr>
          <w:color w:val="000000"/>
          <w:sz w:val="28"/>
          <w:szCs w:val="28"/>
        </w:rPr>
        <w:t xml:space="preserve">11. </w:t>
      </w:r>
      <w:r w:rsidRPr="00BB5D99">
        <w:rPr>
          <w:sz w:val="28"/>
          <w:szCs w:val="28"/>
        </w:rPr>
        <w:t>В целях подготовки предложений об актуализации обязательных требований считаем необходимым учесть случаи</w:t>
      </w:r>
      <w:r>
        <w:rPr>
          <w:sz w:val="28"/>
          <w:szCs w:val="28"/>
        </w:rPr>
        <w:t>,</w:t>
      </w:r>
      <w:r w:rsidRPr="00BB5D99">
        <w:rPr>
          <w:sz w:val="28"/>
          <w:szCs w:val="28"/>
        </w:rPr>
        <w:t xml:space="preserve"> когда собственник объекта недвижимости (здания) использует земельный участок в силу закона, </w:t>
      </w:r>
      <w:r>
        <w:rPr>
          <w:sz w:val="28"/>
          <w:szCs w:val="28"/>
        </w:rPr>
        <w:t xml:space="preserve">и в этом случае - </w:t>
      </w:r>
      <w:r w:rsidRPr="00BB5D99">
        <w:rPr>
          <w:sz w:val="28"/>
          <w:szCs w:val="28"/>
        </w:rPr>
        <w:t>обстоятельство, что собственник здания не зарегистрировал право на использование земельного участка не образует состав административного правонарушения, ответственность за которое предусмо</w:t>
      </w:r>
      <w:r>
        <w:rPr>
          <w:sz w:val="28"/>
          <w:szCs w:val="28"/>
        </w:rPr>
        <w:t xml:space="preserve">трена статьей 7.1 КоАП РФ (с 20 марта </w:t>
      </w:r>
      <w:r w:rsidRPr="00BB5D9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BB5D99">
        <w:rPr>
          <w:sz w:val="28"/>
          <w:szCs w:val="28"/>
        </w:rPr>
        <w:t xml:space="preserve"> диспозиция статьи 7.1 КоАП РФ не охватывает противоправные деяния по использованию земельных участков без оформленных в установленном порядке правоустанавливающих документов, но только в том случае, когда на </w:t>
      </w:r>
      <w:r w:rsidRPr="00BB5D99">
        <w:rPr>
          <w:bCs/>
          <w:sz w:val="28"/>
          <w:szCs w:val="28"/>
        </w:rPr>
        <w:t>земельном</w:t>
      </w:r>
      <w:r w:rsidRPr="00BB5D99">
        <w:rPr>
          <w:sz w:val="28"/>
          <w:szCs w:val="28"/>
        </w:rPr>
        <w:t xml:space="preserve"> </w:t>
      </w:r>
      <w:r w:rsidRPr="00BB5D99">
        <w:rPr>
          <w:bCs/>
          <w:sz w:val="28"/>
          <w:szCs w:val="28"/>
        </w:rPr>
        <w:t>участке</w:t>
      </w:r>
      <w:r w:rsidRPr="00BB5D99">
        <w:rPr>
          <w:sz w:val="28"/>
          <w:szCs w:val="28"/>
        </w:rPr>
        <w:t xml:space="preserve"> находится принадлежащий на праве собственно</w:t>
      </w:r>
      <w:r>
        <w:rPr>
          <w:sz w:val="28"/>
          <w:szCs w:val="28"/>
        </w:rPr>
        <w:t>сти лицу объект (постановление Пленума Верховного Суда Российской Федерации</w:t>
      </w:r>
      <w:r w:rsidRPr="00BB5D99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августа </w:t>
      </w:r>
      <w:r w:rsidRPr="00BB5D99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BB5D99">
        <w:rPr>
          <w:sz w:val="28"/>
          <w:szCs w:val="28"/>
        </w:rPr>
        <w:t xml:space="preserve"> № 308-АД15-19368). При этом на практике зачастую собственники объектов </w:t>
      </w:r>
      <w:r>
        <w:rPr>
          <w:sz w:val="28"/>
          <w:szCs w:val="28"/>
        </w:rPr>
        <w:t xml:space="preserve">недвижимости </w:t>
      </w:r>
      <w:r w:rsidRPr="00BB5D99">
        <w:rPr>
          <w:sz w:val="28"/>
          <w:szCs w:val="28"/>
        </w:rPr>
        <w:t>не оформляют право на землю с целью</w:t>
      </w:r>
      <w:r>
        <w:rPr>
          <w:sz w:val="28"/>
          <w:szCs w:val="28"/>
        </w:rPr>
        <w:t xml:space="preserve"> необоснованного</w:t>
      </w:r>
      <w:r w:rsidRPr="00BB5D99">
        <w:rPr>
          <w:sz w:val="28"/>
          <w:szCs w:val="28"/>
        </w:rPr>
        <w:t xml:space="preserve"> обогащения.</w:t>
      </w:r>
    </w:p>
    <w:p w:rsidR="00E97DD6" w:rsidRPr="00BB5D99" w:rsidRDefault="00E97DD6" w:rsidP="00E97D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B5D99">
        <w:rPr>
          <w:sz w:val="28"/>
          <w:szCs w:val="28"/>
        </w:rPr>
        <w:t>К тому же в соответствии со статьей 72 З</w:t>
      </w:r>
      <w:r>
        <w:rPr>
          <w:sz w:val="28"/>
          <w:szCs w:val="28"/>
        </w:rPr>
        <w:t>емельного кодекса Российской Федерации (далее - З</w:t>
      </w:r>
      <w:r w:rsidRPr="00BB5D99">
        <w:rPr>
          <w:sz w:val="28"/>
          <w:szCs w:val="28"/>
        </w:rPr>
        <w:t>К РФ</w:t>
      </w:r>
      <w:r>
        <w:rPr>
          <w:sz w:val="28"/>
          <w:szCs w:val="28"/>
        </w:rPr>
        <w:t>)</w:t>
      </w:r>
      <w:r w:rsidRPr="00BB5D99">
        <w:rPr>
          <w:sz w:val="28"/>
          <w:szCs w:val="28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97DD6" w:rsidRPr="00BB5D99" w:rsidRDefault="00E97DD6" w:rsidP="00E97D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B5D99">
        <w:rPr>
          <w:sz w:val="28"/>
          <w:szCs w:val="28"/>
        </w:rPr>
        <w:t xml:space="preserve">Таким образом, возникают противоречия – обязанность по оформлению прав в силу ст. 25, 26 ЗК РФ у юридических лиц, индивидуальных предпринимателей, граждан имеется, а </w:t>
      </w:r>
      <w:r>
        <w:rPr>
          <w:sz w:val="28"/>
          <w:szCs w:val="28"/>
        </w:rPr>
        <w:t>проведением контрольным органом контрольных мероприятий не представляется возможным в виду отсутствия административной ответственности в указанных случаях (</w:t>
      </w:r>
      <w:r w:rsidRPr="00BB5D99">
        <w:rPr>
          <w:sz w:val="28"/>
          <w:szCs w:val="28"/>
        </w:rPr>
        <w:t>из предмета муниципального земельного контроля указанные случаи выпадают</w:t>
      </w:r>
      <w:r>
        <w:rPr>
          <w:sz w:val="28"/>
          <w:szCs w:val="28"/>
        </w:rPr>
        <w:t>)</w:t>
      </w:r>
      <w:r w:rsidRPr="00BB5D99">
        <w:rPr>
          <w:sz w:val="28"/>
          <w:szCs w:val="28"/>
        </w:rPr>
        <w:t xml:space="preserve">. </w:t>
      </w:r>
    </w:p>
    <w:p w:rsidR="00E97DD6" w:rsidRPr="00672E54" w:rsidRDefault="00E97DD6" w:rsidP="00E97DD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12. </w:t>
      </w:r>
      <w:r w:rsidRPr="00672E54">
        <w:rPr>
          <w:sz w:val="28"/>
          <w:szCs w:val="28"/>
        </w:rPr>
        <w:t>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 считаем, что в ходе применения норм Федерального закона № 248-ФЗ возникают сложности при проведении контрольных мероприятий. Например:</w:t>
      </w:r>
    </w:p>
    <w:p w:rsidR="00E97DD6" w:rsidRPr="00672E54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>1) согласно статье 76</w:t>
      </w:r>
      <w:r>
        <w:rPr>
          <w:sz w:val="28"/>
          <w:szCs w:val="28"/>
        </w:rPr>
        <w:t xml:space="preserve">  Федерального закона № 248-ФЗ </w:t>
      </w:r>
      <w:r w:rsidRPr="00672E54">
        <w:rPr>
          <w:sz w:val="28"/>
          <w:szCs w:val="28"/>
        </w:rPr>
        <w:t>осмотр осуществляется инспектором в присутствии контролируемого лица или его представителя и (или) с применением видеозаписи, а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E97DD6" w:rsidRPr="00672E54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 xml:space="preserve">На практике осмотр осуществляется инспектором в присутствии  контролируемого лица или его представителя, либо в отсутствие контролируемого лица в случае, если оценка соблюдения обязательных </w:t>
      </w:r>
      <w:r w:rsidRPr="00672E54">
        <w:rPr>
          <w:sz w:val="28"/>
          <w:szCs w:val="28"/>
        </w:rPr>
        <w:lastRenderedPageBreak/>
        <w:t xml:space="preserve">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мероприятия, и (или) с применением фотосъемки, а по результатам осмотра составляется </w:t>
      </w:r>
      <w:r>
        <w:rPr>
          <w:sz w:val="28"/>
          <w:szCs w:val="28"/>
        </w:rPr>
        <w:t xml:space="preserve">протокол осмотра </w:t>
      </w:r>
      <w:r w:rsidRPr="00672E54">
        <w:rPr>
          <w:sz w:val="28"/>
          <w:szCs w:val="28"/>
        </w:rPr>
        <w:t>с указанием осмотренной территорией и фотографиями в виде фототаблицы.</w:t>
      </w:r>
    </w:p>
    <w:p w:rsidR="00E97DD6" w:rsidRPr="00672E54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>Учитывая изложенное, считаем необходимым внесение дополнений в нормативные правовые акты в сфере контроля (надзора) с целью уточнения вопроса осуществления инспектором осмотра, в том числе и с применения фотосъемки.</w:t>
      </w:r>
    </w:p>
    <w:p w:rsidR="00E97DD6" w:rsidRPr="00672E54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>2) согласно статье 88  Федерального закона № 248-ФЗ контролируемое лицо или его представитель знакомится с содержанием акта на месте проведения контрольного (надзорного) мероприятия, за исключением следующих случаев:</w:t>
      </w:r>
    </w:p>
    <w:p w:rsidR="00E97DD6" w:rsidRPr="00672E54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 xml:space="preserve">а) проведения документарной проверки либо контрольного (надзорного) мероприятия без взаимодействия с контролируемым лицом, </w:t>
      </w:r>
    </w:p>
    <w:p w:rsidR="00E97DD6" w:rsidRPr="00867CA0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 xml:space="preserve">б)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</w:t>
      </w:r>
      <w:r w:rsidRPr="00867CA0">
        <w:rPr>
          <w:sz w:val="28"/>
          <w:szCs w:val="28"/>
        </w:rPr>
        <w:t xml:space="preserve">предусмотренных </w:t>
      </w:r>
      <w:hyperlink w:anchor="sub_650106" w:history="1">
        <w:r w:rsidRPr="00867CA0">
          <w:rPr>
            <w:rStyle w:val="a8"/>
            <w:sz w:val="28"/>
            <w:szCs w:val="28"/>
          </w:rPr>
          <w:t>пунктами 6</w:t>
        </w:r>
      </w:hyperlink>
      <w:r w:rsidRPr="00867CA0">
        <w:rPr>
          <w:sz w:val="28"/>
          <w:szCs w:val="28"/>
        </w:rPr>
        <w:t xml:space="preserve">, </w:t>
      </w:r>
      <w:hyperlink w:anchor="sub_650108" w:history="1">
        <w:r w:rsidRPr="00867CA0">
          <w:rPr>
            <w:rStyle w:val="a8"/>
            <w:sz w:val="28"/>
            <w:szCs w:val="28"/>
          </w:rPr>
          <w:t>8</w:t>
        </w:r>
      </w:hyperlink>
      <w:r w:rsidRPr="00867CA0">
        <w:rPr>
          <w:sz w:val="28"/>
          <w:szCs w:val="28"/>
        </w:rPr>
        <w:t xml:space="preserve"> и </w:t>
      </w:r>
      <w:r w:rsidRPr="00867CA0">
        <w:rPr>
          <w:rStyle w:val="a8"/>
          <w:sz w:val="28"/>
          <w:szCs w:val="28"/>
        </w:rPr>
        <w:t>9 части 1 статьи 65</w:t>
      </w:r>
      <w:r w:rsidRPr="00867CA0">
        <w:rPr>
          <w:sz w:val="28"/>
          <w:szCs w:val="28"/>
        </w:rPr>
        <w:t xml:space="preserve"> Федерального закона № 248-ФЗ, контрольный (надзорный) орган направляет акт контролируемому лицу в порядке, установленном </w:t>
      </w:r>
      <w:r w:rsidRPr="00867CA0">
        <w:rPr>
          <w:rStyle w:val="a8"/>
          <w:sz w:val="28"/>
          <w:szCs w:val="28"/>
        </w:rPr>
        <w:t>статьей 21</w:t>
      </w:r>
      <w:r w:rsidRPr="00867CA0">
        <w:rPr>
          <w:sz w:val="28"/>
          <w:szCs w:val="28"/>
        </w:rPr>
        <w:t xml:space="preserve"> Федерального закона № 248-ФЗ.</w:t>
      </w:r>
    </w:p>
    <w:p w:rsidR="00E97DD6" w:rsidRPr="00672E54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67CA0">
        <w:rPr>
          <w:sz w:val="28"/>
          <w:szCs w:val="28"/>
        </w:rPr>
        <w:t xml:space="preserve">При этом </w:t>
      </w:r>
      <w:r w:rsidRPr="00867CA0">
        <w:rPr>
          <w:rStyle w:val="a8"/>
          <w:sz w:val="28"/>
          <w:szCs w:val="28"/>
        </w:rPr>
        <w:t>пунктами 6</w:t>
      </w:r>
      <w:r w:rsidRPr="00867CA0">
        <w:rPr>
          <w:sz w:val="28"/>
          <w:szCs w:val="28"/>
        </w:rPr>
        <w:t xml:space="preserve">, </w:t>
      </w:r>
      <w:hyperlink w:anchor="sub_650108" w:history="1">
        <w:r w:rsidRPr="00867CA0">
          <w:rPr>
            <w:rStyle w:val="a8"/>
            <w:sz w:val="28"/>
            <w:szCs w:val="28"/>
          </w:rPr>
          <w:t>8</w:t>
        </w:r>
      </w:hyperlink>
      <w:r w:rsidRPr="00867CA0">
        <w:rPr>
          <w:sz w:val="28"/>
          <w:szCs w:val="28"/>
        </w:rPr>
        <w:t xml:space="preserve"> и </w:t>
      </w:r>
      <w:r w:rsidRPr="00867CA0">
        <w:rPr>
          <w:rStyle w:val="a8"/>
          <w:sz w:val="28"/>
          <w:szCs w:val="28"/>
        </w:rPr>
        <w:t>9 части 1 статьи 65</w:t>
      </w:r>
      <w:r w:rsidRPr="00867CA0">
        <w:rPr>
          <w:sz w:val="28"/>
          <w:szCs w:val="28"/>
        </w:rPr>
        <w:t xml:space="preserve"> Федерального закона №248-ФЗ указаны следующие контрольные (надзорные</w:t>
      </w:r>
      <w:r w:rsidRPr="00672E54">
        <w:rPr>
          <w:sz w:val="28"/>
          <w:szCs w:val="28"/>
        </w:rPr>
        <w:t>) действия:</w:t>
      </w:r>
      <w:bookmarkStart w:id="5" w:name="sub_650106"/>
      <w:r w:rsidRPr="00672E54">
        <w:rPr>
          <w:sz w:val="28"/>
          <w:szCs w:val="28"/>
        </w:rPr>
        <w:t xml:space="preserve"> отбор проб (образцов)</w:t>
      </w:r>
      <w:bookmarkStart w:id="6" w:name="sub_650108"/>
      <w:bookmarkEnd w:id="5"/>
      <w:r w:rsidRPr="00672E54">
        <w:rPr>
          <w:sz w:val="28"/>
          <w:szCs w:val="28"/>
        </w:rPr>
        <w:t>, испытание</w:t>
      </w:r>
      <w:bookmarkStart w:id="7" w:name="sub_650109"/>
      <w:bookmarkEnd w:id="6"/>
      <w:r w:rsidRPr="00672E54">
        <w:rPr>
          <w:sz w:val="28"/>
          <w:szCs w:val="28"/>
        </w:rPr>
        <w:t xml:space="preserve">, экспертиза, но не принято во внимание </w:t>
      </w:r>
      <w:bookmarkEnd w:id="7"/>
      <w:r w:rsidRPr="00672E54">
        <w:rPr>
          <w:sz w:val="28"/>
          <w:szCs w:val="28"/>
        </w:rPr>
        <w:t>инструментальное обследование.</w:t>
      </w:r>
    </w:p>
    <w:p w:rsidR="00E97DD6" w:rsidRPr="00672E54" w:rsidRDefault="00E97DD6" w:rsidP="00E9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>На практике же специалисту, совершаемому инструментальное обследование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необходимо время на составление протокола (документа) инструментального обследования.</w:t>
      </w:r>
    </w:p>
    <w:p w:rsidR="00E97DD6" w:rsidRPr="00672E54" w:rsidRDefault="00E97DD6" w:rsidP="00E97DD6">
      <w:pPr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 xml:space="preserve">К тому же, в соответствии со статьей 37 Федерального закона № 248-ФЗ инспектор вправе проводить контрольные мероприятия в отсутствие при проведении указанных мероприятий контролируемого лица </w:t>
      </w:r>
      <w:bookmarkStart w:id="8" w:name="sub_3703"/>
      <w:r w:rsidRPr="00672E54">
        <w:rPr>
          <w:sz w:val="28"/>
          <w:szCs w:val="28"/>
        </w:rPr>
        <w:t>в случае,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мероприятия, вследствие чего ознакомить с содержанием акта на месте проведения контрольного мероприятия контролируемое лицо или его представителя не представляется возможным.</w:t>
      </w:r>
    </w:p>
    <w:p w:rsidR="00E97DD6" w:rsidRDefault="00E97DD6" w:rsidP="00E97DD6">
      <w:pPr>
        <w:ind w:firstLine="709"/>
        <w:jc w:val="both"/>
        <w:rPr>
          <w:sz w:val="28"/>
          <w:szCs w:val="28"/>
        </w:rPr>
      </w:pPr>
      <w:r w:rsidRPr="00672E54">
        <w:rPr>
          <w:sz w:val="28"/>
          <w:szCs w:val="28"/>
        </w:rPr>
        <w:t xml:space="preserve">Таким образом, считаем необходимым внесение дополнений в нормативные правовые акты в сфере контроля (надзора) </w:t>
      </w:r>
      <w:r>
        <w:rPr>
          <w:sz w:val="28"/>
          <w:szCs w:val="28"/>
        </w:rPr>
        <w:t xml:space="preserve">и </w:t>
      </w:r>
      <w:r w:rsidRPr="00672E54">
        <w:rPr>
          <w:sz w:val="28"/>
          <w:szCs w:val="28"/>
        </w:rPr>
        <w:t xml:space="preserve">устранение </w:t>
      </w:r>
      <w:r w:rsidRPr="00672E54">
        <w:rPr>
          <w:sz w:val="28"/>
          <w:szCs w:val="28"/>
        </w:rPr>
        <w:lastRenderedPageBreak/>
        <w:t>указанн</w:t>
      </w:r>
      <w:r>
        <w:rPr>
          <w:sz w:val="28"/>
          <w:szCs w:val="28"/>
        </w:rPr>
        <w:t>ых</w:t>
      </w:r>
      <w:r w:rsidRPr="00672E5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672E54">
        <w:rPr>
          <w:sz w:val="28"/>
          <w:szCs w:val="28"/>
        </w:rPr>
        <w:t xml:space="preserve"> путем внесения соответствующих изменений в Федеральный закон от 31 июля 2020 </w:t>
      </w:r>
      <w:r>
        <w:rPr>
          <w:sz w:val="28"/>
          <w:szCs w:val="28"/>
        </w:rPr>
        <w:t>г.</w:t>
      </w:r>
      <w:r w:rsidRPr="00672E54">
        <w:rPr>
          <w:sz w:val="28"/>
          <w:szCs w:val="28"/>
        </w:rPr>
        <w:t xml:space="preserve"> № 248-ФЗ.</w:t>
      </w:r>
    </w:p>
    <w:p w:rsidR="00E97DD6" w:rsidRDefault="00E97DD6" w:rsidP="00E97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E0C1C">
        <w:rPr>
          <w:color w:val="000000"/>
          <w:sz w:val="28"/>
          <w:szCs w:val="28"/>
        </w:rPr>
        <w:t xml:space="preserve">в целях соблюдения правопорядка и принятия мер по осуществлению контроля за устранением выявленных нарушений обязательных требований считаем необходимым внесение изменений в Постановление Правительства РФ от 10 марта 2022 г. № 336 «Об особенностях организации и осуществления государственного контроля (надзора), муниципального контроля» и предусмотреть возможность после оформления акта контрольного (надзорного) мероприятия выдачи контролируемому лицу предписания об устранении выявленных нарушений с указанием разумных сроков их устранения и проведения внеплановых проверок в связи с истечением срока исполнения предписания о принятии мер, направленных на устранение нарушений, в том числе в отношении таких  </w:t>
      </w:r>
      <w:r w:rsidRPr="004E0C1C">
        <w:rPr>
          <w:color w:val="000000"/>
          <w:sz w:val="28"/>
          <w:szCs w:val="28"/>
          <w:shd w:val="clear" w:color="auto" w:fill="FFFFFF"/>
        </w:rPr>
        <w:t xml:space="preserve">нарушений, которые не </w:t>
      </w:r>
      <w:r w:rsidRPr="004E0C1C">
        <w:rPr>
          <w:color w:val="000000"/>
          <w:sz w:val="28"/>
          <w:szCs w:val="28"/>
        </w:rPr>
        <w:t>влекут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bookmarkEnd w:id="8"/>
    <w:p w:rsidR="00E97DD6" w:rsidRDefault="00E97DD6" w:rsidP="00E97DD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97DD6" w:rsidRPr="00E1145C" w:rsidRDefault="00E97DD6" w:rsidP="00E97DD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97DD6" w:rsidRDefault="00E97DD6" w:rsidP="00E97DD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97DD6" w:rsidRDefault="00E97DD6" w:rsidP="00E97DD6">
      <w:pPr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</w:p>
    <w:p w:rsidR="00E97DD6" w:rsidRDefault="00E97DD6" w:rsidP="00E97D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E97DD6" w:rsidRPr="00573D91" w:rsidRDefault="00E97DD6" w:rsidP="00E97DD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Гулькевичский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Г.В. Ильин</w:t>
      </w:r>
    </w:p>
    <w:p w:rsidR="00E97DD6" w:rsidRDefault="00E97DD6" w:rsidP="00C75FFA">
      <w:pPr>
        <w:jc w:val="both"/>
        <w:rPr>
          <w:sz w:val="28"/>
        </w:rPr>
      </w:pPr>
    </w:p>
    <w:sectPr w:rsidR="00E97DD6" w:rsidSect="003D2F08">
      <w:headerReference w:type="even" r:id="rId7"/>
      <w:headerReference w:type="default" r:id="rId8"/>
      <w:pgSz w:w="11906" w:h="16838"/>
      <w:pgMar w:top="1304" w:right="68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24" w:rsidRDefault="00427324">
      <w:r>
        <w:separator/>
      </w:r>
    </w:p>
  </w:endnote>
  <w:endnote w:type="continuationSeparator" w:id="1">
    <w:p w:rsidR="00427324" w:rsidRDefault="0042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24" w:rsidRDefault="00427324">
      <w:r>
        <w:separator/>
      </w:r>
    </w:p>
  </w:footnote>
  <w:footnote w:type="continuationSeparator" w:id="1">
    <w:p w:rsidR="00427324" w:rsidRDefault="0042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67446E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67446E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DD6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3F0"/>
    <w:rsid w:val="00012104"/>
    <w:rsid w:val="0001599F"/>
    <w:rsid w:val="00025849"/>
    <w:rsid w:val="0003564F"/>
    <w:rsid w:val="00035AA0"/>
    <w:rsid w:val="0004193B"/>
    <w:rsid w:val="00067B94"/>
    <w:rsid w:val="00070389"/>
    <w:rsid w:val="00072A8C"/>
    <w:rsid w:val="00082630"/>
    <w:rsid w:val="000934F3"/>
    <w:rsid w:val="00096B8E"/>
    <w:rsid w:val="000A0A45"/>
    <w:rsid w:val="000B494F"/>
    <w:rsid w:val="000D247B"/>
    <w:rsid w:val="000F7ADC"/>
    <w:rsid w:val="0010185B"/>
    <w:rsid w:val="00111695"/>
    <w:rsid w:val="001117E4"/>
    <w:rsid w:val="00115B7D"/>
    <w:rsid w:val="00117CB1"/>
    <w:rsid w:val="00123925"/>
    <w:rsid w:val="001415C3"/>
    <w:rsid w:val="001419F2"/>
    <w:rsid w:val="00152B44"/>
    <w:rsid w:val="001657C7"/>
    <w:rsid w:val="00167CA1"/>
    <w:rsid w:val="0018117C"/>
    <w:rsid w:val="00186E22"/>
    <w:rsid w:val="001A2747"/>
    <w:rsid w:val="001A3D03"/>
    <w:rsid w:val="001E5A05"/>
    <w:rsid w:val="001F0ECF"/>
    <w:rsid w:val="001F17EE"/>
    <w:rsid w:val="001F2BBE"/>
    <w:rsid w:val="00202D03"/>
    <w:rsid w:val="00204AE0"/>
    <w:rsid w:val="0024165C"/>
    <w:rsid w:val="00264A04"/>
    <w:rsid w:val="0027083E"/>
    <w:rsid w:val="00277692"/>
    <w:rsid w:val="00284291"/>
    <w:rsid w:val="0028588A"/>
    <w:rsid w:val="002B2803"/>
    <w:rsid w:val="002D2603"/>
    <w:rsid w:val="002D315C"/>
    <w:rsid w:val="002D418A"/>
    <w:rsid w:val="002D5D97"/>
    <w:rsid w:val="002D7887"/>
    <w:rsid w:val="002E71FF"/>
    <w:rsid w:val="00304667"/>
    <w:rsid w:val="00317D37"/>
    <w:rsid w:val="00323ECE"/>
    <w:rsid w:val="00326426"/>
    <w:rsid w:val="00345BB2"/>
    <w:rsid w:val="0035243F"/>
    <w:rsid w:val="00352F9E"/>
    <w:rsid w:val="00360D0A"/>
    <w:rsid w:val="0036467D"/>
    <w:rsid w:val="00383359"/>
    <w:rsid w:val="00392530"/>
    <w:rsid w:val="00396BD6"/>
    <w:rsid w:val="003A3959"/>
    <w:rsid w:val="003B41D1"/>
    <w:rsid w:val="003B626D"/>
    <w:rsid w:val="003B671C"/>
    <w:rsid w:val="003C5362"/>
    <w:rsid w:val="003D2F08"/>
    <w:rsid w:val="003D3AA6"/>
    <w:rsid w:val="003E338B"/>
    <w:rsid w:val="003F0C6A"/>
    <w:rsid w:val="003F666F"/>
    <w:rsid w:val="00402034"/>
    <w:rsid w:val="00402422"/>
    <w:rsid w:val="00407A8D"/>
    <w:rsid w:val="00412594"/>
    <w:rsid w:val="00421A2E"/>
    <w:rsid w:val="00422E93"/>
    <w:rsid w:val="00427324"/>
    <w:rsid w:val="00434224"/>
    <w:rsid w:val="00451F16"/>
    <w:rsid w:val="004528EC"/>
    <w:rsid w:val="00473FE5"/>
    <w:rsid w:val="004820B2"/>
    <w:rsid w:val="0049164D"/>
    <w:rsid w:val="004941B1"/>
    <w:rsid w:val="004A5826"/>
    <w:rsid w:val="004B27C9"/>
    <w:rsid w:val="004B766C"/>
    <w:rsid w:val="004B7D2E"/>
    <w:rsid w:val="004C2584"/>
    <w:rsid w:val="004D420F"/>
    <w:rsid w:val="004E4DB7"/>
    <w:rsid w:val="004F1895"/>
    <w:rsid w:val="004F7159"/>
    <w:rsid w:val="00526DAF"/>
    <w:rsid w:val="00544405"/>
    <w:rsid w:val="00545765"/>
    <w:rsid w:val="005604E0"/>
    <w:rsid w:val="005609DE"/>
    <w:rsid w:val="00564B65"/>
    <w:rsid w:val="00574486"/>
    <w:rsid w:val="00597E08"/>
    <w:rsid w:val="005E7796"/>
    <w:rsid w:val="005F1250"/>
    <w:rsid w:val="005F7156"/>
    <w:rsid w:val="005F741B"/>
    <w:rsid w:val="00616996"/>
    <w:rsid w:val="006172B0"/>
    <w:rsid w:val="00625E25"/>
    <w:rsid w:val="0064691A"/>
    <w:rsid w:val="00650D01"/>
    <w:rsid w:val="00653AF5"/>
    <w:rsid w:val="00656126"/>
    <w:rsid w:val="006567DB"/>
    <w:rsid w:val="006626B9"/>
    <w:rsid w:val="00662C86"/>
    <w:rsid w:val="0067446E"/>
    <w:rsid w:val="006A3155"/>
    <w:rsid w:val="006B2FCB"/>
    <w:rsid w:val="006B3888"/>
    <w:rsid w:val="006B3F35"/>
    <w:rsid w:val="006B6600"/>
    <w:rsid w:val="006E6260"/>
    <w:rsid w:val="00706FD6"/>
    <w:rsid w:val="007146A5"/>
    <w:rsid w:val="007305A7"/>
    <w:rsid w:val="00740C72"/>
    <w:rsid w:val="00744560"/>
    <w:rsid w:val="0074584B"/>
    <w:rsid w:val="00751857"/>
    <w:rsid w:val="00765AD8"/>
    <w:rsid w:val="0077417A"/>
    <w:rsid w:val="00775B93"/>
    <w:rsid w:val="007911A3"/>
    <w:rsid w:val="00792E4B"/>
    <w:rsid w:val="007B1C8E"/>
    <w:rsid w:val="007F0E12"/>
    <w:rsid w:val="007F7BCA"/>
    <w:rsid w:val="0080371D"/>
    <w:rsid w:val="00813BD2"/>
    <w:rsid w:val="008217A3"/>
    <w:rsid w:val="00837DBA"/>
    <w:rsid w:val="00853444"/>
    <w:rsid w:val="00860C16"/>
    <w:rsid w:val="00882225"/>
    <w:rsid w:val="008D34FD"/>
    <w:rsid w:val="008E432E"/>
    <w:rsid w:val="008F00D1"/>
    <w:rsid w:val="00901B8B"/>
    <w:rsid w:val="0090279F"/>
    <w:rsid w:val="00920675"/>
    <w:rsid w:val="00936032"/>
    <w:rsid w:val="0093742B"/>
    <w:rsid w:val="00940317"/>
    <w:rsid w:val="00950167"/>
    <w:rsid w:val="00950B03"/>
    <w:rsid w:val="009510C5"/>
    <w:rsid w:val="00954127"/>
    <w:rsid w:val="00961481"/>
    <w:rsid w:val="00964D1D"/>
    <w:rsid w:val="009741D8"/>
    <w:rsid w:val="0098343E"/>
    <w:rsid w:val="0098403B"/>
    <w:rsid w:val="009A4E24"/>
    <w:rsid w:val="009B06A7"/>
    <w:rsid w:val="009C1866"/>
    <w:rsid w:val="009C52B9"/>
    <w:rsid w:val="009C65A1"/>
    <w:rsid w:val="009C65E3"/>
    <w:rsid w:val="009D3568"/>
    <w:rsid w:val="009E57BD"/>
    <w:rsid w:val="00A24917"/>
    <w:rsid w:val="00A35C58"/>
    <w:rsid w:val="00A746FD"/>
    <w:rsid w:val="00A76482"/>
    <w:rsid w:val="00A86236"/>
    <w:rsid w:val="00A879D2"/>
    <w:rsid w:val="00A92B52"/>
    <w:rsid w:val="00A95F9C"/>
    <w:rsid w:val="00AB45B1"/>
    <w:rsid w:val="00AC5049"/>
    <w:rsid w:val="00AD7C33"/>
    <w:rsid w:val="00AE6003"/>
    <w:rsid w:val="00AF2EFC"/>
    <w:rsid w:val="00B26027"/>
    <w:rsid w:val="00B27C6D"/>
    <w:rsid w:val="00B34A9D"/>
    <w:rsid w:val="00B44031"/>
    <w:rsid w:val="00B51563"/>
    <w:rsid w:val="00B60CBC"/>
    <w:rsid w:val="00B72909"/>
    <w:rsid w:val="00BB23F0"/>
    <w:rsid w:val="00BC2C18"/>
    <w:rsid w:val="00BC3E68"/>
    <w:rsid w:val="00BC6C35"/>
    <w:rsid w:val="00BD448B"/>
    <w:rsid w:val="00BD670A"/>
    <w:rsid w:val="00BD7A1D"/>
    <w:rsid w:val="00BE0B4A"/>
    <w:rsid w:val="00BE1A4F"/>
    <w:rsid w:val="00BE59BD"/>
    <w:rsid w:val="00BE5C6B"/>
    <w:rsid w:val="00BF03DE"/>
    <w:rsid w:val="00BF1049"/>
    <w:rsid w:val="00BF70AA"/>
    <w:rsid w:val="00C07022"/>
    <w:rsid w:val="00C12FC5"/>
    <w:rsid w:val="00C14A09"/>
    <w:rsid w:val="00C350CD"/>
    <w:rsid w:val="00C41155"/>
    <w:rsid w:val="00C75FFA"/>
    <w:rsid w:val="00C80A3B"/>
    <w:rsid w:val="00C8284B"/>
    <w:rsid w:val="00C85DB9"/>
    <w:rsid w:val="00CA54D3"/>
    <w:rsid w:val="00CA5728"/>
    <w:rsid w:val="00CD2D09"/>
    <w:rsid w:val="00CE0613"/>
    <w:rsid w:val="00CE4518"/>
    <w:rsid w:val="00CE6197"/>
    <w:rsid w:val="00CE7A2C"/>
    <w:rsid w:val="00D1530A"/>
    <w:rsid w:val="00D168D3"/>
    <w:rsid w:val="00D23458"/>
    <w:rsid w:val="00D3229D"/>
    <w:rsid w:val="00D363F7"/>
    <w:rsid w:val="00D45536"/>
    <w:rsid w:val="00D47657"/>
    <w:rsid w:val="00D518EE"/>
    <w:rsid w:val="00D618F6"/>
    <w:rsid w:val="00D81015"/>
    <w:rsid w:val="00D83A60"/>
    <w:rsid w:val="00D85F4A"/>
    <w:rsid w:val="00DC7D48"/>
    <w:rsid w:val="00DD3918"/>
    <w:rsid w:val="00DF2EEC"/>
    <w:rsid w:val="00E01363"/>
    <w:rsid w:val="00E076B0"/>
    <w:rsid w:val="00E147FB"/>
    <w:rsid w:val="00E238FB"/>
    <w:rsid w:val="00E31630"/>
    <w:rsid w:val="00E536E4"/>
    <w:rsid w:val="00E56C6C"/>
    <w:rsid w:val="00E620CF"/>
    <w:rsid w:val="00E64770"/>
    <w:rsid w:val="00E85D63"/>
    <w:rsid w:val="00E95347"/>
    <w:rsid w:val="00E97DD6"/>
    <w:rsid w:val="00EA7BFD"/>
    <w:rsid w:val="00EB31F3"/>
    <w:rsid w:val="00EB3A35"/>
    <w:rsid w:val="00EC3198"/>
    <w:rsid w:val="00EC425C"/>
    <w:rsid w:val="00EC5318"/>
    <w:rsid w:val="00EC72F3"/>
    <w:rsid w:val="00EF5B3F"/>
    <w:rsid w:val="00F011E8"/>
    <w:rsid w:val="00F0332F"/>
    <w:rsid w:val="00F42070"/>
    <w:rsid w:val="00F45FE5"/>
    <w:rsid w:val="00F510EF"/>
    <w:rsid w:val="00F575DF"/>
    <w:rsid w:val="00F64E7D"/>
    <w:rsid w:val="00F70EDB"/>
    <w:rsid w:val="00F7381E"/>
    <w:rsid w:val="00F76A60"/>
    <w:rsid w:val="00F821BA"/>
    <w:rsid w:val="00F9285E"/>
    <w:rsid w:val="00FA3108"/>
    <w:rsid w:val="00FA5E69"/>
    <w:rsid w:val="00FD257D"/>
    <w:rsid w:val="00FE59EB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A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7D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Body Text"/>
    <w:basedOn w:val="a"/>
    <w:rsid w:val="002D2603"/>
    <w:pPr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03564F"/>
    <w:pPr>
      <w:widowControl w:val="0"/>
      <w:suppressAutoHyphens/>
      <w:jc w:val="both"/>
    </w:pPr>
    <w:rPr>
      <w:rFonts w:eastAsia="Lucida Sans Unicode" w:cs="Tahoma"/>
      <w:color w:val="000000"/>
      <w:szCs w:val="20"/>
      <w:lang w:val="en-US" w:eastAsia="en-US" w:bidi="en-US"/>
    </w:rPr>
  </w:style>
  <w:style w:type="paragraph" w:customStyle="1" w:styleId="a7">
    <w:name w:val="Знак"/>
    <w:basedOn w:val="a"/>
    <w:rsid w:val="00BF0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E97DD6"/>
    <w:rPr>
      <w:b/>
      <w:bCs/>
      <w:kern w:val="36"/>
      <w:sz w:val="48"/>
      <w:szCs w:val="48"/>
    </w:rPr>
  </w:style>
  <w:style w:type="character" w:customStyle="1" w:styleId="a8">
    <w:name w:val="Гипертекстовая ссылка"/>
    <w:basedOn w:val="a0"/>
    <w:uiPriority w:val="99"/>
    <w:rsid w:val="00E97DD6"/>
    <w:rPr>
      <w:rFonts w:cs="Times New Roman"/>
      <w:color w:val="106BBE"/>
    </w:rPr>
  </w:style>
  <w:style w:type="paragraph" w:styleId="a9">
    <w:name w:val="Normal (Web)"/>
    <w:basedOn w:val="a"/>
    <w:rsid w:val="00E97DD6"/>
    <w:pPr>
      <w:spacing w:before="100" w:beforeAutospacing="1" w:after="100" w:afterAutospacing="1"/>
    </w:pPr>
  </w:style>
  <w:style w:type="paragraph" w:customStyle="1" w:styleId="Heading">
    <w:name w:val="Heading"/>
    <w:rsid w:val="00E97D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aliases w:val="ТЗ список"/>
    <w:basedOn w:val="a"/>
    <w:uiPriority w:val="34"/>
    <w:qFormat/>
    <w:rsid w:val="00E9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3;&#1077;&#1088;&#1085;&#1080;&#1093;&#1086;&#1074;&#1072;\&#1052;&#1086;&#1080;%20&#1076;&#1086;&#1082;&#1091;&#1084;&#1077;&#1085;&#1090;&#1099;\&#1050;&#1072;&#1076;&#1088;&#1099;%20&#1072;&#1076;&#1084;&#1080;&#1085;&#1080;&#1089;&#1090;&#1088;&#1072;&#1094;&#1080;&#1103;\&#1043;&#1086;&#1088;&#1080;&#1085;&#1072;\&#1056;&#1040;&#1057;&#1055;&#1054;&#1056;&#1071;&#1046;&#1045;&#1053;&#1048;&#1071;\&#1054;&#1058;&#1055;&#1059;&#1057;&#1050;&#1040;\2010%20&#1075;&#1086;&#1076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2010год.dot</Template>
  <TotalTime>2</TotalTime>
  <Pages>9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Чернихова</dc:creator>
  <cp:lastModifiedBy>Пользователь</cp:lastModifiedBy>
  <cp:revision>3</cp:revision>
  <cp:lastPrinted>2022-03-14T11:00:00Z</cp:lastPrinted>
  <dcterms:created xsi:type="dcterms:W3CDTF">2023-03-03T06:57:00Z</dcterms:created>
  <dcterms:modified xsi:type="dcterms:W3CDTF">2023-03-15T07:55:00Z</dcterms:modified>
</cp:coreProperties>
</file>