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955" w:rsidRDefault="008D7955" w:rsidP="008D7955">
      <w:pPr>
        <w:spacing w:after="0" w:line="240" w:lineRule="auto"/>
        <w:jc w:val="center"/>
        <w:rPr>
          <w:rFonts w:ascii="Times New Roman" w:hAnsi="Times New Roman" w:cs="Times New Roman"/>
          <w:b/>
          <w:sz w:val="28"/>
          <w:szCs w:val="28"/>
        </w:rPr>
      </w:pPr>
      <w:bookmarkStart w:id="0" w:name="_GoBack"/>
      <w:bookmarkEnd w:id="0"/>
      <w:r w:rsidRPr="00A337C5">
        <w:rPr>
          <w:rFonts w:ascii="Times New Roman" w:hAnsi="Times New Roman" w:cs="Times New Roman"/>
          <w:b/>
          <w:sz w:val="28"/>
          <w:szCs w:val="28"/>
        </w:rPr>
        <w:t xml:space="preserve">Программа деятельности </w:t>
      </w:r>
    </w:p>
    <w:p w:rsidR="008D7955" w:rsidRDefault="008D7955" w:rsidP="008D7955">
      <w:pPr>
        <w:spacing w:after="0" w:line="240" w:lineRule="auto"/>
        <w:jc w:val="center"/>
        <w:rPr>
          <w:rFonts w:ascii="Times New Roman" w:hAnsi="Times New Roman" w:cs="Times New Roman"/>
          <w:b/>
          <w:sz w:val="28"/>
          <w:szCs w:val="28"/>
        </w:rPr>
      </w:pPr>
      <w:r w:rsidRPr="00A337C5">
        <w:rPr>
          <w:rFonts w:ascii="Times New Roman" w:hAnsi="Times New Roman" w:cs="Times New Roman"/>
          <w:b/>
          <w:sz w:val="28"/>
          <w:szCs w:val="28"/>
        </w:rPr>
        <w:t xml:space="preserve">главы муниципального образования Гулькевичский район </w:t>
      </w:r>
    </w:p>
    <w:p w:rsidR="008D7955" w:rsidRDefault="008D7955" w:rsidP="008D7955">
      <w:pPr>
        <w:pStyle w:val="a3"/>
        <w:shd w:val="clear" w:color="auto" w:fill="FFFFFF"/>
        <w:spacing w:before="0" w:beforeAutospacing="0" w:after="0" w:afterAutospacing="0"/>
        <w:contextualSpacing/>
        <w:jc w:val="center"/>
        <w:textAlignment w:val="baseline"/>
        <w:rPr>
          <w:sz w:val="28"/>
          <w:szCs w:val="28"/>
        </w:rPr>
      </w:pPr>
      <w:proofErr w:type="spellStart"/>
      <w:r w:rsidRPr="00A337C5">
        <w:rPr>
          <w:b/>
          <w:sz w:val="28"/>
          <w:szCs w:val="28"/>
        </w:rPr>
        <w:t>Шишикина</w:t>
      </w:r>
      <w:proofErr w:type="spellEnd"/>
      <w:r>
        <w:rPr>
          <w:b/>
          <w:sz w:val="28"/>
          <w:szCs w:val="28"/>
        </w:rPr>
        <w:t xml:space="preserve"> Александра Александровича</w:t>
      </w:r>
    </w:p>
    <w:p w:rsid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Уходящий 2023 год для Гулькевичского района по многим направлениям был успешным.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Экономика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Более 60% экономики района формируют крупные и средние предприятия, их 40, плюс наиболее крупные: ООО «МПП Южное», ООО «</w:t>
      </w:r>
      <w:proofErr w:type="spellStart"/>
      <w:r w:rsidRPr="008D7955">
        <w:rPr>
          <w:sz w:val="28"/>
          <w:szCs w:val="28"/>
        </w:rPr>
        <w:t>Рустарк</w:t>
      </w:r>
      <w:proofErr w:type="spellEnd"/>
      <w:r w:rsidRPr="008D7955">
        <w:rPr>
          <w:sz w:val="28"/>
          <w:szCs w:val="28"/>
        </w:rPr>
        <w:t>», ООО МП «</w:t>
      </w:r>
      <w:proofErr w:type="spellStart"/>
      <w:r w:rsidRPr="008D7955">
        <w:rPr>
          <w:sz w:val="28"/>
          <w:szCs w:val="28"/>
        </w:rPr>
        <w:t>Мясторг</w:t>
      </w:r>
      <w:proofErr w:type="spellEnd"/>
      <w:r w:rsidRPr="008D7955">
        <w:rPr>
          <w:sz w:val="28"/>
          <w:szCs w:val="28"/>
        </w:rPr>
        <w:t>», ОАО «АПСК «Гулькевичский»,  Кавказский завод ЖБШ – ф-л АО «БЭТ», ООО «Гирей-Сахар».</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Общий объем отгрузки крупных и средних </w:t>
      </w:r>
      <w:proofErr w:type="gramStart"/>
      <w:r w:rsidRPr="008D7955">
        <w:rPr>
          <w:sz w:val="28"/>
          <w:szCs w:val="28"/>
        </w:rPr>
        <w:t>предприятий  в</w:t>
      </w:r>
      <w:proofErr w:type="gramEnd"/>
      <w:r w:rsidRPr="008D7955">
        <w:rPr>
          <w:sz w:val="28"/>
          <w:szCs w:val="28"/>
        </w:rPr>
        <w:t xml:space="preserve"> 2023 году  на 32%, или более, чем на 9 млрд. руб. превышает аналогичный показатель прошлого года. Увеличены объемы отгрузки в промышленности – на 34,4% (в среднем по краю – на 2,8%), в сельском хозяйстве – на 30,4% (в среднем по краю – на 12%), в строительстве – на 36,9% (в среднем по краю – на 10,1%).</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Выше </w:t>
      </w:r>
      <w:proofErr w:type="spellStart"/>
      <w:proofErr w:type="gramStart"/>
      <w:r w:rsidRPr="008D7955">
        <w:rPr>
          <w:sz w:val="28"/>
          <w:szCs w:val="28"/>
        </w:rPr>
        <w:t>среднекраевых</w:t>
      </w:r>
      <w:proofErr w:type="spellEnd"/>
      <w:r w:rsidRPr="008D7955">
        <w:rPr>
          <w:sz w:val="28"/>
          <w:szCs w:val="28"/>
        </w:rPr>
        <w:t>  темпов</w:t>
      </w:r>
      <w:proofErr w:type="gramEnd"/>
      <w:r w:rsidRPr="008D7955">
        <w:rPr>
          <w:sz w:val="28"/>
          <w:szCs w:val="28"/>
        </w:rPr>
        <w:t xml:space="preserve"> роста в районе показатели по вводу в эксплуатацию  жилья – 133,4 % (при </w:t>
      </w:r>
      <w:proofErr w:type="spellStart"/>
      <w:r w:rsidRPr="008D7955">
        <w:rPr>
          <w:sz w:val="28"/>
          <w:szCs w:val="28"/>
        </w:rPr>
        <w:t>среднекраевом</w:t>
      </w:r>
      <w:proofErr w:type="spellEnd"/>
      <w:r w:rsidRPr="008D7955">
        <w:rPr>
          <w:sz w:val="28"/>
          <w:szCs w:val="28"/>
        </w:rPr>
        <w:t xml:space="preserve"> 90,9 %) и среднемесячной заработной плате – 117,7 % (при </w:t>
      </w:r>
      <w:proofErr w:type="spellStart"/>
      <w:r w:rsidRPr="008D7955">
        <w:rPr>
          <w:sz w:val="28"/>
          <w:szCs w:val="28"/>
        </w:rPr>
        <w:t>среднекраевом</w:t>
      </w:r>
      <w:proofErr w:type="spellEnd"/>
      <w:r w:rsidRPr="008D7955">
        <w:rPr>
          <w:sz w:val="28"/>
          <w:szCs w:val="28"/>
        </w:rPr>
        <w:t xml:space="preserve"> 115,6 %), которая составила 47 750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Крупными и средними предприятиями района в 2023 году </w:t>
      </w:r>
      <w:proofErr w:type="gramStart"/>
      <w:r w:rsidRPr="008D7955">
        <w:rPr>
          <w:sz w:val="28"/>
          <w:szCs w:val="28"/>
        </w:rPr>
        <w:t>получено  прибыли</w:t>
      </w:r>
      <w:proofErr w:type="gramEnd"/>
      <w:r w:rsidRPr="008D7955">
        <w:rPr>
          <w:sz w:val="28"/>
          <w:szCs w:val="28"/>
        </w:rPr>
        <w:t xml:space="preserve"> на 14% больше,  чем в прошлом году.</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районе сформирована четкая инвестиционная политика, в соответствии с запросами и ожиданиями бизнеса. Крупными и средними предприятиями в 2023 году привлечено инвестиций в экономику муниципального образования около 2,5 млрд. рублей, что выше показателя предыдущего года на 46%. Устойчивый рост объема инвестиций в основной капитал обеспечивают проекты по созданию новых и модернизации действующих производств. В отчетном периоде осуществлялась реализация 11 инвестиционных проектов общей стоимостью более 15 млрд. рублей. Наиболее крупные из них:</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реконструкция ООО «</w:t>
      </w:r>
      <w:proofErr w:type="spellStart"/>
      <w:r w:rsidRPr="008D7955">
        <w:rPr>
          <w:sz w:val="28"/>
          <w:szCs w:val="28"/>
        </w:rPr>
        <w:t>Рустарк</w:t>
      </w:r>
      <w:proofErr w:type="spellEnd"/>
      <w:r w:rsidRPr="008D7955">
        <w:rPr>
          <w:sz w:val="28"/>
          <w:szCs w:val="28"/>
        </w:rPr>
        <w:t xml:space="preserve">» с увеличением </w:t>
      </w:r>
      <w:proofErr w:type="gramStart"/>
      <w:r w:rsidRPr="008D7955">
        <w:rPr>
          <w:sz w:val="28"/>
          <w:szCs w:val="28"/>
        </w:rPr>
        <w:t>мощности  переработки</w:t>
      </w:r>
      <w:proofErr w:type="gramEnd"/>
      <w:r w:rsidRPr="008D7955">
        <w:rPr>
          <w:sz w:val="28"/>
          <w:szCs w:val="28"/>
        </w:rPr>
        <w:t xml:space="preserve"> кукурузы до 600 тонн в сутки, второй масштабный проект предприятия – увеличение мощности до 1200 тонн в сутки, причем кроме увеличения объемов выпускаемой продукции в 2 раза, планируется производство новой продуктовой группы -модифицированные крахмалы;</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создание ООО «Союз-Агро» консервного завода  мощностью  230 млн условных банок в год консервированной продукции и 19 тыс. тонн замороженной фасоли посредством внедрения технологической  цепочки от выращивания культуры до ее глубокой переработки;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строительство завода по переработке продукции животноводства ООО МП «</w:t>
      </w:r>
      <w:proofErr w:type="spellStart"/>
      <w:r w:rsidRPr="008D7955">
        <w:rPr>
          <w:sz w:val="28"/>
          <w:szCs w:val="28"/>
        </w:rPr>
        <w:t>Мясторг</w:t>
      </w:r>
      <w:proofErr w:type="spellEnd"/>
      <w:r w:rsidRPr="008D7955">
        <w:rPr>
          <w:sz w:val="28"/>
          <w:szCs w:val="28"/>
        </w:rPr>
        <w:t>» мощностью 17 тыс. тонн мясной продукции в год;</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строительство овощехранилища на 10 тыс. тонн ОАО «СК им. М.И. Калинина»;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lastRenderedPageBreak/>
        <w:t>– завершение реконструкции предприятия ООО «МПП Южное» со строительством новых производственных цехов и холодильников;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расширение мощности ООО «ПРОМАГРОТЕХНОЛОГИИ» с освоением производства импортозамещающей продукции (деталей и комплектующих к сельхозтехнике).</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район зашли новые крупные инвесторы, готовые восстанавливать предприятия, находящиеся в состоянии банкротства.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Так ООО «СНАБ ТРЕЙД» приобрело имущественный комплекс находящегося в процедуре банкротства предприятия ООО «Керамика». Уже в марте текущего года восстановлено и запущено производство </w:t>
      </w:r>
      <w:proofErr w:type="spellStart"/>
      <w:r w:rsidRPr="008D7955">
        <w:rPr>
          <w:sz w:val="28"/>
          <w:szCs w:val="28"/>
        </w:rPr>
        <w:t>забутовочного</w:t>
      </w:r>
      <w:proofErr w:type="spellEnd"/>
      <w:r w:rsidRPr="008D7955">
        <w:rPr>
          <w:sz w:val="28"/>
          <w:szCs w:val="28"/>
        </w:rPr>
        <w:t xml:space="preserve"> кирпича, осуществляются работы по монтажу второй линии по выпуску кирпича ручной формовки, параллельно ведутся работы по монтажу линии для керамической кровельной черепицы и керамической тротуарной плитки. Эта продукция на 100% завозилась из Европы, теперь такое производство будет запущено у нас на Кубани.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Крупным региональным экспортером зерна «КФХ Деревянко Виктор Иванович» приобретено имущество элеваторного комплекса в г. Гулькевичи. Ведется подготовка территории и реконструкция элеватора, который планируется запустить в 1 полугодии 2024 года. В ближайшей перспективе – создание на его территории новых производств (мукомольного завода производственной мощностью 1000 тонн в сутки, транспортного предприятия).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Ставропольская компания ООО «</w:t>
      </w:r>
      <w:proofErr w:type="spellStart"/>
      <w:r w:rsidRPr="008D7955">
        <w:rPr>
          <w:sz w:val="28"/>
          <w:szCs w:val="28"/>
        </w:rPr>
        <w:t>Агростарт</w:t>
      </w:r>
      <w:proofErr w:type="spellEnd"/>
      <w:r w:rsidRPr="008D7955">
        <w:rPr>
          <w:sz w:val="28"/>
          <w:szCs w:val="28"/>
        </w:rPr>
        <w:t>», основной деятельностью которой является оптовая торговля молочными продуктами, приобрела имущество АО «Гулькевичский маслозавод». В планах нового собственника – сохранение профиля предприятия, ведется его реконструкция.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На территории </w:t>
      </w:r>
      <w:proofErr w:type="spellStart"/>
      <w:r w:rsidRPr="008D7955">
        <w:rPr>
          <w:sz w:val="28"/>
          <w:szCs w:val="28"/>
        </w:rPr>
        <w:t>Новоукраинского</w:t>
      </w:r>
      <w:proofErr w:type="spellEnd"/>
      <w:r w:rsidRPr="008D7955">
        <w:rPr>
          <w:sz w:val="28"/>
          <w:szCs w:val="28"/>
        </w:rPr>
        <w:t xml:space="preserve"> поселения ожидается открытие производства растительных текстурированных протеинов мощностью до 6 тыс. тонн в год, это проект ООО Производственная компания «</w:t>
      </w:r>
      <w:proofErr w:type="spellStart"/>
      <w:r w:rsidRPr="008D7955">
        <w:rPr>
          <w:sz w:val="28"/>
          <w:szCs w:val="28"/>
        </w:rPr>
        <w:t>Прод</w:t>
      </w:r>
      <w:proofErr w:type="spellEnd"/>
      <w:r w:rsidRPr="008D7955">
        <w:rPr>
          <w:sz w:val="28"/>
          <w:szCs w:val="28"/>
        </w:rPr>
        <w:t>-Эко». Местным предпринимателем создается ферма на 700 голов овец, в перспективе – производство сыров из овечьего молока.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Успешная реализация новых инвестпроектов позволит в ближайшие 3-4 года создать дополнительно более 1000 рабочих мест, значительно увеличить налогооблагаемую базу муниципального образования. А это дополнительное развитие муниципалитетов, ремонт дорог, строительство социальных объектов и жилья, благоустройство общественных территорий и улиц.</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Аграриями района собран высокий урожай зерновых колосовых и зернобобовых культур. Урожайность с одного гектара составила 58 центнеров, район по этому показателю занимает лидирующие позиции в крае.</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Важным направлением отрасли растениеводства является производство семян гибридной кукурузы и озимой пшеницы.  В 2023 году гибридная кукуруза занимала площадь более 5122 гектаров, что позволило получить 20 тысяч тонн семенного материала. Это дает возможность полностью обеспечить отечественными семенами сельскохозяйственные предприятия не только Краснодарского края, но и далеко за его пределами.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lastRenderedPageBreak/>
        <w:t xml:space="preserve">Введение в оборот орошаемых земель – более 10000 гектаров. Это позволило аграриям заняться возделыванием таких востребованных культур, как </w:t>
      </w:r>
      <w:proofErr w:type="spellStart"/>
      <w:r w:rsidRPr="008D7955">
        <w:rPr>
          <w:sz w:val="28"/>
          <w:szCs w:val="28"/>
        </w:rPr>
        <w:t>туршевая</w:t>
      </w:r>
      <w:proofErr w:type="spellEnd"/>
      <w:r w:rsidRPr="008D7955">
        <w:rPr>
          <w:sz w:val="28"/>
          <w:szCs w:val="28"/>
        </w:rPr>
        <w:t xml:space="preserve"> фасоль, овощной горошек, сахарная кукуруза. К слову, из всех муниципальных образований Краснодарского края </w:t>
      </w:r>
      <w:proofErr w:type="spellStart"/>
      <w:r w:rsidRPr="008D7955">
        <w:rPr>
          <w:sz w:val="28"/>
          <w:szCs w:val="28"/>
        </w:rPr>
        <w:t>туршевая</w:t>
      </w:r>
      <w:proofErr w:type="spellEnd"/>
      <w:r w:rsidRPr="008D7955">
        <w:rPr>
          <w:sz w:val="28"/>
          <w:szCs w:val="28"/>
        </w:rPr>
        <w:t xml:space="preserve"> фасоль в производственных масштабах возделывается только на территории Гулькевичского района в предприятии ООО «Союз-Агро». Аграрии нашего района находятся на лидирующих позициях в крае по объему производства овощного гороха. Наращивают обороты садоводы района, площадь садов сегодня составляет около 800 гектар.</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Этот сегмент сельскохозяйственных товаропроизводителей является неотъемлемой частью динамичного развития в районе отрасли растениеводства, являются крестьянско-фермерские хозяйства – их 214, объем земель </w:t>
      </w:r>
      <w:proofErr w:type="spellStart"/>
      <w:r w:rsidRPr="008D7955">
        <w:rPr>
          <w:sz w:val="28"/>
          <w:szCs w:val="28"/>
        </w:rPr>
        <w:t>сельхозназначения</w:t>
      </w:r>
      <w:proofErr w:type="spellEnd"/>
      <w:r w:rsidRPr="008D7955">
        <w:rPr>
          <w:sz w:val="28"/>
          <w:szCs w:val="28"/>
        </w:rPr>
        <w:t>, принадлежащих фермерам – 20%. Ими производится 19% общего объема зерна, 23% масличных культур, 47% овощей из них 73% картофеля.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Отрасль животноводства представлена 8 крупными и средними предприятиями. Благодаря строительству двух откормочных площадок в ООО «Союз-Агро» планируется увеличение поголовья крупного рогатого скота мясного направления до 15 тысяч голов.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КФХ ИП «Романовская Ш. Х.» в настоящее время содержится около 10 тысяч поголовья овец, в перспективе планируется его увеличение до 15 тысяч голов.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Реализация проекта по реконструкции МТФ № 2 и ТФ №1 </w:t>
      </w:r>
      <w:proofErr w:type="gramStart"/>
      <w:r w:rsidRPr="008D7955">
        <w:rPr>
          <w:sz w:val="28"/>
          <w:szCs w:val="28"/>
        </w:rPr>
        <w:t>в  АО</w:t>
      </w:r>
      <w:proofErr w:type="gramEnd"/>
      <w:r w:rsidRPr="008D7955">
        <w:rPr>
          <w:sz w:val="28"/>
          <w:szCs w:val="28"/>
        </w:rPr>
        <w:t xml:space="preserve"> «Колхоз «Прогресс» позволит до конца 2024 года увеличить поголовье </w:t>
      </w:r>
      <w:proofErr w:type="spellStart"/>
      <w:r w:rsidRPr="008D7955">
        <w:rPr>
          <w:sz w:val="28"/>
          <w:szCs w:val="28"/>
        </w:rPr>
        <w:t>коров</w:t>
      </w:r>
      <w:proofErr w:type="spellEnd"/>
      <w:r w:rsidRPr="008D7955">
        <w:rPr>
          <w:sz w:val="28"/>
          <w:szCs w:val="28"/>
        </w:rPr>
        <w:t xml:space="preserve"> до 1000 голов и валовое производство молока на 2,5 тысячи тонн.</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Основной задачей АПК на 2024 и последующие годы является обеспечение роста объема производства продукции сельского хозяйства: продукции растениеводства – на 8,9</w:t>
      </w:r>
      <w:proofErr w:type="gramStart"/>
      <w:r w:rsidRPr="008D7955">
        <w:rPr>
          <w:sz w:val="28"/>
          <w:szCs w:val="28"/>
        </w:rPr>
        <w:t>%,  продукции</w:t>
      </w:r>
      <w:proofErr w:type="gramEnd"/>
      <w:r w:rsidRPr="008D7955">
        <w:rPr>
          <w:sz w:val="28"/>
          <w:szCs w:val="28"/>
        </w:rPr>
        <w:t xml:space="preserve"> животноводства – на 5%. Добиться этого помогут внедрение новых отечественных сортов и гибридов, </w:t>
      </w:r>
      <w:proofErr w:type="gramStart"/>
      <w:r w:rsidRPr="008D7955">
        <w:rPr>
          <w:sz w:val="28"/>
          <w:szCs w:val="28"/>
        </w:rPr>
        <w:t>соблюдения  агротехники</w:t>
      </w:r>
      <w:proofErr w:type="gramEnd"/>
      <w:r w:rsidRPr="008D7955">
        <w:rPr>
          <w:sz w:val="28"/>
          <w:szCs w:val="28"/>
        </w:rPr>
        <w:t>, внедрение новых технологий и работы по оздоровлению животноводческого стада, улучшению кормовой базы и др.</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Бюджет</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По состоянию на 01.11.2023 </w:t>
      </w:r>
      <w:proofErr w:type="gramStart"/>
      <w:r w:rsidRPr="008D7955">
        <w:rPr>
          <w:sz w:val="28"/>
          <w:szCs w:val="28"/>
        </w:rPr>
        <w:t>года  доходы</w:t>
      </w:r>
      <w:proofErr w:type="gramEnd"/>
      <w:r w:rsidRPr="008D7955">
        <w:rPr>
          <w:sz w:val="28"/>
          <w:szCs w:val="28"/>
        </w:rPr>
        <w:t xml:space="preserve"> консолидированного бюджета муниципального образования Гулькевичский район составили 2 млрд. 568 млн. рублей. По сравнению с аналогичным периодом 2022 года объём доходов увеличился на 352,5 млн. рублей. Выросли поступления по </w:t>
      </w:r>
      <w:proofErr w:type="gramStart"/>
      <w:r w:rsidRPr="008D7955">
        <w:rPr>
          <w:sz w:val="28"/>
          <w:szCs w:val="28"/>
        </w:rPr>
        <w:t>налоговым  и</w:t>
      </w:r>
      <w:proofErr w:type="gramEnd"/>
      <w:r w:rsidRPr="008D7955">
        <w:rPr>
          <w:sz w:val="28"/>
          <w:szCs w:val="28"/>
        </w:rPr>
        <w:t xml:space="preserve"> неналоговым доходам на 184,6 млн. руб. или на 20,7%, по безвозмездным доходам  на 158,2 млн. руб.</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Наибольший удельный вес в налоговых и неналоговых доходах консолидированного бюджета района составляют: налог на доходы физических лиц – 51,3%, налог на совокупный доход – 20,2%, налоги на имущество – 8,6%.</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По состоянию на 01.11.2023 года консолидированный бюджет района по расходам исполнен на 71,3%. При плане 3млрд. 388 млн. рублей кассовые </w:t>
      </w:r>
      <w:r w:rsidRPr="008D7955">
        <w:rPr>
          <w:sz w:val="28"/>
          <w:szCs w:val="28"/>
        </w:rPr>
        <w:lastRenderedPageBreak/>
        <w:t>расходы составили 2 млрд. 415 млн. рублей, в том числе бюджет муниципального образования Гулькевичский район – 1 млрд. 852 млн.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Решение приоритетных вопросов развития района осуществлялось посредством финансирования районных, краевых и </w:t>
      </w:r>
      <w:proofErr w:type="gramStart"/>
      <w:r w:rsidRPr="008D7955">
        <w:rPr>
          <w:sz w:val="28"/>
          <w:szCs w:val="28"/>
        </w:rPr>
        <w:t>федеральных  программ</w:t>
      </w:r>
      <w:proofErr w:type="gramEnd"/>
      <w:r w:rsidRPr="008D7955">
        <w:rPr>
          <w:sz w:val="28"/>
          <w:szCs w:val="28"/>
        </w:rPr>
        <w:t xml:space="preserve"> на общую сумму 1 млрд. 676 млн. рублей (без учета городских и сельских поселений), с бюджетами городских и сельских поселений – 2 млрд. 080 млн.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По состоянию на 01.11.2023 года в консолидированный бюджет района поступали средства по предложению депутатов Законодательного Собрания Краснодарского края на развитие отраслей социальной сферы на общую сумму 6 млн. 039 тыс. рублей, из них: на развитие культуры – 3 млн. 400 тыс. рублей, физической культуры и спорта – 2 млн. 639 тыс.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Бюджет муниципального образования Гулькевичский район имеет социальную направленность, более 95% направлено на финансирование отраслей социальной сферы, в консолидированном бюджете расходы на социальную сферу составляют </w:t>
      </w:r>
      <w:proofErr w:type="gramStart"/>
      <w:r w:rsidRPr="008D7955">
        <w:rPr>
          <w:sz w:val="28"/>
          <w:szCs w:val="28"/>
        </w:rPr>
        <w:t>более  83</w:t>
      </w:r>
      <w:proofErr w:type="gramEnd"/>
      <w:r w:rsidRPr="008D7955">
        <w:rPr>
          <w:sz w:val="28"/>
          <w:szCs w:val="28"/>
        </w:rPr>
        <w:t>%.</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Градостроительная деятельность</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Поэтапное развитие территорий муниципального образования Гулькевичский район осуществляется благодаря качественному территориальному планированию, градостроительному зонированию и планировке территории с учетом экологических, экономических, социальных и иных факторов.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2023 году внесены изменения в градостроительную документацию:</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 генеральный план Соколовского и </w:t>
      </w:r>
      <w:proofErr w:type="spellStart"/>
      <w:r w:rsidRPr="008D7955">
        <w:rPr>
          <w:sz w:val="28"/>
          <w:szCs w:val="28"/>
        </w:rPr>
        <w:t>Отрадо-Ольгинского</w:t>
      </w:r>
      <w:proofErr w:type="spellEnd"/>
      <w:r w:rsidRPr="008D7955">
        <w:rPr>
          <w:sz w:val="28"/>
          <w:szCs w:val="28"/>
        </w:rPr>
        <w:t xml:space="preserve"> сельских поселений Гулькевичского района, что позволит развивать населенные пункты поселения и выделять земельные участки под ИЖС, коммерцию, промышленность и сельское хозяйство, а главное формировать территорию для привлечения инвестиций;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 правила землепользования и </w:t>
      </w:r>
      <w:proofErr w:type="gramStart"/>
      <w:r w:rsidRPr="008D7955">
        <w:rPr>
          <w:sz w:val="28"/>
          <w:szCs w:val="28"/>
        </w:rPr>
        <w:t>застройки Отрадо-Кубанского</w:t>
      </w:r>
      <w:proofErr w:type="gramEnd"/>
      <w:r w:rsidRPr="008D7955">
        <w:rPr>
          <w:sz w:val="28"/>
          <w:szCs w:val="28"/>
        </w:rPr>
        <w:t xml:space="preserve"> и Кубань сельских поселений Гулькевичского района, в целях использования земельных участков в соответствии с видом разрешенного использования для обеспечения благоприятных условий жизнедеятельности населения;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градостроительное проектирование городских и сельских поселений Гулькевичского района, что позволит изменить расчет зеленых насаждений, расчет детских площадок, расчет парковочных мест для комфортного проживания жителей нашего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proofErr w:type="gramStart"/>
      <w:r w:rsidRPr="008D7955">
        <w:rPr>
          <w:sz w:val="28"/>
          <w:szCs w:val="28"/>
        </w:rPr>
        <w:t>утвержден  проект</w:t>
      </w:r>
      <w:proofErr w:type="gramEnd"/>
      <w:r w:rsidRPr="008D7955">
        <w:rPr>
          <w:sz w:val="28"/>
          <w:szCs w:val="28"/>
        </w:rPr>
        <w:t xml:space="preserve"> планировки и межевания территории, что позволит обеспечить 291 земельный участок ИЖС и 6 земельных участков иного назначения системой водоснабжения.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итоге запланировано строительство жилых домов общей площадью 21 600 кв. м., из них: индивидуальных 20 800 кв. м. и блокированных 839,8 кв. 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Введено в эксплуатацию жилых домов общей площадью 25293 кв. 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Запланировано строительство объектов нежилого назначения общей площадью 3 265,53 кв. 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lastRenderedPageBreak/>
        <w:t>Введено в эксплуатацию объектов нежилого назначения общей площадью 4 897,22 кв. 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Благоустройство</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Качество жизни населения во многом определяется качеством предоставляемых коммунальных услуг, уровнем благоустройства газификации и т.д.</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 рамках подпрограммы «Газификация Краснодарского края» на территории района в 2023 </w:t>
      </w:r>
      <w:proofErr w:type="gramStart"/>
      <w:r w:rsidRPr="008D7955">
        <w:rPr>
          <w:sz w:val="28"/>
          <w:szCs w:val="28"/>
        </w:rPr>
        <w:t>году  выполнено</w:t>
      </w:r>
      <w:proofErr w:type="gramEnd"/>
      <w:r w:rsidRPr="008D7955">
        <w:rPr>
          <w:sz w:val="28"/>
          <w:szCs w:val="28"/>
        </w:rPr>
        <w:t xml:space="preserve"> строительство двух объектов: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строительство газопровода высокого давления </w:t>
      </w:r>
      <w:proofErr w:type="spellStart"/>
      <w:r w:rsidRPr="008D7955">
        <w:rPr>
          <w:sz w:val="28"/>
          <w:szCs w:val="28"/>
        </w:rPr>
        <w:t>хут</w:t>
      </w:r>
      <w:proofErr w:type="spellEnd"/>
      <w:r w:rsidRPr="008D7955">
        <w:rPr>
          <w:sz w:val="28"/>
          <w:szCs w:val="28"/>
        </w:rPr>
        <w:t xml:space="preserve">. Вербовый, </w:t>
      </w:r>
      <w:proofErr w:type="spellStart"/>
      <w:r w:rsidRPr="008D7955">
        <w:rPr>
          <w:sz w:val="28"/>
          <w:szCs w:val="28"/>
        </w:rPr>
        <w:t>хут</w:t>
      </w:r>
      <w:proofErr w:type="spellEnd"/>
      <w:r w:rsidRPr="008D7955">
        <w:rPr>
          <w:sz w:val="28"/>
          <w:szCs w:val="28"/>
        </w:rPr>
        <w:t xml:space="preserve">. Лебедев, </w:t>
      </w:r>
      <w:proofErr w:type="spellStart"/>
      <w:r w:rsidRPr="008D7955">
        <w:rPr>
          <w:sz w:val="28"/>
          <w:szCs w:val="28"/>
        </w:rPr>
        <w:t>хут</w:t>
      </w:r>
      <w:proofErr w:type="spellEnd"/>
      <w:r w:rsidRPr="008D7955">
        <w:rPr>
          <w:sz w:val="28"/>
          <w:szCs w:val="28"/>
        </w:rPr>
        <w:t>. Орлов, объем средств составил – 5 159, 0 тыс.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строительство распределительного газопровода высокого давления по улице Приозерной и Рабочей в п. Венцы, стоимость строительства составляет – 6 414,0 тыс.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Для дальнейшей газификации населенных пунктов района выполняется проектирование объекта: «Межпоселковый газопровод высокого давления к пос. </w:t>
      </w:r>
      <w:proofErr w:type="spellStart"/>
      <w:r w:rsidRPr="008D7955">
        <w:rPr>
          <w:sz w:val="28"/>
          <w:szCs w:val="28"/>
        </w:rPr>
        <w:t>Лесодача</w:t>
      </w:r>
      <w:proofErr w:type="spellEnd"/>
      <w:r w:rsidRPr="008D7955">
        <w:rPr>
          <w:sz w:val="28"/>
          <w:szCs w:val="28"/>
        </w:rPr>
        <w:t xml:space="preserve"> Гулькевичского района». Стоимость проектных работ составляет – 2 210, 6 тыс. руб., проектирование рассчитано на 2 этапа – 2023 и 2024 гг., срок выполнения работ – декабрь 2024 г.</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Ведется также проектирование по объекту: «Строительство межпоселкового газопровода высокого давления к </w:t>
      </w:r>
      <w:proofErr w:type="spellStart"/>
      <w:r w:rsidRPr="008D7955">
        <w:rPr>
          <w:sz w:val="28"/>
          <w:szCs w:val="28"/>
        </w:rPr>
        <w:t>хут</w:t>
      </w:r>
      <w:proofErr w:type="spellEnd"/>
      <w:r w:rsidRPr="008D7955">
        <w:rPr>
          <w:sz w:val="28"/>
          <w:szCs w:val="28"/>
        </w:rPr>
        <w:t xml:space="preserve">. </w:t>
      </w:r>
      <w:proofErr w:type="spellStart"/>
      <w:r w:rsidRPr="008D7955">
        <w:rPr>
          <w:sz w:val="28"/>
          <w:szCs w:val="28"/>
        </w:rPr>
        <w:t>Черединовский</w:t>
      </w:r>
      <w:proofErr w:type="spellEnd"/>
      <w:r w:rsidRPr="008D7955">
        <w:rPr>
          <w:sz w:val="28"/>
          <w:szCs w:val="28"/>
        </w:rPr>
        <w:t xml:space="preserve"> Гулькевичского района». Срок выполнения – декабрь 2023 г.</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2024 году планируется: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 продолжить выполнение проектной документации по объекту: «Строительство межпоселкового газопровода высокого давления к </w:t>
      </w:r>
      <w:proofErr w:type="spellStart"/>
      <w:r w:rsidRPr="008D7955">
        <w:rPr>
          <w:sz w:val="28"/>
          <w:szCs w:val="28"/>
        </w:rPr>
        <w:t>хут</w:t>
      </w:r>
      <w:proofErr w:type="spellEnd"/>
      <w:r w:rsidRPr="008D7955">
        <w:rPr>
          <w:sz w:val="28"/>
          <w:szCs w:val="28"/>
        </w:rPr>
        <w:t xml:space="preserve">. </w:t>
      </w:r>
      <w:proofErr w:type="spellStart"/>
      <w:r w:rsidRPr="008D7955">
        <w:rPr>
          <w:sz w:val="28"/>
          <w:szCs w:val="28"/>
        </w:rPr>
        <w:t>Черединовский</w:t>
      </w:r>
      <w:proofErr w:type="spellEnd"/>
      <w:r w:rsidRPr="008D7955">
        <w:rPr>
          <w:sz w:val="28"/>
          <w:szCs w:val="28"/>
        </w:rPr>
        <w:t xml:space="preserve"> Гулькевичского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выполнение проектной документации по объектам: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«Межпоселковый газопровод высокого давления к пос. Подлесный Гулькевичского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 «Межпоселковый газопровод высокого давления к </w:t>
      </w:r>
      <w:proofErr w:type="spellStart"/>
      <w:r w:rsidRPr="008D7955">
        <w:rPr>
          <w:sz w:val="28"/>
          <w:szCs w:val="28"/>
        </w:rPr>
        <w:t>хут</w:t>
      </w:r>
      <w:proofErr w:type="spellEnd"/>
      <w:r w:rsidRPr="008D7955">
        <w:rPr>
          <w:sz w:val="28"/>
          <w:szCs w:val="28"/>
        </w:rPr>
        <w:t>. Борисов Гулькевичского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2023 г. благоустроенное жилье предоставлено 22 детям-сиротам и детям, оставшимся без попечения родителей, предоставлена социальная выплата на приобретение жилого помещения одной молодой семье.</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2024 г. планируется обеспечить не менее 30 детей- сирот жильем и предоставить социальную выплату на приобретение жилых помещений двум молодым семьям.</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Ведется постоянная системная работа по ремонту и модернизации системы водоснабжения на территории Гулькевичского района. МП «Водоканал» в текущем году был осуществлен капитальный ремонт сетей холодного водоснабжения протяженностью – 16,996 км. Работы по улучшению качества водоснабжения идут во всех поселениях.</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Образование</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lastRenderedPageBreak/>
        <w:t>Для повышения качества уровня образования в рамках реализации государственной программы Краснодарского края «Развитие образования» на период 2024-2029 гг. запланировано:</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укрепление материально-технической базы школ, детских садов и учреждений дополнительного образования;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продолжение работы по обеспечению кадрами образовательных организаций – целевое обучение, сотрудничество с вузами, профориентационная работа;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улучшение качества жизни специалистов отрасли за счет выплат молодым специалистам, премирования педагогов за высокие результаты государственной итоговой аттестации, поощрение победителей профессиональных конкурсов;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поддержка российского казачества в целом и системы казачьего образования на территории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повышение профессионального мастерства работников сферы образования;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создание максимально благоприятных условий для выявления и обучения талантливых детей и работа с интеллектуально одаренными детьми;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-строительство пристройки на 300 мест в п. Кубань (СОШ №22) и блока начальной школы на 400 мест в ЗМР г. Гулькевичи;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капитальный ремонт СОШ №</w:t>
      </w:r>
      <w:proofErr w:type="gramStart"/>
      <w:r w:rsidRPr="008D7955">
        <w:rPr>
          <w:sz w:val="28"/>
          <w:szCs w:val="28"/>
        </w:rPr>
        <w:t>3  и</w:t>
      </w:r>
      <w:proofErr w:type="gramEnd"/>
      <w:r w:rsidRPr="008D7955">
        <w:rPr>
          <w:sz w:val="28"/>
          <w:szCs w:val="28"/>
        </w:rPr>
        <w:t xml:space="preserve"> СОШ №7 г. Гулькевичи.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Физическая культура и спорт</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Гулькевичском районе систематически занимаются физической культурой и спортом 62,8 %, от общего числа жителей в возрасте от 3 до 79 лет.</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Ведущие спортсмены района успешно выступают на краевых и всероссийских соревнованиях по вольной борьбе, бадминтону, легкой атлетике, полиатлону, городошному спорту, баскетболу, футболу, армспорту и в других видах спорта.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Сборные команды района в течение последние 5 лет становятся победителями и призерами Спартакиады молодежи Кубани, Сельских игр Кубани, Спартакиады трудящихся Кубани.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 последние годы заметно укрепилась спортивная база района. В 2023 году введен в эксплуатацию физкультурно-оздоровительный комплекс открытого типа по улице Российской г. Гулькевичи, здесь же построена многофункциональная спортивно-игровая площадка. Благодаря грантовой поддержке губернатора реконструирована площадка пляжных видов спорта в п. Венцы. Ведется активная подготовка к строительству на территории города Гулькевичи спортивного зала «Центр единоборств», а также многофункциональной спортивно-игровой площадки в с. </w:t>
      </w:r>
      <w:proofErr w:type="spellStart"/>
      <w:r w:rsidRPr="008D7955">
        <w:rPr>
          <w:sz w:val="28"/>
          <w:szCs w:val="28"/>
        </w:rPr>
        <w:t>Отрадо-Ольгинском</w:t>
      </w:r>
      <w:proofErr w:type="spellEnd"/>
      <w:r w:rsidRPr="008D7955">
        <w:rPr>
          <w:sz w:val="28"/>
          <w:szCs w:val="28"/>
        </w:rPr>
        <w:t xml:space="preserve">. В планах по развитию материально-спортивной базы строительство легкоатлетического манежа на территории г. Гулькевичи и малобюджетного спортивного комплекса в </w:t>
      </w:r>
      <w:proofErr w:type="spellStart"/>
      <w:r w:rsidRPr="008D7955">
        <w:rPr>
          <w:sz w:val="28"/>
          <w:szCs w:val="28"/>
        </w:rPr>
        <w:t>пгт</w:t>
      </w:r>
      <w:proofErr w:type="spellEnd"/>
      <w:r w:rsidRPr="008D7955">
        <w:rPr>
          <w:sz w:val="28"/>
          <w:szCs w:val="28"/>
        </w:rPr>
        <w:t>. Гирей.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lastRenderedPageBreak/>
        <w:t>Молодежная политика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К знаковым показателям, достигнутым в 2023 году в рамках реализации государственной молодежной политики на территории муниципального образования Гулькевичский район, можно отнести: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открытие студии «Писательская мастерская» благодаря грантовому проекту на образовательном форуме «</w:t>
      </w:r>
      <w:proofErr w:type="spellStart"/>
      <w:r w:rsidRPr="008D7955">
        <w:rPr>
          <w:sz w:val="28"/>
          <w:szCs w:val="28"/>
        </w:rPr>
        <w:t>Ростов</w:t>
      </w:r>
      <w:proofErr w:type="spellEnd"/>
      <w:r w:rsidRPr="008D7955">
        <w:rPr>
          <w:sz w:val="28"/>
          <w:szCs w:val="28"/>
        </w:rPr>
        <w:t>»;</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открытие первичного отделения общероссийского общественно-государственного движения детей и молодежи «Движение первых»;</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 открытие </w:t>
      </w:r>
      <w:proofErr w:type="spellStart"/>
      <w:r w:rsidRPr="008D7955">
        <w:rPr>
          <w:sz w:val="28"/>
          <w:szCs w:val="28"/>
        </w:rPr>
        <w:t>Добро.Центра</w:t>
      </w:r>
      <w:proofErr w:type="spellEnd"/>
      <w:r w:rsidRPr="008D7955">
        <w:rPr>
          <w:sz w:val="28"/>
          <w:szCs w:val="28"/>
        </w:rPr>
        <w:t xml:space="preserve"> – единого окна возможностей для каждого, кто хочет самореализоваться, точки притяжения инициативных людей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планах продолжение работы по формированию целостной системы поддержки инициативной и талантливой молодежи, обладающей лидерскими навыками и обеспечение многократного увеличения количества молодых людей, участвующих в конкурсных мероприятиях (профессиональных и творческих конкурсах, спортивных соревнованиях, олимпиадах), что, в свою очередь, способствует повышению степени готовности и стремлению молодежи к выполнению своего гражданского и патриотического долга, их умению и желанию сочетать общественные и личные интересы.</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Планы на ближайшее 5 лет будут предполагать собой создание единого молодёжного пространства «Дворец молодежи», в котором единомышленники, активисты, инициативные молодые семьи, работающая молодежь и т.д. смогли развиваться, общаться, создавать что-то </w:t>
      </w:r>
      <w:proofErr w:type="gramStart"/>
      <w:r w:rsidRPr="008D7955">
        <w:rPr>
          <w:sz w:val="28"/>
          <w:szCs w:val="28"/>
        </w:rPr>
        <w:t>новое  и</w:t>
      </w:r>
      <w:proofErr w:type="gramEnd"/>
      <w:r w:rsidRPr="008D7955">
        <w:rPr>
          <w:sz w:val="28"/>
          <w:szCs w:val="28"/>
        </w:rPr>
        <w:t xml:space="preserve"> свои инновационные идеи воплощать на благо нашего района.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rStyle w:val="a4"/>
          <w:sz w:val="28"/>
          <w:szCs w:val="28"/>
          <w:bdr w:val="none" w:sz="0" w:space="0" w:color="auto" w:frame="1"/>
        </w:rPr>
        <w:t>Культура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Финансирование отрасли в 2023 году составило 312,3 млн. рублей из бюджетов различного уровня, объем средств к уровню прошлого года увеличен на 13%. Это позволило улучшить техническое состояние учреждений культуры, укрепить материально-техническую базу домов культуры, приобрести звуковое, световое и сценическое оборудование, видеопроекционную аппаратуру, офисную технику, мебель, сценические костюмы, устройства пожарной безопасности.</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 районе на высоком профессиональном уровне </w:t>
      </w:r>
      <w:proofErr w:type="gramStart"/>
      <w:r w:rsidRPr="008D7955">
        <w:rPr>
          <w:sz w:val="28"/>
          <w:szCs w:val="28"/>
        </w:rPr>
        <w:t>работает  35</w:t>
      </w:r>
      <w:proofErr w:type="gramEnd"/>
      <w:r w:rsidRPr="008D7955">
        <w:rPr>
          <w:sz w:val="28"/>
          <w:szCs w:val="28"/>
        </w:rPr>
        <w:t xml:space="preserve"> творческих коллективов со званием «Народный самодеятельный коллектив» и «Образцовый художественный коллектив», являющихся неоднократными лауреатами международных, всероссийских, краевых фестивалей и конкурсов.</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Библиотеки района реализуют 32 проекта по духовно-нравственному воспитанию, историко-краеведческому направлению, продвижению книги и чтения; действует 41 клуб по интересам для разных возрастных групп: детей, молодежи, людей старшего поколения.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В 2023 году реализуется второй этап работ по благоустройству городского парка в рамках национального проекта «Жилье и городская среда».</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Проектом предусмотрено обустройство существующих и создание новых зон для комфортного отдыха для всех категорий посетителей, установка новых арт-объектов, современных малых архитектурных форм, устройство </w:t>
      </w:r>
      <w:r w:rsidRPr="008D7955">
        <w:rPr>
          <w:sz w:val="28"/>
          <w:szCs w:val="28"/>
        </w:rPr>
        <w:lastRenderedPageBreak/>
        <w:t xml:space="preserve">системы видеонаблюдения, </w:t>
      </w:r>
      <w:proofErr w:type="spellStart"/>
      <w:r w:rsidRPr="008D7955">
        <w:rPr>
          <w:sz w:val="28"/>
          <w:szCs w:val="28"/>
        </w:rPr>
        <w:t>аудиовещания</w:t>
      </w:r>
      <w:proofErr w:type="spellEnd"/>
      <w:r w:rsidRPr="008D7955">
        <w:rPr>
          <w:sz w:val="28"/>
          <w:szCs w:val="28"/>
        </w:rPr>
        <w:t>, озеленения, строительство скейт-парка, обеспечение мероприятий для доступа маломобильных групп населения, ремонт главной сцены с площадью для зрителей под открытым небом. Расходы по благоустройству парка составят около 74 млн. рублей.</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В 2024 году за счет субсидий из федерального и краевого бюджетов будет выполнен капитальный ремонт здания Центра культуры и досуга </w:t>
      </w:r>
      <w:proofErr w:type="spellStart"/>
      <w:r w:rsidRPr="008D7955">
        <w:rPr>
          <w:sz w:val="28"/>
          <w:szCs w:val="28"/>
        </w:rPr>
        <w:t>Николенского</w:t>
      </w:r>
      <w:proofErr w:type="spellEnd"/>
      <w:r w:rsidRPr="008D7955">
        <w:rPr>
          <w:sz w:val="28"/>
          <w:szCs w:val="28"/>
        </w:rPr>
        <w:t xml:space="preserve"> сельского поселения;</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приобретены музыкальные инструменты, оборудование и учебные материалы для Детской музыкальной школы г. Гулькевичи и Детской школы искусств пос. Венцы.</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 xml:space="preserve">На период с 2024 по 2030 годы запланировано проектирование и строительство детской школы искусств г. Гулькевичи. Разработаны проектно-сметные документы на капитальный ремонт зданий учреждений культуры в сельских поселений Кубань, Венцы-Заря, </w:t>
      </w:r>
      <w:proofErr w:type="spellStart"/>
      <w:r w:rsidRPr="008D7955">
        <w:rPr>
          <w:sz w:val="28"/>
          <w:szCs w:val="28"/>
        </w:rPr>
        <w:t>Отрадо-Ольгинского</w:t>
      </w:r>
      <w:proofErr w:type="spellEnd"/>
      <w:r w:rsidRPr="008D7955">
        <w:rPr>
          <w:sz w:val="28"/>
          <w:szCs w:val="28"/>
        </w:rPr>
        <w:t xml:space="preserve">, Новомихайловского, </w:t>
      </w:r>
      <w:proofErr w:type="spellStart"/>
      <w:r w:rsidRPr="008D7955">
        <w:rPr>
          <w:sz w:val="28"/>
          <w:szCs w:val="28"/>
        </w:rPr>
        <w:t>Новоукраинского</w:t>
      </w:r>
      <w:proofErr w:type="spellEnd"/>
      <w:r w:rsidRPr="008D7955">
        <w:rPr>
          <w:sz w:val="28"/>
          <w:szCs w:val="28"/>
        </w:rPr>
        <w:t xml:space="preserve">, Соколовского и </w:t>
      </w:r>
      <w:proofErr w:type="spellStart"/>
      <w:r w:rsidRPr="008D7955">
        <w:rPr>
          <w:sz w:val="28"/>
          <w:szCs w:val="28"/>
        </w:rPr>
        <w:t>Гирейского</w:t>
      </w:r>
      <w:proofErr w:type="spellEnd"/>
      <w:r w:rsidRPr="008D7955">
        <w:rPr>
          <w:sz w:val="28"/>
          <w:szCs w:val="28"/>
        </w:rPr>
        <w:t xml:space="preserve"> городского поселения, которые прошли проверку достоверности сметной стоимости в учреждении государственной экспертизы.</w:t>
      </w:r>
    </w:p>
    <w:p w:rsidR="008D7955" w:rsidRPr="008D7955" w:rsidRDefault="008D7955" w:rsidP="008D7955">
      <w:pPr>
        <w:pStyle w:val="a3"/>
        <w:shd w:val="clear" w:color="auto" w:fill="FFFFFF"/>
        <w:spacing w:before="0" w:beforeAutospacing="0" w:after="0" w:afterAutospacing="0"/>
        <w:ind w:firstLine="709"/>
        <w:contextualSpacing/>
        <w:jc w:val="both"/>
        <w:textAlignment w:val="baseline"/>
        <w:rPr>
          <w:sz w:val="28"/>
          <w:szCs w:val="28"/>
        </w:rPr>
      </w:pPr>
      <w:r w:rsidRPr="008D7955">
        <w:rPr>
          <w:sz w:val="28"/>
          <w:szCs w:val="28"/>
        </w:rPr>
        <w:t>Район успешно строит свое настоящее и уверенно движется в будущее, для достижения главной цели – улучшения качества жизни населения, муниципальной власти достаточно сил, стремления и желания.</w:t>
      </w:r>
    </w:p>
    <w:p w:rsidR="006C1D08" w:rsidRPr="008D7955" w:rsidRDefault="006C1D08" w:rsidP="008D7955">
      <w:pPr>
        <w:spacing w:after="0" w:line="240" w:lineRule="auto"/>
        <w:ind w:firstLine="709"/>
        <w:contextualSpacing/>
        <w:jc w:val="both"/>
        <w:rPr>
          <w:rFonts w:ascii="Times New Roman" w:hAnsi="Times New Roman" w:cs="Times New Roman"/>
          <w:sz w:val="28"/>
          <w:szCs w:val="28"/>
        </w:rPr>
      </w:pPr>
    </w:p>
    <w:sectPr w:rsidR="006C1D08" w:rsidRPr="008D7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5"/>
    <w:rsid w:val="006C1D08"/>
    <w:rsid w:val="008D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28E4"/>
  <w15:chartTrackingRefBased/>
  <w15:docId w15:val="{0DE4F1F3-1BCA-41F2-A885-E8A71DDD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2847</Words>
  <Characters>16230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2024-01-12T15:17:00Z</dcterms:created>
  <dcterms:modified xsi:type="dcterms:W3CDTF">2024-01-12T15:19:00Z</dcterms:modified>
</cp:coreProperties>
</file>