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47"/>
        <w:gridCol w:w="4824"/>
      </w:tblGrid>
      <w:tr w:rsidR="00C653E0" w:rsidRPr="008F63A2" w:rsidTr="002A5D8B">
        <w:tc>
          <w:tcPr>
            <w:tcW w:w="4927" w:type="dxa"/>
            <w:shd w:val="clear" w:color="auto" w:fill="auto"/>
          </w:tcPr>
          <w:p w:rsidR="00C653E0" w:rsidRPr="008F63A2" w:rsidRDefault="00C653E0" w:rsidP="002A5D8B">
            <w:pPr>
              <w:pStyle w:val="ConsNormal"/>
              <w:widowControl/>
              <w:ind w:firstLine="0"/>
              <w:rPr>
                <w:rFonts w:ascii="Times New Roman" w:hAnsi="Times New Roman" w:cs="Times New Roman"/>
                <w:b/>
                <w:sz w:val="28"/>
                <w:szCs w:val="28"/>
              </w:rPr>
            </w:pPr>
          </w:p>
        </w:tc>
        <w:tc>
          <w:tcPr>
            <w:tcW w:w="4927" w:type="dxa"/>
            <w:shd w:val="clear" w:color="auto" w:fill="auto"/>
          </w:tcPr>
          <w:p w:rsidR="00C653E0" w:rsidRPr="008F63A2" w:rsidRDefault="00C653E0" w:rsidP="002A5D8B">
            <w:pPr>
              <w:pStyle w:val="ConsNormal"/>
              <w:widowControl/>
              <w:ind w:firstLine="0"/>
              <w:rPr>
                <w:rFonts w:ascii="Times New Roman" w:hAnsi="Times New Roman" w:cs="Times New Roman"/>
                <w:sz w:val="28"/>
                <w:szCs w:val="28"/>
              </w:rPr>
            </w:pPr>
            <w:r w:rsidRPr="008F63A2">
              <w:rPr>
                <w:rFonts w:ascii="Times New Roman" w:hAnsi="Times New Roman" w:cs="Times New Roman"/>
                <w:sz w:val="28"/>
                <w:szCs w:val="28"/>
              </w:rPr>
              <w:t xml:space="preserve">Приложение </w:t>
            </w:r>
          </w:p>
          <w:p w:rsidR="00C653E0" w:rsidRPr="008F63A2" w:rsidRDefault="00C653E0" w:rsidP="002A5D8B">
            <w:pPr>
              <w:pStyle w:val="ConsNormal"/>
              <w:widowControl/>
              <w:ind w:firstLine="0"/>
              <w:rPr>
                <w:rFonts w:ascii="Times New Roman" w:hAnsi="Times New Roman" w:cs="Times New Roman"/>
                <w:sz w:val="28"/>
                <w:szCs w:val="28"/>
              </w:rPr>
            </w:pPr>
            <w:r w:rsidRPr="008F63A2">
              <w:rPr>
                <w:rFonts w:ascii="Times New Roman" w:hAnsi="Times New Roman" w:cs="Times New Roman"/>
                <w:sz w:val="28"/>
                <w:szCs w:val="28"/>
              </w:rPr>
              <w:t xml:space="preserve">к решению Совета муниципального образования Гулькевичский район </w:t>
            </w:r>
          </w:p>
          <w:p w:rsidR="00C653E0" w:rsidRPr="008F63A2" w:rsidRDefault="00C653E0" w:rsidP="00AC3A3D">
            <w:pPr>
              <w:pStyle w:val="ConsNormal"/>
              <w:widowControl/>
              <w:ind w:firstLine="0"/>
              <w:rPr>
                <w:rFonts w:ascii="Times New Roman" w:hAnsi="Times New Roman" w:cs="Times New Roman"/>
                <w:b/>
                <w:sz w:val="28"/>
                <w:szCs w:val="28"/>
              </w:rPr>
            </w:pPr>
            <w:r w:rsidRPr="008F63A2">
              <w:rPr>
                <w:rFonts w:ascii="Times New Roman" w:hAnsi="Times New Roman" w:cs="Times New Roman"/>
                <w:sz w:val="28"/>
                <w:szCs w:val="28"/>
              </w:rPr>
              <w:t xml:space="preserve">от </w:t>
            </w:r>
            <w:r w:rsidRPr="008F63A2">
              <w:rPr>
                <w:rFonts w:ascii="Times New Roman" w:hAnsi="Times New Roman" w:cs="Times New Roman"/>
                <w:sz w:val="28"/>
                <w:szCs w:val="28"/>
                <w:u w:val="single"/>
              </w:rPr>
              <w:t>26.07.2024</w:t>
            </w:r>
            <w:r w:rsidRPr="008F63A2">
              <w:rPr>
                <w:rFonts w:ascii="Times New Roman" w:hAnsi="Times New Roman" w:cs="Times New Roman"/>
                <w:sz w:val="28"/>
                <w:szCs w:val="28"/>
              </w:rPr>
              <w:t xml:space="preserve"> № </w:t>
            </w:r>
            <w:r w:rsidR="00AC3A3D">
              <w:rPr>
                <w:rFonts w:ascii="Times New Roman" w:hAnsi="Times New Roman" w:cs="Times New Roman"/>
                <w:sz w:val="28"/>
                <w:szCs w:val="28"/>
                <w:u w:val="single"/>
              </w:rPr>
              <w:t>7</w:t>
            </w:r>
            <w:bookmarkStart w:id="0" w:name="_GoBack"/>
            <w:bookmarkEnd w:id="0"/>
          </w:p>
        </w:tc>
      </w:tr>
    </w:tbl>
    <w:p w:rsidR="00C653E0" w:rsidRDefault="00C653E0" w:rsidP="00504BF7">
      <w:pPr>
        <w:jc w:val="center"/>
        <w:rPr>
          <w:b/>
          <w:sz w:val="28"/>
          <w:szCs w:val="28"/>
        </w:rPr>
      </w:pPr>
    </w:p>
    <w:p w:rsidR="00C653E0" w:rsidRDefault="00C653E0" w:rsidP="00504BF7">
      <w:pPr>
        <w:jc w:val="center"/>
        <w:rPr>
          <w:b/>
          <w:sz w:val="28"/>
          <w:szCs w:val="28"/>
        </w:rPr>
      </w:pPr>
    </w:p>
    <w:p w:rsidR="00C653E0" w:rsidRDefault="00C653E0" w:rsidP="00504BF7">
      <w:pPr>
        <w:jc w:val="center"/>
        <w:rPr>
          <w:b/>
          <w:sz w:val="28"/>
          <w:szCs w:val="28"/>
        </w:rPr>
      </w:pPr>
    </w:p>
    <w:p w:rsidR="00504BF7" w:rsidRPr="002E74DE" w:rsidRDefault="002E74DE" w:rsidP="00504BF7">
      <w:pPr>
        <w:jc w:val="center"/>
        <w:rPr>
          <w:sz w:val="28"/>
          <w:szCs w:val="28"/>
        </w:rPr>
      </w:pPr>
      <w:r>
        <w:rPr>
          <w:b/>
          <w:sz w:val="28"/>
          <w:szCs w:val="28"/>
        </w:rPr>
        <w:t>ДОКЛАД</w:t>
      </w:r>
    </w:p>
    <w:p w:rsidR="00CF7319" w:rsidRPr="005C33BF" w:rsidRDefault="00504BF7" w:rsidP="00504BF7">
      <w:pPr>
        <w:ind w:right="-284"/>
        <w:jc w:val="center"/>
        <w:rPr>
          <w:color w:val="auto"/>
          <w:sz w:val="28"/>
          <w:szCs w:val="28"/>
        </w:rPr>
      </w:pPr>
      <w:r>
        <w:rPr>
          <w:sz w:val="28"/>
          <w:szCs w:val="28"/>
        </w:rPr>
        <w:t xml:space="preserve">О </w:t>
      </w:r>
      <w:r>
        <w:rPr>
          <w:color w:val="auto"/>
          <w:sz w:val="28"/>
          <w:szCs w:val="28"/>
        </w:rPr>
        <w:t>х</w:t>
      </w:r>
      <w:r w:rsidR="007F3C15" w:rsidRPr="005C33BF">
        <w:rPr>
          <w:color w:val="auto"/>
          <w:sz w:val="28"/>
          <w:szCs w:val="28"/>
        </w:rPr>
        <w:t>од</w:t>
      </w:r>
      <w:r>
        <w:rPr>
          <w:color w:val="auto"/>
          <w:sz w:val="28"/>
          <w:szCs w:val="28"/>
        </w:rPr>
        <w:t>е</w:t>
      </w:r>
      <w:r w:rsidR="007F3C15" w:rsidRPr="005C33BF">
        <w:rPr>
          <w:color w:val="auto"/>
          <w:sz w:val="28"/>
          <w:szCs w:val="28"/>
        </w:rPr>
        <w:t xml:space="preserve"> реализации на территории муниципального образования Гулькевичский район</w:t>
      </w:r>
      <w:r w:rsidR="007F3C15" w:rsidRPr="005C33BF">
        <w:rPr>
          <w:bCs/>
          <w:color w:val="auto"/>
          <w:sz w:val="28"/>
          <w:szCs w:val="28"/>
          <w:shd w:val="clear" w:color="auto" w:fill="FFFFFF"/>
        </w:rPr>
        <w:t xml:space="preserve"> государственной программы </w:t>
      </w:r>
      <w:r w:rsidR="00936AE2" w:rsidRPr="005C33BF">
        <w:rPr>
          <w:bCs/>
          <w:color w:val="auto"/>
          <w:sz w:val="28"/>
          <w:szCs w:val="28"/>
          <w:shd w:val="clear" w:color="auto" w:fill="FFFFFF"/>
        </w:rPr>
        <w:t>«</w:t>
      </w:r>
      <w:r w:rsidR="007F3C15" w:rsidRPr="005C33BF">
        <w:rPr>
          <w:bCs/>
          <w:color w:val="auto"/>
          <w:sz w:val="28"/>
          <w:szCs w:val="28"/>
          <w:shd w:val="clear" w:color="auto" w:fill="FFFFFF"/>
        </w:rPr>
        <w:t>Комплексное развитие сельских территорий</w:t>
      </w:r>
      <w:r w:rsidR="00936AE2" w:rsidRPr="005C33BF">
        <w:rPr>
          <w:bCs/>
          <w:color w:val="auto"/>
          <w:sz w:val="28"/>
          <w:szCs w:val="28"/>
          <w:shd w:val="clear" w:color="auto" w:fill="FFFFFF"/>
        </w:rPr>
        <w:t>»</w:t>
      </w:r>
    </w:p>
    <w:p w:rsidR="00BF0F04" w:rsidRDefault="00BF0F04" w:rsidP="00504BF7">
      <w:pPr>
        <w:ind w:right="-284"/>
        <w:jc w:val="center"/>
        <w:rPr>
          <w:color w:val="auto"/>
          <w:sz w:val="28"/>
          <w:szCs w:val="28"/>
        </w:rPr>
      </w:pPr>
    </w:p>
    <w:p w:rsidR="00C653E0" w:rsidRDefault="00C653E0" w:rsidP="00504BF7">
      <w:pPr>
        <w:ind w:right="-284"/>
        <w:jc w:val="center"/>
        <w:rPr>
          <w:color w:val="auto"/>
          <w:sz w:val="28"/>
          <w:szCs w:val="28"/>
        </w:rPr>
      </w:pPr>
    </w:p>
    <w:p w:rsidR="00BC1788" w:rsidRDefault="00C653E0" w:rsidP="00034CE3">
      <w:pPr>
        <w:ind w:right="-284"/>
        <w:rPr>
          <w:color w:val="auto"/>
          <w:sz w:val="28"/>
          <w:szCs w:val="28"/>
        </w:rPr>
      </w:pPr>
      <w:r>
        <w:rPr>
          <w:color w:val="auto"/>
          <w:sz w:val="28"/>
          <w:szCs w:val="28"/>
        </w:rPr>
        <w:t>О</w:t>
      </w:r>
      <w:r w:rsidR="00BC1788">
        <w:rPr>
          <w:color w:val="auto"/>
          <w:sz w:val="28"/>
          <w:szCs w:val="28"/>
        </w:rPr>
        <w:t>рганами местного самоуправления ведется целенаправленная работа по реализации государственной политике, направленной на социальное и инженерное развитие</w:t>
      </w:r>
      <w:r w:rsidR="00BC1788" w:rsidRPr="00BC1788">
        <w:rPr>
          <w:bCs/>
          <w:sz w:val="28"/>
          <w:szCs w:val="28"/>
          <w:shd w:val="clear" w:color="auto" w:fill="FFFFFF"/>
        </w:rPr>
        <w:t xml:space="preserve"> </w:t>
      </w:r>
      <w:r w:rsidR="00BC1788" w:rsidRPr="00C57848">
        <w:rPr>
          <w:bCs/>
          <w:sz w:val="28"/>
          <w:szCs w:val="28"/>
          <w:shd w:val="clear" w:color="auto" w:fill="FFFFFF"/>
        </w:rPr>
        <w:t>сель</w:t>
      </w:r>
      <w:r w:rsidR="00BC1788">
        <w:rPr>
          <w:bCs/>
          <w:sz w:val="28"/>
          <w:szCs w:val="28"/>
          <w:shd w:val="clear" w:color="auto" w:fill="FFFFFF"/>
        </w:rPr>
        <w:t>ских территорий, улучшение жилищных условий</w:t>
      </w:r>
      <w:r w:rsidR="00034CE3">
        <w:rPr>
          <w:bCs/>
          <w:sz w:val="28"/>
          <w:szCs w:val="28"/>
          <w:shd w:val="clear" w:color="auto" w:fill="FFFFFF"/>
        </w:rPr>
        <w:t xml:space="preserve"> жителей сельской местности района.</w:t>
      </w:r>
    </w:p>
    <w:p w:rsidR="00034CE3" w:rsidRDefault="00034CE3" w:rsidP="00034CE3">
      <w:pPr>
        <w:ind w:right="-284"/>
        <w:rPr>
          <w:bCs/>
          <w:sz w:val="28"/>
          <w:szCs w:val="28"/>
          <w:shd w:val="clear" w:color="auto" w:fill="FFFFFF"/>
        </w:rPr>
      </w:pPr>
      <w:r>
        <w:rPr>
          <w:color w:val="auto"/>
          <w:sz w:val="28"/>
          <w:szCs w:val="28"/>
        </w:rPr>
        <w:t>В положениях Стратегии устойчивого развития</w:t>
      </w:r>
      <w:r w:rsidRPr="00BC1788">
        <w:rPr>
          <w:bCs/>
          <w:sz w:val="28"/>
          <w:szCs w:val="28"/>
          <w:shd w:val="clear" w:color="auto" w:fill="FFFFFF"/>
        </w:rPr>
        <w:t xml:space="preserve"> </w:t>
      </w:r>
      <w:r w:rsidRPr="00C57848">
        <w:rPr>
          <w:bCs/>
          <w:sz w:val="28"/>
          <w:szCs w:val="28"/>
          <w:shd w:val="clear" w:color="auto" w:fill="FFFFFF"/>
        </w:rPr>
        <w:t>сель</w:t>
      </w:r>
      <w:r>
        <w:rPr>
          <w:bCs/>
          <w:sz w:val="28"/>
          <w:szCs w:val="28"/>
          <w:shd w:val="clear" w:color="auto" w:fill="FFFFFF"/>
        </w:rPr>
        <w:t>ских территорий Российской Федерации на период до 2030 года, утвержденной распоряжением Правительства</w:t>
      </w:r>
      <w:r w:rsidRPr="00034CE3">
        <w:rPr>
          <w:bCs/>
          <w:sz w:val="28"/>
          <w:szCs w:val="28"/>
          <w:shd w:val="clear" w:color="auto" w:fill="FFFFFF"/>
        </w:rPr>
        <w:t xml:space="preserve"> </w:t>
      </w:r>
      <w:r>
        <w:rPr>
          <w:bCs/>
          <w:sz w:val="28"/>
          <w:szCs w:val="28"/>
          <w:shd w:val="clear" w:color="auto" w:fill="FFFFFF"/>
        </w:rPr>
        <w:t xml:space="preserve">Российской Федерации от 02 февраля 2015 г. № 151-р, и государственной программы Российской Федерации </w:t>
      </w:r>
      <w:r w:rsidRPr="005C33BF">
        <w:rPr>
          <w:bCs/>
          <w:color w:val="auto"/>
          <w:sz w:val="28"/>
          <w:szCs w:val="28"/>
          <w:shd w:val="clear" w:color="auto" w:fill="FFFFFF"/>
        </w:rPr>
        <w:t>«Комплексное развитие сельских территорий»</w:t>
      </w:r>
      <w:r>
        <w:rPr>
          <w:bCs/>
          <w:color w:val="auto"/>
          <w:sz w:val="28"/>
          <w:szCs w:val="28"/>
          <w:shd w:val="clear" w:color="auto" w:fill="FFFFFF"/>
        </w:rPr>
        <w:t xml:space="preserve">, утвержденной постановлением </w:t>
      </w:r>
      <w:r>
        <w:rPr>
          <w:bCs/>
          <w:sz w:val="28"/>
          <w:szCs w:val="28"/>
          <w:shd w:val="clear" w:color="auto" w:fill="FFFFFF"/>
        </w:rPr>
        <w:t>Правительства</w:t>
      </w:r>
      <w:r w:rsidRPr="00034CE3">
        <w:rPr>
          <w:bCs/>
          <w:sz w:val="28"/>
          <w:szCs w:val="28"/>
          <w:shd w:val="clear" w:color="auto" w:fill="FFFFFF"/>
        </w:rPr>
        <w:t xml:space="preserve"> </w:t>
      </w:r>
      <w:r>
        <w:rPr>
          <w:bCs/>
          <w:sz w:val="28"/>
          <w:szCs w:val="28"/>
          <w:shd w:val="clear" w:color="auto" w:fill="FFFFFF"/>
        </w:rPr>
        <w:t xml:space="preserve">Российской Федерации от 31 мая 2019 г. № 696, предусмотрено, что </w:t>
      </w:r>
      <w:r>
        <w:rPr>
          <w:bCs/>
          <w:color w:val="auto"/>
          <w:sz w:val="28"/>
          <w:szCs w:val="28"/>
          <w:shd w:val="clear" w:color="auto" w:fill="FFFFFF"/>
        </w:rPr>
        <w:t>сельские</w:t>
      </w:r>
      <w:r w:rsidRPr="005C33BF">
        <w:rPr>
          <w:bCs/>
          <w:color w:val="auto"/>
          <w:sz w:val="28"/>
          <w:szCs w:val="28"/>
          <w:shd w:val="clear" w:color="auto" w:fill="FFFFFF"/>
        </w:rPr>
        <w:t xml:space="preserve"> территори</w:t>
      </w:r>
      <w:r>
        <w:rPr>
          <w:bCs/>
          <w:color w:val="auto"/>
          <w:sz w:val="28"/>
          <w:szCs w:val="28"/>
          <w:shd w:val="clear" w:color="auto" w:fill="FFFFFF"/>
        </w:rPr>
        <w:t>и</w:t>
      </w:r>
      <w:r w:rsidRPr="00034CE3">
        <w:rPr>
          <w:bCs/>
          <w:sz w:val="28"/>
          <w:szCs w:val="28"/>
          <w:shd w:val="clear" w:color="auto" w:fill="FFFFFF"/>
        </w:rPr>
        <w:t xml:space="preserve"> </w:t>
      </w:r>
      <w:r>
        <w:rPr>
          <w:bCs/>
          <w:sz w:val="28"/>
          <w:szCs w:val="28"/>
          <w:shd w:val="clear" w:color="auto" w:fill="FFFFFF"/>
        </w:rPr>
        <w:t>Российской Федерации являются важнейшим ресурсом страны, значение которого стремительно растет в условиях углубляющейся глобализации при одновременном усилении значения природных и территориальных ресурсов в развитии страны.</w:t>
      </w:r>
    </w:p>
    <w:p w:rsidR="00034CE3" w:rsidRDefault="00034CE3" w:rsidP="00034CE3">
      <w:pPr>
        <w:ind w:right="-284"/>
        <w:rPr>
          <w:bCs/>
          <w:color w:val="auto"/>
          <w:sz w:val="28"/>
          <w:szCs w:val="28"/>
          <w:shd w:val="clear" w:color="auto" w:fill="FFFFFF"/>
        </w:rPr>
      </w:pPr>
      <w:r>
        <w:rPr>
          <w:bCs/>
          <w:sz w:val="28"/>
          <w:szCs w:val="28"/>
          <w:shd w:val="clear" w:color="auto" w:fill="FFFFFF"/>
        </w:rPr>
        <w:t xml:space="preserve">Кубань – самый крупный по числу сельских жителей регион страны. </w:t>
      </w:r>
      <w:r w:rsidR="009E7C31">
        <w:rPr>
          <w:bCs/>
          <w:sz w:val="28"/>
          <w:szCs w:val="28"/>
          <w:shd w:val="clear" w:color="auto" w:fill="FFFFFF"/>
        </w:rPr>
        <w:t>В связи с этим</w:t>
      </w:r>
      <w:r w:rsidR="009E7C31" w:rsidRPr="009E7C31">
        <w:rPr>
          <w:bCs/>
          <w:color w:val="auto"/>
          <w:sz w:val="28"/>
          <w:szCs w:val="28"/>
          <w:shd w:val="clear" w:color="auto" w:fill="FFFFFF"/>
        </w:rPr>
        <w:t xml:space="preserve"> </w:t>
      </w:r>
      <w:r w:rsidR="009E7C31">
        <w:rPr>
          <w:bCs/>
          <w:color w:val="auto"/>
          <w:sz w:val="28"/>
          <w:szCs w:val="28"/>
          <w:shd w:val="clear" w:color="auto" w:fill="FFFFFF"/>
        </w:rPr>
        <w:t>к</w:t>
      </w:r>
      <w:r w:rsidR="009E7C31" w:rsidRPr="005C33BF">
        <w:rPr>
          <w:bCs/>
          <w:color w:val="auto"/>
          <w:sz w:val="28"/>
          <w:szCs w:val="28"/>
          <w:shd w:val="clear" w:color="auto" w:fill="FFFFFF"/>
        </w:rPr>
        <w:t>омплексное развитие сельских территорий</w:t>
      </w:r>
      <w:r w:rsidR="009E7C31">
        <w:rPr>
          <w:bCs/>
          <w:color w:val="auto"/>
          <w:sz w:val="28"/>
          <w:szCs w:val="28"/>
          <w:shd w:val="clear" w:color="auto" w:fill="FFFFFF"/>
        </w:rPr>
        <w:t xml:space="preserve"> и кардинальное улучшение качества жизни на селе являются стратегическими приоритетами для органов государственной власти и муниципалитетов. </w:t>
      </w:r>
    </w:p>
    <w:p w:rsidR="009E7C31" w:rsidRDefault="0095214C" w:rsidP="00034CE3">
      <w:pPr>
        <w:ind w:right="-284"/>
        <w:rPr>
          <w:bCs/>
          <w:color w:val="auto"/>
          <w:sz w:val="28"/>
          <w:szCs w:val="28"/>
          <w:shd w:val="clear" w:color="auto" w:fill="FFFFFF"/>
        </w:rPr>
      </w:pPr>
      <w:r>
        <w:rPr>
          <w:color w:val="auto"/>
          <w:sz w:val="28"/>
          <w:szCs w:val="28"/>
        </w:rPr>
        <w:t xml:space="preserve">Анализ реализации мероприятий по </w:t>
      </w:r>
      <w:r>
        <w:rPr>
          <w:bCs/>
          <w:color w:val="auto"/>
          <w:sz w:val="28"/>
          <w:szCs w:val="28"/>
          <w:shd w:val="clear" w:color="auto" w:fill="FFFFFF"/>
        </w:rPr>
        <w:t>комплексному развитию</w:t>
      </w:r>
      <w:r w:rsidRPr="005C33BF">
        <w:rPr>
          <w:bCs/>
          <w:color w:val="auto"/>
          <w:sz w:val="28"/>
          <w:szCs w:val="28"/>
          <w:shd w:val="clear" w:color="auto" w:fill="FFFFFF"/>
        </w:rPr>
        <w:t xml:space="preserve"> сельских территорий</w:t>
      </w:r>
      <w:r>
        <w:rPr>
          <w:bCs/>
          <w:color w:val="auto"/>
          <w:sz w:val="28"/>
          <w:szCs w:val="28"/>
          <w:shd w:val="clear" w:color="auto" w:fill="FFFFFF"/>
        </w:rPr>
        <w:t xml:space="preserve"> </w:t>
      </w:r>
      <w:r w:rsidR="004E13ED">
        <w:rPr>
          <w:bCs/>
          <w:color w:val="auto"/>
          <w:sz w:val="28"/>
          <w:szCs w:val="28"/>
          <w:shd w:val="clear" w:color="auto" w:fill="FFFFFF"/>
        </w:rPr>
        <w:t xml:space="preserve">в Гулькевичском районе </w:t>
      </w:r>
      <w:r>
        <w:rPr>
          <w:bCs/>
          <w:color w:val="auto"/>
          <w:sz w:val="28"/>
          <w:szCs w:val="28"/>
          <w:shd w:val="clear" w:color="auto" w:fill="FFFFFF"/>
        </w:rPr>
        <w:t xml:space="preserve">за период 2021 – 2023 годы показал, </w:t>
      </w:r>
      <w:r w:rsidR="00F90B11">
        <w:rPr>
          <w:bCs/>
          <w:color w:val="auto"/>
          <w:sz w:val="28"/>
          <w:szCs w:val="28"/>
          <w:shd w:val="clear" w:color="auto" w:fill="FFFFFF"/>
        </w:rPr>
        <w:t xml:space="preserve">что на финансовое обеспечение </w:t>
      </w:r>
      <w:r w:rsidR="004E13ED">
        <w:rPr>
          <w:bCs/>
          <w:color w:val="auto"/>
          <w:sz w:val="28"/>
          <w:szCs w:val="28"/>
          <w:shd w:val="clear" w:color="auto" w:fill="FFFFFF"/>
        </w:rPr>
        <w:t xml:space="preserve">проектов </w:t>
      </w:r>
      <w:r w:rsidR="00F90B11">
        <w:rPr>
          <w:bCs/>
          <w:color w:val="auto"/>
          <w:sz w:val="28"/>
          <w:szCs w:val="28"/>
          <w:shd w:val="clear" w:color="auto" w:fill="FFFFFF"/>
        </w:rPr>
        <w:t>было выделено</w:t>
      </w:r>
      <w:r w:rsidR="000549D1">
        <w:rPr>
          <w:bCs/>
          <w:color w:val="auto"/>
          <w:sz w:val="28"/>
          <w:szCs w:val="28"/>
          <w:shd w:val="clear" w:color="auto" w:fill="FFFFFF"/>
        </w:rPr>
        <w:t xml:space="preserve"> 4368,15 тыс. рублей, в том числе 3174,35 тыс. рублей – за счет средств федерального бюджета, 94,4</w:t>
      </w:r>
      <w:r w:rsidR="000549D1" w:rsidRPr="000549D1">
        <w:rPr>
          <w:bCs/>
          <w:color w:val="auto"/>
          <w:sz w:val="28"/>
          <w:szCs w:val="28"/>
          <w:shd w:val="clear" w:color="auto" w:fill="FFFFFF"/>
        </w:rPr>
        <w:t xml:space="preserve"> </w:t>
      </w:r>
      <w:r w:rsidR="000549D1">
        <w:rPr>
          <w:bCs/>
          <w:color w:val="auto"/>
          <w:sz w:val="28"/>
          <w:szCs w:val="28"/>
          <w:shd w:val="clear" w:color="auto" w:fill="FFFFFF"/>
        </w:rPr>
        <w:t>тыс. рублей – за счет средств краевого бюджета, 1123,4</w:t>
      </w:r>
      <w:r w:rsidR="000549D1" w:rsidRPr="000549D1">
        <w:rPr>
          <w:bCs/>
          <w:color w:val="auto"/>
          <w:sz w:val="28"/>
          <w:szCs w:val="28"/>
          <w:shd w:val="clear" w:color="auto" w:fill="FFFFFF"/>
        </w:rPr>
        <w:t xml:space="preserve"> </w:t>
      </w:r>
      <w:r w:rsidR="000549D1">
        <w:rPr>
          <w:bCs/>
          <w:color w:val="auto"/>
          <w:sz w:val="28"/>
          <w:szCs w:val="28"/>
          <w:shd w:val="clear" w:color="auto" w:fill="FFFFFF"/>
        </w:rPr>
        <w:t>тыс. рублей – за счет средств местного бюджета и 4 тыс. рублей – за счет средств внебюджетных источников.</w:t>
      </w:r>
    </w:p>
    <w:p w:rsidR="000549D1" w:rsidRDefault="000549D1" w:rsidP="00066B92">
      <w:pPr>
        <w:ind w:right="-284" w:firstLine="708"/>
        <w:rPr>
          <w:rFonts w:eastAsia="Calibri"/>
          <w:color w:val="000000"/>
          <w:sz w:val="28"/>
          <w:szCs w:val="28"/>
        </w:rPr>
      </w:pPr>
      <w:r>
        <w:rPr>
          <w:bCs/>
          <w:color w:val="auto"/>
          <w:sz w:val="28"/>
          <w:szCs w:val="28"/>
          <w:shd w:val="clear" w:color="auto" w:fill="FFFFFF"/>
        </w:rPr>
        <w:t xml:space="preserve">Совокупно эти средства позволили в 2021-2023 годах построить </w:t>
      </w:r>
      <w:r>
        <w:rPr>
          <w:sz w:val="28"/>
          <w:szCs w:val="28"/>
        </w:rPr>
        <w:t>автомобильную парковку</w:t>
      </w:r>
      <w:r w:rsidRPr="002C4D2A">
        <w:rPr>
          <w:sz w:val="28"/>
          <w:szCs w:val="28"/>
        </w:rPr>
        <w:t xml:space="preserve"> </w:t>
      </w:r>
      <w:r w:rsidRPr="002C4D2A">
        <w:rPr>
          <w:rFonts w:eastAsia="Calibri"/>
          <w:color w:val="000000"/>
          <w:sz w:val="28"/>
          <w:szCs w:val="28"/>
        </w:rPr>
        <w:t>на территории Пушкинского сельского п</w:t>
      </w:r>
      <w:r>
        <w:rPr>
          <w:sz w:val="28"/>
          <w:szCs w:val="28"/>
        </w:rPr>
        <w:t xml:space="preserve">оселения Гулькевичского района и </w:t>
      </w:r>
      <w:r w:rsidR="0005212C">
        <w:rPr>
          <w:sz w:val="28"/>
          <w:szCs w:val="28"/>
        </w:rPr>
        <w:t xml:space="preserve">пешеходный тротуар в с. Отрадо-Кубанское Отрадо-Кубанского </w:t>
      </w:r>
      <w:r w:rsidR="0005212C" w:rsidRPr="002C4D2A">
        <w:rPr>
          <w:rFonts w:eastAsia="Calibri"/>
          <w:color w:val="000000"/>
          <w:sz w:val="28"/>
          <w:szCs w:val="28"/>
        </w:rPr>
        <w:t>сельского п</w:t>
      </w:r>
      <w:r w:rsidR="0005212C">
        <w:rPr>
          <w:sz w:val="28"/>
          <w:szCs w:val="28"/>
        </w:rPr>
        <w:t>оселения.</w:t>
      </w:r>
    </w:p>
    <w:p w:rsidR="000549D1" w:rsidRDefault="0005212C" w:rsidP="00034CE3">
      <w:pPr>
        <w:ind w:right="-284"/>
        <w:rPr>
          <w:bCs/>
          <w:color w:val="auto"/>
          <w:sz w:val="28"/>
          <w:szCs w:val="28"/>
          <w:shd w:val="clear" w:color="auto" w:fill="FFFFFF"/>
        </w:rPr>
      </w:pPr>
      <w:r>
        <w:rPr>
          <w:color w:val="auto"/>
          <w:sz w:val="28"/>
          <w:szCs w:val="28"/>
        </w:rPr>
        <w:t xml:space="preserve">В ходе анализа установлено, что не все городские и сельские поселения имеют возможность реализовать планируемые объекты. Основной причиной является отсутствие необходимых </w:t>
      </w:r>
      <w:r>
        <w:rPr>
          <w:bCs/>
          <w:color w:val="auto"/>
          <w:sz w:val="28"/>
          <w:szCs w:val="28"/>
          <w:shd w:val="clear" w:color="auto" w:fill="FFFFFF"/>
        </w:rPr>
        <w:t>средств в местном бюджете.</w:t>
      </w:r>
    </w:p>
    <w:p w:rsidR="0005212C" w:rsidRDefault="0005212C" w:rsidP="0005212C">
      <w:pPr>
        <w:ind w:right="-284" w:firstLine="708"/>
        <w:rPr>
          <w:sz w:val="28"/>
          <w:szCs w:val="28"/>
        </w:rPr>
      </w:pPr>
      <w:r w:rsidRPr="00434D97">
        <w:rPr>
          <w:color w:val="auto"/>
          <w:sz w:val="28"/>
          <w:szCs w:val="28"/>
        </w:rPr>
        <w:lastRenderedPageBreak/>
        <w:t>В рамках реализации мероприятий государственной программы «Комплексное развитие сельских территорий», по направлению ведомственного проекта «Современный облик сельских территорий» н</w:t>
      </w:r>
      <w:r>
        <w:rPr>
          <w:sz w:val="28"/>
          <w:szCs w:val="28"/>
        </w:rPr>
        <w:t>а участие в программе в 2025 году от муниципального образования Гулькевичский район подало заявку Новоукраинское</w:t>
      </w:r>
      <w:r w:rsidRPr="008079CD">
        <w:rPr>
          <w:sz w:val="28"/>
          <w:szCs w:val="28"/>
        </w:rPr>
        <w:t xml:space="preserve"> </w:t>
      </w:r>
      <w:r>
        <w:rPr>
          <w:sz w:val="28"/>
          <w:szCs w:val="28"/>
        </w:rPr>
        <w:t xml:space="preserve">сельское поселение. </w:t>
      </w:r>
      <w:r w:rsidR="00066B92">
        <w:rPr>
          <w:sz w:val="28"/>
          <w:szCs w:val="28"/>
        </w:rPr>
        <w:t>О</w:t>
      </w:r>
      <w:r>
        <w:rPr>
          <w:sz w:val="28"/>
          <w:szCs w:val="28"/>
        </w:rPr>
        <w:t>бщая стоимость реализации проекта</w:t>
      </w:r>
      <w:r w:rsidR="00066B92">
        <w:rPr>
          <w:sz w:val="28"/>
          <w:szCs w:val="28"/>
        </w:rPr>
        <w:t xml:space="preserve"> составляет</w:t>
      </w:r>
      <w:r>
        <w:rPr>
          <w:sz w:val="28"/>
          <w:szCs w:val="28"/>
        </w:rPr>
        <w:t xml:space="preserve"> 1857,8 тыс. рублей.</w:t>
      </w:r>
      <w:r w:rsidR="00066B92" w:rsidRPr="00066B92">
        <w:rPr>
          <w:sz w:val="28"/>
          <w:szCs w:val="28"/>
        </w:rPr>
        <w:t xml:space="preserve"> </w:t>
      </w:r>
      <w:r w:rsidR="00066B92">
        <w:rPr>
          <w:sz w:val="28"/>
          <w:szCs w:val="28"/>
        </w:rPr>
        <w:t>Планируется организация пешеходных коммуникаций по ул. Прикубанская в с.</w:t>
      </w:r>
      <w:r w:rsidR="00066B92" w:rsidRPr="008079CD">
        <w:rPr>
          <w:sz w:val="28"/>
          <w:szCs w:val="28"/>
        </w:rPr>
        <w:t xml:space="preserve"> </w:t>
      </w:r>
      <w:r w:rsidR="00066B92">
        <w:rPr>
          <w:sz w:val="28"/>
          <w:szCs w:val="28"/>
        </w:rPr>
        <w:t>Новоукраинское.</w:t>
      </w:r>
    </w:p>
    <w:p w:rsidR="00066B92" w:rsidRDefault="00066B92" w:rsidP="00066B92">
      <w:pPr>
        <w:ind w:right="-284" w:firstLine="708"/>
        <w:rPr>
          <w:sz w:val="28"/>
          <w:szCs w:val="28"/>
        </w:rPr>
      </w:pPr>
      <w:r>
        <w:rPr>
          <w:sz w:val="28"/>
          <w:szCs w:val="28"/>
        </w:rPr>
        <w:t xml:space="preserve">На основании протокола заседания комиссии по предворительному отбору проектов по обеспечению </w:t>
      </w:r>
      <w:r>
        <w:rPr>
          <w:bCs/>
          <w:color w:val="auto"/>
          <w:sz w:val="28"/>
          <w:szCs w:val="28"/>
          <w:shd w:val="clear" w:color="auto" w:fill="FFFFFF"/>
        </w:rPr>
        <w:t>комплексного развития</w:t>
      </w:r>
      <w:r w:rsidRPr="005C33BF">
        <w:rPr>
          <w:bCs/>
          <w:color w:val="auto"/>
          <w:sz w:val="28"/>
          <w:szCs w:val="28"/>
          <w:shd w:val="clear" w:color="auto" w:fill="FFFFFF"/>
        </w:rPr>
        <w:t xml:space="preserve"> сельских территорий</w:t>
      </w:r>
      <w:r>
        <w:rPr>
          <w:bCs/>
          <w:color w:val="auto"/>
          <w:sz w:val="28"/>
          <w:szCs w:val="28"/>
          <w:shd w:val="clear" w:color="auto" w:fill="FFFFFF"/>
        </w:rPr>
        <w:t>,</w:t>
      </w:r>
      <w:r>
        <w:rPr>
          <w:sz w:val="28"/>
          <w:szCs w:val="28"/>
        </w:rPr>
        <w:t xml:space="preserve"> заявка Новоукраинского</w:t>
      </w:r>
      <w:r w:rsidRPr="008079CD">
        <w:rPr>
          <w:sz w:val="28"/>
          <w:szCs w:val="28"/>
        </w:rPr>
        <w:t xml:space="preserve"> </w:t>
      </w:r>
      <w:r>
        <w:rPr>
          <w:sz w:val="28"/>
          <w:szCs w:val="28"/>
        </w:rPr>
        <w:t>сельского поселения вошла в положительный перечень проектов благоустройства на сельских территориях для предоставления субсидий из краевого бюджета (в том числе за счет средств, источником финансового обеспечения которых являются субсидии из федерального бюджета) бюджетам муниципальных образований Краснодарского края на 2025 год и плановый период 2026 и 2027 годов.</w:t>
      </w:r>
    </w:p>
    <w:p w:rsidR="0005212C" w:rsidRDefault="00066B92" w:rsidP="00066B92">
      <w:pPr>
        <w:ind w:right="-284" w:firstLine="708"/>
        <w:rPr>
          <w:sz w:val="28"/>
          <w:szCs w:val="28"/>
        </w:rPr>
      </w:pPr>
      <w:r>
        <w:rPr>
          <w:sz w:val="28"/>
          <w:szCs w:val="28"/>
        </w:rPr>
        <w:t>Решение по утверждению проекта к реализации будет принято в третьем квартале 2024 года министерством сельского хозяйства Российской Федерации.</w:t>
      </w:r>
    </w:p>
    <w:p w:rsidR="005D4304" w:rsidRDefault="005D4304" w:rsidP="00066B92">
      <w:pPr>
        <w:ind w:right="-284" w:firstLine="708"/>
        <w:rPr>
          <w:sz w:val="28"/>
          <w:szCs w:val="28"/>
        </w:rPr>
      </w:pPr>
    </w:p>
    <w:p w:rsidR="005D4304" w:rsidRDefault="005D4304" w:rsidP="00066B92">
      <w:pPr>
        <w:ind w:right="-284" w:firstLine="708"/>
        <w:rPr>
          <w:sz w:val="28"/>
          <w:szCs w:val="28"/>
        </w:rPr>
      </w:pPr>
    </w:p>
    <w:p w:rsidR="005D4304" w:rsidRDefault="005D4304" w:rsidP="005D4304">
      <w:pPr>
        <w:ind w:right="-284" w:firstLine="0"/>
        <w:rPr>
          <w:sz w:val="28"/>
          <w:szCs w:val="28"/>
        </w:rPr>
      </w:pPr>
      <w:r>
        <w:rPr>
          <w:sz w:val="28"/>
          <w:szCs w:val="28"/>
        </w:rPr>
        <w:t>Исполняющий обязанности заместителя</w:t>
      </w:r>
    </w:p>
    <w:p w:rsidR="005D4304" w:rsidRDefault="005D4304" w:rsidP="005D4304">
      <w:pPr>
        <w:ind w:right="-284" w:firstLine="0"/>
        <w:rPr>
          <w:sz w:val="28"/>
          <w:szCs w:val="28"/>
        </w:rPr>
      </w:pPr>
      <w:r>
        <w:rPr>
          <w:sz w:val="28"/>
          <w:szCs w:val="28"/>
        </w:rPr>
        <w:t>главы муниципального образования</w:t>
      </w:r>
    </w:p>
    <w:p w:rsidR="00066B92" w:rsidRDefault="005D4304" w:rsidP="003A61E9">
      <w:pPr>
        <w:ind w:right="-284" w:firstLine="0"/>
        <w:rPr>
          <w:color w:val="auto"/>
          <w:sz w:val="28"/>
          <w:szCs w:val="28"/>
        </w:rPr>
      </w:pPr>
      <w:r>
        <w:rPr>
          <w:sz w:val="28"/>
          <w:szCs w:val="28"/>
        </w:rPr>
        <w:t>Гулькевичский район                                                                               Иванов А.В.</w:t>
      </w:r>
    </w:p>
    <w:sectPr w:rsidR="00066B92" w:rsidSect="00C653E0">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35B" w:rsidRDefault="0006735B" w:rsidP="003A6A6F">
      <w:r>
        <w:separator/>
      </w:r>
    </w:p>
  </w:endnote>
  <w:endnote w:type="continuationSeparator" w:id="0">
    <w:p w:rsidR="0006735B" w:rsidRDefault="0006735B" w:rsidP="003A6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35B" w:rsidRDefault="0006735B" w:rsidP="003A6A6F">
      <w:r>
        <w:separator/>
      </w:r>
    </w:p>
  </w:footnote>
  <w:footnote w:type="continuationSeparator" w:id="0">
    <w:p w:rsidR="0006735B" w:rsidRDefault="0006735B" w:rsidP="003A6A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89626"/>
      <w:docPartObj>
        <w:docPartGallery w:val="Page Numbers (Top of Page)"/>
        <w:docPartUnique/>
      </w:docPartObj>
    </w:sdtPr>
    <w:sdtEndPr/>
    <w:sdtContent>
      <w:p w:rsidR="003A6A6F" w:rsidRDefault="00A818A9">
        <w:pPr>
          <w:pStyle w:val="a6"/>
          <w:jc w:val="center"/>
        </w:pPr>
        <w:r>
          <w:fldChar w:fldCharType="begin"/>
        </w:r>
        <w:r>
          <w:instrText xml:space="preserve"> PAGE   \* MERGEFORMAT </w:instrText>
        </w:r>
        <w:r>
          <w:fldChar w:fldCharType="separate"/>
        </w:r>
        <w:r w:rsidR="00AC3A3D">
          <w:rPr>
            <w:noProof/>
          </w:rPr>
          <w:t>2</w:t>
        </w:r>
        <w:r>
          <w:rPr>
            <w:noProof/>
          </w:rPr>
          <w:fldChar w:fldCharType="end"/>
        </w:r>
      </w:p>
    </w:sdtContent>
  </w:sdt>
  <w:p w:rsidR="003A6A6F" w:rsidRDefault="003A6A6F">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F7319"/>
    <w:rsid w:val="00034CE3"/>
    <w:rsid w:val="00035A00"/>
    <w:rsid w:val="00035C33"/>
    <w:rsid w:val="0005212C"/>
    <w:rsid w:val="000549D1"/>
    <w:rsid w:val="00066B92"/>
    <w:rsid w:val="0006735B"/>
    <w:rsid w:val="00075D88"/>
    <w:rsid w:val="000B13FD"/>
    <w:rsid w:val="000D561A"/>
    <w:rsid w:val="00133EBE"/>
    <w:rsid w:val="002359C8"/>
    <w:rsid w:val="00267A1B"/>
    <w:rsid w:val="0029287D"/>
    <w:rsid w:val="00296749"/>
    <w:rsid w:val="002D05EF"/>
    <w:rsid w:val="002E74DE"/>
    <w:rsid w:val="003A61E9"/>
    <w:rsid w:val="003A6A6F"/>
    <w:rsid w:val="0040788E"/>
    <w:rsid w:val="004143BC"/>
    <w:rsid w:val="00434D97"/>
    <w:rsid w:val="004A4D26"/>
    <w:rsid w:val="004C2CCE"/>
    <w:rsid w:val="004E13ED"/>
    <w:rsid w:val="004F03C7"/>
    <w:rsid w:val="00504BF7"/>
    <w:rsid w:val="0058528D"/>
    <w:rsid w:val="005C33BF"/>
    <w:rsid w:val="005D4304"/>
    <w:rsid w:val="00604109"/>
    <w:rsid w:val="006E7CE9"/>
    <w:rsid w:val="006F7D5C"/>
    <w:rsid w:val="00714D2B"/>
    <w:rsid w:val="00730499"/>
    <w:rsid w:val="00732B88"/>
    <w:rsid w:val="007B71AC"/>
    <w:rsid w:val="007E62AF"/>
    <w:rsid w:val="007F3C15"/>
    <w:rsid w:val="00861C48"/>
    <w:rsid w:val="008B4F5D"/>
    <w:rsid w:val="00934084"/>
    <w:rsid w:val="00936AE2"/>
    <w:rsid w:val="0095214C"/>
    <w:rsid w:val="009745E9"/>
    <w:rsid w:val="00976925"/>
    <w:rsid w:val="009E7C31"/>
    <w:rsid w:val="009F457E"/>
    <w:rsid w:val="00A27C09"/>
    <w:rsid w:val="00A342C5"/>
    <w:rsid w:val="00A36FEF"/>
    <w:rsid w:val="00A818A9"/>
    <w:rsid w:val="00A83568"/>
    <w:rsid w:val="00AC3A3D"/>
    <w:rsid w:val="00BC1788"/>
    <w:rsid w:val="00BF0F04"/>
    <w:rsid w:val="00C21398"/>
    <w:rsid w:val="00C43640"/>
    <w:rsid w:val="00C653E0"/>
    <w:rsid w:val="00C84BEB"/>
    <w:rsid w:val="00CF7319"/>
    <w:rsid w:val="00D029BE"/>
    <w:rsid w:val="00D107A7"/>
    <w:rsid w:val="00D17076"/>
    <w:rsid w:val="00D355EB"/>
    <w:rsid w:val="00D52A69"/>
    <w:rsid w:val="00D81A2E"/>
    <w:rsid w:val="00D872C4"/>
    <w:rsid w:val="00DB36FE"/>
    <w:rsid w:val="00DF753E"/>
    <w:rsid w:val="00DF7FD9"/>
    <w:rsid w:val="00E14947"/>
    <w:rsid w:val="00E6700E"/>
    <w:rsid w:val="00EA77AB"/>
    <w:rsid w:val="00EA77E4"/>
    <w:rsid w:val="00EE77FE"/>
    <w:rsid w:val="00F21AB4"/>
    <w:rsid w:val="00F43B0A"/>
    <w:rsid w:val="00F66A80"/>
    <w:rsid w:val="00F90B11"/>
    <w:rsid w:val="00FB60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932EDC-D8D3-4F12-AC89-DF252E18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color w:val="000000" w:themeColor="text1"/>
        <w:sz w:val="26"/>
        <w:szCs w:val="26"/>
        <w:lang w:val="ru-RU" w:eastAsia="en-US" w:bidi="ar-SA"/>
      </w:rPr>
    </w:rPrDefault>
    <w:pPrDefault>
      <w:pPr>
        <w:ind w:firstLine="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7D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8528D"/>
    <w:rPr>
      <w:color w:val="0000FF"/>
      <w:u w:val="single"/>
    </w:rPr>
  </w:style>
  <w:style w:type="character" w:customStyle="1" w:styleId="apple-converted-space">
    <w:name w:val="apple-converted-space"/>
    <w:basedOn w:val="a0"/>
    <w:rsid w:val="0058528D"/>
  </w:style>
  <w:style w:type="paragraph" w:styleId="2">
    <w:name w:val="Body Text 2"/>
    <w:basedOn w:val="a"/>
    <w:link w:val="20"/>
    <w:rsid w:val="00504BF7"/>
    <w:pPr>
      <w:ind w:firstLine="0"/>
      <w:jc w:val="center"/>
    </w:pPr>
    <w:rPr>
      <w:rFonts w:eastAsia="Times New Roman"/>
      <w:b/>
      <w:bCs/>
      <w:color w:val="auto"/>
      <w:sz w:val="28"/>
      <w:szCs w:val="24"/>
      <w:lang w:eastAsia="ru-RU"/>
    </w:rPr>
  </w:style>
  <w:style w:type="character" w:customStyle="1" w:styleId="20">
    <w:name w:val="Основной текст 2 Знак"/>
    <w:basedOn w:val="a0"/>
    <w:link w:val="2"/>
    <w:rsid w:val="00504BF7"/>
    <w:rPr>
      <w:rFonts w:eastAsia="Times New Roman"/>
      <w:b/>
      <w:bCs/>
      <w:color w:val="auto"/>
      <w:sz w:val="28"/>
      <w:szCs w:val="24"/>
      <w:lang w:eastAsia="ru-RU"/>
    </w:rPr>
  </w:style>
  <w:style w:type="paragraph" w:styleId="a4">
    <w:name w:val="Balloon Text"/>
    <w:basedOn w:val="a"/>
    <w:link w:val="a5"/>
    <w:uiPriority w:val="99"/>
    <w:semiHidden/>
    <w:unhideWhenUsed/>
    <w:rsid w:val="0040788E"/>
    <w:rPr>
      <w:rFonts w:ascii="Tahoma" w:hAnsi="Tahoma" w:cs="Tahoma"/>
      <w:sz w:val="16"/>
      <w:szCs w:val="16"/>
    </w:rPr>
  </w:style>
  <w:style w:type="character" w:customStyle="1" w:styleId="a5">
    <w:name w:val="Текст выноски Знак"/>
    <w:basedOn w:val="a0"/>
    <w:link w:val="a4"/>
    <w:uiPriority w:val="99"/>
    <w:semiHidden/>
    <w:rsid w:val="0040788E"/>
    <w:rPr>
      <w:rFonts w:ascii="Tahoma" w:hAnsi="Tahoma" w:cs="Tahoma"/>
      <w:sz w:val="16"/>
      <w:szCs w:val="16"/>
    </w:rPr>
  </w:style>
  <w:style w:type="paragraph" w:styleId="a6">
    <w:name w:val="header"/>
    <w:basedOn w:val="a"/>
    <w:link w:val="a7"/>
    <w:uiPriority w:val="99"/>
    <w:unhideWhenUsed/>
    <w:rsid w:val="003A6A6F"/>
    <w:pPr>
      <w:tabs>
        <w:tab w:val="center" w:pos="4677"/>
        <w:tab w:val="right" w:pos="9355"/>
      </w:tabs>
    </w:pPr>
  </w:style>
  <w:style w:type="character" w:customStyle="1" w:styleId="a7">
    <w:name w:val="Верхний колонтитул Знак"/>
    <w:basedOn w:val="a0"/>
    <w:link w:val="a6"/>
    <w:uiPriority w:val="99"/>
    <w:rsid w:val="003A6A6F"/>
  </w:style>
  <w:style w:type="paragraph" w:styleId="a8">
    <w:name w:val="footer"/>
    <w:basedOn w:val="a"/>
    <w:link w:val="a9"/>
    <w:uiPriority w:val="99"/>
    <w:unhideWhenUsed/>
    <w:rsid w:val="003A6A6F"/>
    <w:pPr>
      <w:tabs>
        <w:tab w:val="center" w:pos="4677"/>
        <w:tab w:val="right" w:pos="9355"/>
      </w:tabs>
    </w:pPr>
  </w:style>
  <w:style w:type="character" w:customStyle="1" w:styleId="a9">
    <w:name w:val="Нижний колонтитул Знак"/>
    <w:basedOn w:val="a0"/>
    <w:link w:val="a8"/>
    <w:uiPriority w:val="99"/>
    <w:rsid w:val="003A6A6F"/>
  </w:style>
  <w:style w:type="paragraph" w:customStyle="1" w:styleId="ConsNormal">
    <w:name w:val="ConsNormal"/>
    <w:rsid w:val="00C653E0"/>
    <w:pPr>
      <w:widowControl w:val="0"/>
      <w:autoSpaceDE w:val="0"/>
      <w:autoSpaceDN w:val="0"/>
      <w:adjustRightInd w:val="0"/>
      <w:jc w:val="left"/>
    </w:pPr>
    <w:rPr>
      <w:rFonts w:ascii="Arial" w:eastAsia="Times New Roman" w:hAnsi="Arial" w:cs="Arial"/>
      <w:color w:val="auto"/>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245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492</TotalTime>
  <Pages>2</Pages>
  <Words>537</Words>
  <Characters>3063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ElovenkovDG</dc:creator>
  <cp:lastModifiedBy>Savranova</cp:lastModifiedBy>
  <cp:revision>17</cp:revision>
  <cp:lastPrinted>2024-07-18T07:35:00Z</cp:lastPrinted>
  <dcterms:created xsi:type="dcterms:W3CDTF">2021-07-23T10:19:00Z</dcterms:created>
  <dcterms:modified xsi:type="dcterms:W3CDTF">2024-07-25T13:39:00Z</dcterms:modified>
</cp:coreProperties>
</file>