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81DA0">
        <w:rPr>
          <w:rFonts w:ascii="Times New Roman" w:hAnsi="Times New Roman" w:cs="Times New Roman"/>
          <w:b/>
          <w:sz w:val="28"/>
          <w:szCs w:val="28"/>
        </w:rPr>
        <w:t>3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C4F" w:rsidRDefault="00B96D43" w:rsidP="00D94F76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bookmarkStart w:id="0" w:name="_GoBack"/>
      <w:bookmarkEnd w:id="0"/>
      <w:r w:rsidR="00281D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 избрании заместителя председателя </w:t>
      </w:r>
      <w:r w:rsidR="00B41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Совета молодых депутатов при Совете муниципального образования </w:t>
      </w:r>
    </w:p>
    <w:p w:rsidR="00B96D43" w:rsidRPr="00D94F76" w:rsidRDefault="00B41C4F" w:rsidP="00D94F76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Гулькевичский район</w:t>
      </w:r>
      <w:r w:rsidR="004513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вопросам </w:t>
      </w:r>
      <w:r w:rsidR="001A72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местного самоуправления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BB4736" w:rsidP="00F95347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В соответствии с пунктом 20 статьи 7 Регламента Совета молодых депутатов при Совете муниципального образования Гулькевичский район рассмотрев представленную кандидатуру на должность заместителя председателя Совета молодых депутатов при Совете муниципального образования Гулькевичский район</w:t>
      </w:r>
      <w:r w:rsidR="00E81C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по воп</w:t>
      </w:r>
      <w:r w:rsidR="001A72F4">
        <w:rPr>
          <w:rFonts w:ascii="Times New Roman" w:eastAsia="Times New Roman" w:hAnsi="Times New Roman" w:cs="Times New Roman"/>
          <w:spacing w:val="-6"/>
          <w:sz w:val="28"/>
          <w:szCs w:val="28"/>
        </w:rPr>
        <w:t>росам местного самоуправления,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Совет молодых депутатов при Совете муниципального 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BB4736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B4736">
        <w:rPr>
          <w:rFonts w:ascii="Times New Roman" w:eastAsia="Times New Roman" w:hAnsi="Times New Roman" w:cs="Times New Roman"/>
          <w:sz w:val="28"/>
          <w:szCs w:val="28"/>
        </w:rPr>
        <w:t xml:space="preserve">Избрать заместителем председателя Совета молодых депутатов </w:t>
      </w:r>
      <w:r w:rsidR="002D67B6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Гулькевичский район </w:t>
      </w:r>
      <w:r w:rsidR="00E81CFF">
        <w:rPr>
          <w:rFonts w:ascii="Times New Roman" w:eastAsia="Times New Roman" w:hAnsi="Times New Roman" w:cs="Times New Roman"/>
          <w:spacing w:val="-6"/>
          <w:sz w:val="28"/>
          <w:szCs w:val="28"/>
        </w:rPr>
        <w:t>по во</w:t>
      </w:r>
      <w:r w:rsidR="00DC642C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просам местного самоуправления </w:t>
      </w:r>
      <w:r w:rsidR="002D67B6">
        <w:rPr>
          <w:rFonts w:ascii="Times New Roman" w:eastAsia="Times New Roman" w:hAnsi="Times New Roman" w:cs="Times New Roman"/>
          <w:spacing w:val="-6"/>
          <w:sz w:val="28"/>
          <w:szCs w:val="28"/>
        </w:rPr>
        <w:t>Михайлова Михаила Анатольевича.</w:t>
      </w:r>
    </w:p>
    <w:p w:rsidR="00EA3A9F" w:rsidRPr="00EA3A9F" w:rsidRDefault="002D67B6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Направить настоящее решение в Бюро Совета молодых депутатов Краснодарского  края.</w:t>
      </w:r>
    </w:p>
    <w:p w:rsidR="00EA3A9F" w:rsidRPr="00EA3A9F" w:rsidRDefault="003104DA" w:rsidP="00F95347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</w:t>
      </w:r>
      <w:r w:rsidR="00B3395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7613C">
        <w:rPr>
          <w:rFonts w:ascii="Times New Roman" w:hAnsi="Times New Roman" w:cs="Times New Roman"/>
          <w:sz w:val="28"/>
          <w:szCs w:val="28"/>
        </w:rPr>
        <w:t>Д.М.</w:t>
      </w:r>
      <w:r w:rsidR="00B33959">
        <w:rPr>
          <w:rFonts w:ascii="Times New Roman" w:hAnsi="Times New Roman" w:cs="Times New Roman"/>
          <w:sz w:val="28"/>
          <w:szCs w:val="28"/>
        </w:rPr>
        <w:t xml:space="preserve"> </w:t>
      </w:r>
      <w:r w:rsidR="00B7613C">
        <w:rPr>
          <w:rFonts w:ascii="Times New Roman" w:hAnsi="Times New Roman" w:cs="Times New Roman"/>
          <w:sz w:val="28"/>
          <w:szCs w:val="28"/>
        </w:rPr>
        <w:t>Мирошников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2D6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C3" w:rsidRDefault="00FE6CC3" w:rsidP="00DF2724">
      <w:r>
        <w:separator/>
      </w:r>
    </w:p>
  </w:endnote>
  <w:endnote w:type="continuationSeparator" w:id="1">
    <w:p w:rsidR="00FE6CC3" w:rsidRDefault="00FE6CC3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C3" w:rsidRDefault="00FE6CC3" w:rsidP="00DF2724">
      <w:r>
        <w:separator/>
      </w:r>
    </w:p>
  </w:footnote>
  <w:footnote w:type="continuationSeparator" w:id="1">
    <w:p w:rsidR="00FE6CC3" w:rsidRDefault="00FE6CC3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62884"/>
    <w:rsid w:val="00071284"/>
    <w:rsid w:val="00075281"/>
    <w:rsid w:val="00076BFA"/>
    <w:rsid w:val="00084E21"/>
    <w:rsid w:val="0009535B"/>
    <w:rsid w:val="00096F56"/>
    <w:rsid w:val="000E12F8"/>
    <w:rsid w:val="00111281"/>
    <w:rsid w:val="00113EF1"/>
    <w:rsid w:val="0017009C"/>
    <w:rsid w:val="00184A90"/>
    <w:rsid w:val="001915DB"/>
    <w:rsid w:val="001A550A"/>
    <w:rsid w:val="001A72F4"/>
    <w:rsid w:val="001C6C74"/>
    <w:rsid w:val="001D68CC"/>
    <w:rsid w:val="001F5C60"/>
    <w:rsid w:val="001F60A5"/>
    <w:rsid w:val="002334CA"/>
    <w:rsid w:val="002451A5"/>
    <w:rsid w:val="00267E73"/>
    <w:rsid w:val="00281DA0"/>
    <w:rsid w:val="002B6202"/>
    <w:rsid w:val="002D67B6"/>
    <w:rsid w:val="002E0123"/>
    <w:rsid w:val="003104DA"/>
    <w:rsid w:val="0034051D"/>
    <w:rsid w:val="003467A4"/>
    <w:rsid w:val="0037595B"/>
    <w:rsid w:val="003926A1"/>
    <w:rsid w:val="003D0882"/>
    <w:rsid w:val="004148C2"/>
    <w:rsid w:val="00415CB2"/>
    <w:rsid w:val="00420D06"/>
    <w:rsid w:val="00443F7B"/>
    <w:rsid w:val="00451322"/>
    <w:rsid w:val="004524C7"/>
    <w:rsid w:val="004A7B39"/>
    <w:rsid w:val="004C16EA"/>
    <w:rsid w:val="004C6A3A"/>
    <w:rsid w:val="004D3097"/>
    <w:rsid w:val="0050234A"/>
    <w:rsid w:val="00536B36"/>
    <w:rsid w:val="00557A31"/>
    <w:rsid w:val="00580A9E"/>
    <w:rsid w:val="005976ED"/>
    <w:rsid w:val="005E087C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B2029"/>
    <w:rsid w:val="00AD6EAF"/>
    <w:rsid w:val="00B25B31"/>
    <w:rsid w:val="00B3001F"/>
    <w:rsid w:val="00B33959"/>
    <w:rsid w:val="00B41C4F"/>
    <w:rsid w:val="00B52819"/>
    <w:rsid w:val="00B54E33"/>
    <w:rsid w:val="00B6040D"/>
    <w:rsid w:val="00B674AE"/>
    <w:rsid w:val="00B7613C"/>
    <w:rsid w:val="00B7744B"/>
    <w:rsid w:val="00B872EC"/>
    <w:rsid w:val="00B96D43"/>
    <w:rsid w:val="00BB4736"/>
    <w:rsid w:val="00BB6844"/>
    <w:rsid w:val="00BE0E6F"/>
    <w:rsid w:val="00BE22A2"/>
    <w:rsid w:val="00BE5F79"/>
    <w:rsid w:val="00BF5CB2"/>
    <w:rsid w:val="00C21C91"/>
    <w:rsid w:val="00C51FD1"/>
    <w:rsid w:val="00C57E0E"/>
    <w:rsid w:val="00C773FE"/>
    <w:rsid w:val="00CA1348"/>
    <w:rsid w:val="00D11D6B"/>
    <w:rsid w:val="00D4326F"/>
    <w:rsid w:val="00D84199"/>
    <w:rsid w:val="00D94F76"/>
    <w:rsid w:val="00DB2E97"/>
    <w:rsid w:val="00DB50FB"/>
    <w:rsid w:val="00DC2606"/>
    <w:rsid w:val="00DC642C"/>
    <w:rsid w:val="00DF232F"/>
    <w:rsid w:val="00DF2724"/>
    <w:rsid w:val="00DF3F29"/>
    <w:rsid w:val="00DF76C8"/>
    <w:rsid w:val="00E00AC8"/>
    <w:rsid w:val="00E10B0F"/>
    <w:rsid w:val="00E24EE7"/>
    <w:rsid w:val="00E27060"/>
    <w:rsid w:val="00E30324"/>
    <w:rsid w:val="00E75821"/>
    <w:rsid w:val="00E81CFF"/>
    <w:rsid w:val="00EA3A9F"/>
    <w:rsid w:val="00EB6487"/>
    <w:rsid w:val="00EC34F3"/>
    <w:rsid w:val="00EE36E9"/>
    <w:rsid w:val="00F34AA1"/>
    <w:rsid w:val="00F56A40"/>
    <w:rsid w:val="00F95347"/>
    <w:rsid w:val="00FB3772"/>
    <w:rsid w:val="00FB3924"/>
    <w:rsid w:val="00FD6667"/>
    <w:rsid w:val="00FE6CC3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75</cp:revision>
  <cp:lastPrinted>2023-02-15T14:50:00Z</cp:lastPrinted>
  <dcterms:created xsi:type="dcterms:W3CDTF">2015-11-09T18:05:00Z</dcterms:created>
  <dcterms:modified xsi:type="dcterms:W3CDTF">2024-10-04T11:21:00Z</dcterms:modified>
</cp:coreProperties>
</file>