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bookmarkStart w:id="0" w:name="_GoBack"/>
            <w:bookmarkEnd w:id="0"/>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1763B" w:rsidRDefault="00350833" w:rsidP="00350833">
            <w:pPr>
              <w:jc w:val="both"/>
              <w:rPr>
                <w:rFonts w:ascii="Times New Roman" w:hAnsi="Times New Roman" w:cs="Times New Roman"/>
                <w:sz w:val="28"/>
                <w:szCs w:val="28"/>
              </w:rPr>
            </w:pPr>
            <w:r>
              <w:rPr>
                <w:rFonts w:ascii="Times New Roman" w:hAnsi="Times New Roman" w:cs="Times New Roman"/>
                <w:sz w:val="28"/>
                <w:szCs w:val="28"/>
              </w:rPr>
              <w:t xml:space="preserve">от </w:t>
            </w:r>
            <w:r w:rsidR="00C81128" w:rsidRPr="00C81128">
              <w:rPr>
                <w:rFonts w:ascii="Times New Roman" w:hAnsi="Times New Roman" w:cs="Times New Roman"/>
                <w:sz w:val="28"/>
                <w:szCs w:val="28"/>
                <w:u w:val="single"/>
              </w:rPr>
              <w:t>20.12.2024</w:t>
            </w:r>
            <w:r w:rsidR="00C81128">
              <w:rPr>
                <w:rFonts w:ascii="Times New Roman" w:hAnsi="Times New Roman" w:cs="Times New Roman"/>
                <w:sz w:val="28"/>
                <w:szCs w:val="28"/>
              </w:rPr>
              <w:t xml:space="preserve">    </w:t>
            </w:r>
            <w:r>
              <w:rPr>
                <w:rFonts w:ascii="Times New Roman" w:hAnsi="Times New Roman" w:cs="Times New Roman"/>
                <w:sz w:val="28"/>
                <w:szCs w:val="28"/>
              </w:rPr>
              <w:t>№</w:t>
            </w:r>
            <w:r w:rsidR="00C81128">
              <w:rPr>
                <w:rFonts w:ascii="Times New Roman" w:hAnsi="Times New Roman" w:cs="Times New Roman"/>
                <w:sz w:val="28"/>
                <w:szCs w:val="28"/>
              </w:rPr>
              <w:t xml:space="preserve"> </w:t>
            </w:r>
            <w:r w:rsidR="00C81128" w:rsidRPr="00C81128">
              <w:rPr>
                <w:rFonts w:ascii="Times New Roman" w:hAnsi="Times New Roman" w:cs="Times New Roman"/>
                <w:sz w:val="28"/>
                <w:szCs w:val="28"/>
                <w:u w:val="single"/>
              </w:rPr>
              <w:t>1</w:t>
            </w: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3155C2" w:rsidRDefault="00350833" w:rsidP="008E72B8">
            <w:pPr>
              <w:jc w:val="both"/>
              <w:rPr>
                <w:rFonts w:ascii="Times New Roman" w:hAnsi="Times New Roman" w:cs="Times New Roman"/>
                <w:sz w:val="28"/>
                <w:szCs w:val="28"/>
              </w:rPr>
            </w:pPr>
            <w:r>
              <w:rPr>
                <w:rFonts w:ascii="Times New Roman" w:hAnsi="Times New Roman" w:cs="Times New Roman"/>
                <w:sz w:val="28"/>
                <w:szCs w:val="28"/>
              </w:rPr>
              <w:t xml:space="preserve">от </w:t>
            </w:r>
            <w:r w:rsidR="00C81128" w:rsidRPr="00C81128">
              <w:rPr>
                <w:rFonts w:ascii="Times New Roman" w:hAnsi="Times New Roman" w:cs="Times New Roman"/>
                <w:sz w:val="28"/>
                <w:szCs w:val="28"/>
                <w:u w:val="single"/>
              </w:rPr>
              <w:t>20.12.2024</w:t>
            </w:r>
            <w:r w:rsidR="00C81128">
              <w:rPr>
                <w:rFonts w:ascii="Times New Roman" w:hAnsi="Times New Roman" w:cs="Times New Roman"/>
                <w:sz w:val="28"/>
                <w:szCs w:val="28"/>
              </w:rPr>
              <w:t xml:space="preserve"> </w:t>
            </w:r>
            <w:r>
              <w:rPr>
                <w:rFonts w:ascii="Times New Roman" w:hAnsi="Times New Roman" w:cs="Times New Roman"/>
                <w:sz w:val="28"/>
                <w:szCs w:val="28"/>
              </w:rPr>
              <w:t xml:space="preserve"> №</w:t>
            </w:r>
            <w:r w:rsidR="00C81128">
              <w:rPr>
                <w:rFonts w:ascii="Times New Roman" w:hAnsi="Times New Roman" w:cs="Times New Roman"/>
                <w:sz w:val="28"/>
                <w:szCs w:val="28"/>
              </w:rPr>
              <w:t xml:space="preserve"> </w:t>
            </w:r>
            <w:r w:rsidR="00C81128" w:rsidRPr="00C81128">
              <w:rPr>
                <w:rFonts w:ascii="Times New Roman" w:hAnsi="Times New Roman" w:cs="Times New Roman"/>
                <w:sz w:val="28"/>
                <w:szCs w:val="28"/>
                <w:u w:val="single"/>
              </w:rPr>
              <w:t>1</w:t>
            </w:r>
            <w:r>
              <w:rPr>
                <w:rFonts w:ascii="Times New Roman" w:hAnsi="Times New Roman" w:cs="Times New Roman"/>
                <w:sz w:val="28"/>
                <w:szCs w:val="28"/>
              </w:rPr>
              <w:t xml:space="preserve">) </w:t>
            </w:r>
          </w:p>
          <w:p w:rsidR="00350833" w:rsidRPr="008E72B8" w:rsidRDefault="00350833"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516EC4" w:rsidRDefault="00EB1D32" w:rsidP="00DB0673">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95</w:t>
            </w:r>
            <w:r w:rsidR="00DB0673">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w:t>
            </w:r>
            <w:r w:rsidR="00DB0673">
              <w:rPr>
                <w:rFonts w:ascii="Times New Roman" w:eastAsia="Times New Roman" w:hAnsi="Times New Roman" w:cs="Times New Roman"/>
                <w:bCs/>
                <w:sz w:val="24"/>
                <w:szCs w:val="24"/>
                <w:lang w:eastAsia="ru-RU"/>
              </w:rPr>
              <w:t>696</w:t>
            </w:r>
            <w:r>
              <w:rPr>
                <w:rFonts w:ascii="Times New Roman" w:eastAsia="Times New Roman" w:hAnsi="Times New Roman" w:cs="Times New Roman"/>
                <w:bCs/>
                <w:sz w:val="24"/>
                <w:szCs w:val="24"/>
                <w:lang w:eastAsia="ru-RU"/>
              </w:rPr>
              <w:t>,</w:t>
            </w:r>
            <w:r w:rsidR="00DB0673">
              <w:rPr>
                <w:rFonts w:ascii="Times New Roman" w:eastAsia="Times New Roman" w:hAnsi="Times New Roman" w:cs="Times New Roman"/>
                <w:bCs/>
                <w:sz w:val="24"/>
                <w:szCs w:val="24"/>
                <w:lang w:eastAsia="ru-RU"/>
              </w:rPr>
              <w:t>8</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516EC4" w:rsidRDefault="00EB1D32" w:rsidP="00DB0673">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w:t>
            </w:r>
            <w:r w:rsidR="00DB0673">
              <w:rPr>
                <w:rFonts w:ascii="Times New Roman" w:eastAsia="Times New Roman" w:hAnsi="Times New Roman" w:cs="Times New Roman"/>
                <w:bCs/>
                <w:sz w:val="24"/>
                <w:szCs w:val="24"/>
                <w:lang w:eastAsia="ru-RU"/>
              </w:rPr>
              <w:t>49</w:t>
            </w:r>
            <w:r>
              <w:rPr>
                <w:rFonts w:ascii="Times New Roman" w:eastAsia="Times New Roman" w:hAnsi="Times New Roman" w:cs="Times New Roman"/>
                <w:bCs/>
                <w:sz w:val="24"/>
                <w:szCs w:val="24"/>
                <w:lang w:eastAsia="ru-RU"/>
              </w:rPr>
              <w:t> </w:t>
            </w:r>
            <w:r w:rsidR="00DB0673">
              <w:rPr>
                <w:rFonts w:ascii="Times New Roman" w:eastAsia="Times New Roman" w:hAnsi="Times New Roman" w:cs="Times New Roman"/>
                <w:bCs/>
                <w:sz w:val="24"/>
                <w:szCs w:val="24"/>
                <w:lang w:eastAsia="ru-RU"/>
              </w:rPr>
              <w:t>268</w:t>
            </w:r>
            <w:r>
              <w:rPr>
                <w:rFonts w:ascii="Times New Roman" w:eastAsia="Times New Roman" w:hAnsi="Times New Roman" w:cs="Times New Roman"/>
                <w:bCs/>
                <w:sz w:val="24"/>
                <w:szCs w:val="24"/>
                <w:lang w:eastAsia="ru-RU"/>
              </w:rPr>
              <w:t>,</w:t>
            </w:r>
            <w:r w:rsidR="00DB0673">
              <w:rPr>
                <w:rFonts w:ascii="Times New Roman" w:eastAsia="Times New Roman" w:hAnsi="Times New Roman" w:cs="Times New Roman"/>
                <w:bCs/>
                <w:sz w:val="24"/>
                <w:szCs w:val="24"/>
                <w:lang w:eastAsia="ru-RU"/>
              </w:rPr>
              <w:t>2</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AA39A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134 567,6</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EB1D32">
              <w:rPr>
                <w:rFonts w:ascii="Times New Roman" w:hAnsi="Times New Roman" w:cs="Times New Roman"/>
                <w:sz w:val="24"/>
                <w:szCs w:val="24"/>
              </w:rPr>
              <w:t> 868,6</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EB1D3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120 924,5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1F6BC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109 479,3</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498,1</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516EC4" w:rsidRDefault="001A5DE0" w:rsidP="00DB067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DB0673">
              <w:rPr>
                <w:rFonts w:ascii="Times New Roman" w:eastAsia="Times New Roman" w:hAnsi="Times New Roman" w:cs="Times New Roman"/>
                <w:sz w:val="24"/>
                <w:szCs w:val="24"/>
                <w:lang w:eastAsia="ru-RU"/>
              </w:rPr>
              <w:t>2</w:t>
            </w:r>
            <w:r w:rsidR="005F0097">
              <w:rPr>
                <w:rFonts w:ascii="Times New Roman" w:eastAsia="Times New Roman" w:hAnsi="Times New Roman" w:cs="Times New Roman"/>
                <w:sz w:val="24"/>
                <w:szCs w:val="24"/>
                <w:lang w:eastAsia="ru-RU"/>
              </w:rPr>
              <w:t> </w:t>
            </w:r>
            <w:r w:rsidR="00DB0673">
              <w:rPr>
                <w:rFonts w:ascii="Times New Roman" w:eastAsia="Times New Roman" w:hAnsi="Times New Roman" w:cs="Times New Roman"/>
                <w:sz w:val="24"/>
                <w:szCs w:val="24"/>
                <w:lang w:eastAsia="ru-RU"/>
              </w:rPr>
              <w:t>519</w:t>
            </w:r>
            <w:r w:rsidR="005F0097">
              <w:rPr>
                <w:rFonts w:ascii="Times New Roman" w:eastAsia="Times New Roman" w:hAnsi="Times New Roman" w:cs="Times New Roman"/>
                <w:sz w:val="24"/>
                <w:szCs w:val="24"/>
                <w:lang w:eastAsia="ru-RU"/>
              </w:rPr>
              <w:t>,</w:t>
            </w:r>
            <w:r w:rsidR="00DB0673">
              <w:rPr>
                <w:rFonts w:ascii="Times New Roman" w:eastAsia="Times New Roman" w:hAnsi="Times New Roman" w:cs="Times New Roman"/>
                <w:sz w:val="24"/>
                <w:szCs w:val="24"/>
                <w:lang w:eastAsia="ru-RU"/>
              </w:rPr>
              <w:t>8</w:t>
            </w:r>
          </w:p>
        </w:tc>
      </w:tr>
      <w:tr w:rsidR="001F6BC5"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DB0673" w:rsidP="00DB067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w:t>
            </w:r>
            <w:r w:rsidR="001A5DE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519</w:t>
            </w:r>
            <w:r w:rsidR="001A5D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w:t>
            </w:r>
          </w:p>
        </w:tc>
      </w:tr>
      <w:tr w:rsidR="001F6BC5"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DB067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DB067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w:t>
            </w:r>
            <w:r w:rsidR="00DB0673">
              <w:rPr>
                <w:rFonts w:ascii="Times New Roman" w:eastAsia="Times New Roman" w:hAnsi="Times New Roman" w:cs="Times New Roman"/>
                <w:sz w:val="24"/>
                <w:szCs w:val="24"/>
                <w:lang w:eastAsia="ru-RU"/>
              </w:rPr>
              <w:t>519</w:t>
            </w:r>
            <w:r>
              <w:rPr>
                <w:rFonts w:ascii="Times New Roman" w:eastAsia="Times New Roman" w:hAnsi="Times New Roman" w:cs="Times New Roman"/>
                <w:sz w:val="24"/>
                <w:szCs w:val="24"/>
                <w:lang w:eastAsia="ru-RU"/>
              </w:rPr>
              <w:t>,</w:t>
            </w:r>
            <w:r w:rsidR="00DB0673">
              <w:rPr>
                <w:rFonts w:ascii="Times New Roman" w:eastAsia="Times New Roman" w:hAnsi="Times New Roman" w:cs="Times New Roman"/>
                <w:sz w:val="24"/>
                <w:szCs w:val="24"/>
                <w:lang w:eastAsia="ru-RU"/>
              </w:rPr>
              <w:t>8</w:t>
            </w:r>
          </w:p>
        </w:tc>
      </w:tr>
      <w:tr w:rsidR="001F6BC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020D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DB067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519</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8</w:t>
            </w:r>
          </w:p>
        </w:tc>
      </w:tr>
      <w:tr w:rsidR="001F6BC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020D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5020D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519</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8</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1F6BC5"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128 667,3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1F6B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AD32BE"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27 979,1</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23 416,3</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15 745,9</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E02894" w:rsidP="005F00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5F0097">
              <w:rPr>
                <w:rFonts w:ascii="Times New Roman" w:eastAsia="Times New Roman" w:hAnsi="Times New Roman" w:cs="Times New Roman"/>
                <w:bCs/>
                <w:sz w:val="24"/>
                <w:szCs w:val="24"/>
                <w:lang w:eastAsia="ru-RU"/>
              </w:rPr>
              <w:t>8 646,2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 xml:space="preserve">Обеспечение  осуществления государственных полномочий </w:t>
            </w:r>
            <w:r w:rsidRPr="00C75986">
              <w:rPr>
                <w:rFonts w:ascii="Times New Roman" w:eastAsia="Georgia" w:hAnsi="Times New Roman" w:cs="Times New Roman"/>
                <w:bCs/>
                <w:sz w:val="24"/>
                <w:szCs w:val="24"/>
              </w:rPr>
              <w:lastRenderedPageBreak/>
              <w:t>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E02894">
              <w:rPr>
                <w:rFonts w:ascii="Times New Roman" w:eastAsia="Times New Roman" w:hAnsi="Times New Roman" w:cs="Times New Roman"/>
                <w:sz w:val="24"/>
                <w:szCs w:val="24"/>
                <w:lang w:eastAsia="ru-RU"/>
              </w:rPr>
              <w:t> 503,1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0097" w:rsidP="005F00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E0289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165</w:t>
            </w:r>
            <w:r w:rsidR="00E02894">
              <w:rPr>
                <w:rFonts w:ascii="Times New Roman" w:eastAsia="Times New Roman" w:hAnsi="Times New Roman" w:cs="Times New Roman"/>
                <w:sz w:val="24"/>
                <w:szCs w:val="24"/>
                <w:lang w:eastAsia="ru-RU"/>
              </w:rPr>
              <w:t>,5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F00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w:t>
            </w:r>
            <w:r w:rsidR="00E02894">
              <w:rPr>
                <w:rFonts w:ascii="Times New Roman" w:eastAsia="Times New Roman" w:hAnsi="Times New Roman" w:cs="Times New Roman"/>
                <w:sz w:val="24"/>
                <w:szCs w:val="24"/>
                <w:lang w:eastAsia="ru-RU"/>
              </w:rPr>
              <w:t>,0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E02894" w:rsidRDefault="005F0097" w:rsidP="005F00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028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700</w:t>
            </w:r>
            <w:r w:rsidR="00E02894">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7F12BC">
              <w:rPr>
                <w:rFonts w:ascii="Times New Roman" w:eastAsia="Times New Roman" w:hAnsi="Times New Roman" w:cs="Times New Roman"/>
                <w:sz w:val="24"/>
                <w:szCs w:val="24"/>
                <w:lang w:eastAsia="ru-RU"/>
              </w:rPr>
              <w:t> 503,6</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AD32BE"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118 971,0</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AD32BE"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112 563,0</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AD32BE"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AD32BE" w:rsidP="00250FB3">
            <w:pPr>
              <w:jc w:val="center"/>
            </w:pPr>
            <w:r>
              <w:rPr>
                <w:rFonts w:ascii="Times New Roman" w:eastAsia="Times New Roman" w:hAnsi="Times New Roman" w:cs="Times New Roman"/>
                <w:sz w:val="24"/>
                <w:szCs w:val="24"/>
                <w:lang w:eastAsia="ru-RU"/>
              </w:rPr>
              <w:t>106 505,6</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AD32BE" w:rsidP="00250FB3">
            <w:pPr>
              <w:jc w:val="center"/>
            </w:pPr>
            <w:r>
              <w:rPr>
                <w:rFonts w:ascii="Times New Roman" w:eastAsia="Times New Roman" w:hAnsi="Times New Roman" w:cs="Times New Roman"/>
                <w:sz w:val="24"/>
                <w:szCs w:val="24"/>
                <w:lang w:eastAsia="ru-RU"/>
              </w:rPr>
              <w:t>106 505,6</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7F12BC">
              <w:rPr>
                <w:rFonts w:ascii="Times New Roman" w:eastAsia="Times New Roman" w:hAnsi="Times New Roman" w:cs="Times New Roman"/>
                <w:sz w:val="24"/>
                <w:szCs w:val="24"/>
                <w:lang w:eastAsia="ru-RU"/>
              </w:rPr>
              <w:t>плата технологического присоединения к электрическим сетям ПАО «Россети Кубань» энергопринимающих устройств для коммунального обслуживания по адресу: Краснодарский край, Гулькевичский  район, пос. Комсомольский, пер. Советский, прим.:9б,9в,11б, кадастровый номер:23:06:0702012:939;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F12B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t>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7F12BC"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90C59">
              <w:rPr>
                <w:rFonts w:ascii="Times New Roman" w:eastAsia="Times New Roman" w:hAnsi="Times New Roman" w:cs="Times New Roman"/>
                <w:sz w:val="24"/>
                <w:szCs w:val="24"/>
                <w:lang w:eastAsia="ru-RU"/>
              </w:rPr>
              <w:t>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«Россети Кубань» быстровозводимого модульного здания пожарного депо, расположенного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w:t>
            </w:r>
            <w:r w:rsidRPr="00A93BA5">
              <w:rPr>
                <w:rFonts w:ascii="Times New Roman" w:eastAsia="Times New Roman" w:hAnsi="Times New Roman" w:cs="Times New Roman"/>
                <w:sz w:val="24"/>
                <w:szCs w:val="24"/>
                <w:lang w:eastAsia="ru-RU"/>
              </w:rPr>
              <w:lastRenderedPageBreak/>
              <w:t>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Разработка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Pr="00BD1E3E">
              <w:rPr>
                <w:rFonts w:ascii="Times New Roman" w:eastAsia="Calibri" w:hAnsi="Times New Roman" w:cs="Times New Roman"/>
                <w:bCs/>
                <w:sz w:val="24"/>
                <w:szCs w:val="24"/>
              </w:rPr>
              <w:t xml:space="preserve">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w:t>
            </w:r>
            <w:r w:rsidRPr="00BD1E3E">
              <w:rPr>
                <w:rFonts w:ascii="Times New Roman" w:eastAsia="Calibri" w:hAnsi="Times New Roman" w:cs="Times New Roman"/>
                <w:bCs/>
                <w:sz w:val="24"/>
                <w:szCs w:val="24"/>
              </w:rPr>
              <w:lastRenderedPageBreak/>
              <w:t>земельных участков в  новой застройке,  расположенных по ул. Молодёжной, пер. Осеннему  и ул. Зелёной, хут. Тельман, Гулькевичского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w:t>
            </w:r>
            <w:r w:rsidRPr="006C7EBB">
              <w:rPr>
                <w:rFonts w:ascii="Times New Roman" w:eastAsia="Times New Roman" w:hAnsi="Times New Roman" w:cs="Times New Roman"/>
                <w:sz w:val="24"/>
                <w:szCs w:val="24"/>
                <w:lang w:eastAsia="ru-RU"/>
              </w:rPr>
              <w:lastRenderedPageBreak/>
              <w:t>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Субсидии бюджетам городских и сельских поселений Гулькевичского района в целях софинансирование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41 967,2</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w:t>
            </w:r>
            <w:r w:rsidRPr="0092778E">
              <w:rPr>
                <w:rFonts w:ascii="Times New Roman" w:eastAsia="Times New Roman" w:hAnsi="Times New Roman" w:cs="Times New Roman"/>
                <w:sz w:val="24"/>
                <w:szCs w:val="24"/>
                <w:lang w:eastAsia="ru-RU"/>
              </w:rPr>
              <w:lastRenderedPageBreak/>
              <w:t>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E15F72"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33 390,1</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w:t>
            </w:r>
            <w:r w:rsidRPr="00C75986">
              <w:rPr>
                <w:rFonts w:ascii="Times New Roman" w:eastAsia="Times New Roman" w:hAnsi="Times New Roman" w:cs="Times New Roman"/>
                <w:sz w:val="24"/>
                <w:szCs w:val="24"/>
                <w:lang w:eastAsia="ru-RU"/>
              </w:rPr>
              <w:lastRenderedPageBreak/>
              <w:t>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33 390,1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r>
      <w:tr w:rsidR="00BD1E3E"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BD1E3E" w:rsidRPr="00EC36F6" w:rsidRDefault="00BD1E3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BD1E3E">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BD1E3E"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lastRenderedPageBreak/>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152694">
              <w:rPr>
                <w:rFonts w:ascii="Times New Roman" w:eastAsia="Times New Roman" w:hAnsi="Times New Roman" w:cs="Times New Roman"/>
                <w:sz w:val="24"/>
                <w:szCs w:val="24"/>
                <w:lang w:eastAsia="ru-RU"/>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w:t>
            </w:r>
            <w:r w:rsidRPr="00C75986">
              <w:rPr>
                <w:rFonts w:ascii="Times New Roman" w:eastAsia="Times New Roman" w:hAnsi="Times New Roman" w:cs="Times New Roman"/>
                <w:sz w:val="24"/>
                <w:szCs w:val="24"/>
                <w:lang w:eastAsia="ru-RU"/>
              </w:rPr>
              <w:lastRenderedPageBreak/>
              <w:t>(попечительство),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lastRenderedPageBreak/>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271 250,5</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AE08F6" w:rsidP="00D421DF">
            <w:pPr>
              <w:spacing w:after="0" w:line="240" w:lineRule="auto"/>
              <w:rPr>
                <w:rFonts w:ascii="Times New Roman" w:hAnsi="Times New Roman" w:cs="Times New Roman"/>
                <w:sz w:val="24"/>
                <w:szCs w:val="24"/>
              </w:rPr>
            </w:pPr>
            <w:r w:rsidRPr="00AE08F6">
              <w:rPr>
                <w:rFonts w:ascii="Times New Roman" w:hAnsi="Times New Roman" w:cs="Times New Roman"/>
                <w:sz w:val="24"/>
                <w:szCs w:val="24"/>
              </w:rPr>
              <w:lastRenderedPageBreak/>
              <w:t>Единовременные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742E77">
              <w:rPr>
                <w:rFonts w:ascii="Times New Roman" w:eastAsia="Times New Roman" w:hAnsi="Times New Roman" w:cs="Times New Roman"/>
                <w:sz w:val="24"/>
                <w:szCs w:val="24"/>
                <w:lang w:eastAsia="ru-RU"/>
              </w:rPr>
              <w:t>4</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249 729,4</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247 334,7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63 116,5</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62 294,5</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188,6</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55 434,4</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561,3</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54 873,1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182,1</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00873070">
              <w:rPr>
                <w:rFonts w:ascii="Times New Roman" w:eastAsia="Times New Roman" w:hAnsi="Times New Roman" w:cs="Times New Roman"/>
                <w:sz w:val="24"/>
                <w:szCs w:val="24"/>
                <w:lang w:eastAsia="ru-RU"/>
              </w:rPr>
              <w:t>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75986">
              <w:rPr>
                <w:rFonts w:ascii="Times New Roman" w:eastAsia="Times New Roman" w:hAnsi="Times New Roman" w:cs="Times New Roman"/>
                <w:sz w:val="24"/>
                <w:szCs w:val="24"/>
                <w:lang w:eastAsia="ru-RU"/>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lastRenderedPageBreak/>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4741BE" w:rsidRDefault="004741BE"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F96133" w:rsidP="00873C96">
            <w:pPr>
              <w:jc w:val="center"/>
            </w:pPr>
            <w:r>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873070" w:rsidP="003059F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1 887 </w:t>
            </w:r>
            <w:r w:rsidR="003059F8">
              <w:rPr>
                <w:rFonts w:ascii="Times New Roman" w:eastAsia="Times New Roman" w:hAnsi="Times New Roman" w:cs="Times New Roman"/>
                <w:bCs/>
                <w:sz w:val="24"/>
                <w:szCs w:val="24"/>
                <w:lang w:eastAsia="ru-RU"/>
              </w:rPr>
              <w:t>491</w:t>
            </w:r>
            <w:r>
              <w:rPr>
                <w:rFonts w:ascii="Times New Roman" w:eastAsia="Times New Roman" w:hAnsi="Times New Roman" w:cs="Times New Roman"/>
                <w:bCs/>
                <w:sz w:val="24"/>
                <w:szCs w:val="24"/>
                <w:lang w:eastAsia="ru-RU"/>
              </w:rPr>
              <w:t>,</w:t>
            </w:r>
            <w:r w:rsidR="003059F8">
              <w:rPr>
                <w:rFonts w:ascii="Times New Roman" w:eastAsia="Times New Roman" w:hAnsi="Times New Roman" w:cs="Times New Roman"/>
                <w:bCs/>
                <w:sz w:val="24"/>
                <w:szCs w:val="24"/>
                <w:lang w:eastAsia="ru-RU"/>
              </w:rPr>
              <w:t>9</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873070" w:rsidP="003059F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1 826 </w:t>
            </w:r>
            <w:r w:rsidR="003059F8">
              <w:rPr>
                <w:rFonts w:ascii="Times New Roman" w:eastAsia="Times New Roman" w:hAnsi="Times New Roman" w:cs="Times New Roman"/>
                <w:bCs/>
                <w:sz w:val="24"/>
                <w:szCs w:val="24"/>
                <w:lang w:eastAsia="ru-RU"/>
              </w:rPr>
              <w:t>255</w:t>
            </w:r>
            <w:r>
              <w:rPr>
                <w:rFonts w:ascii="Times New Roman" w:eastAsia="Times New Roman" w:hAnsi="Times New Roman" w:cs="Times New Roman"/>
                <w:bCs/>
                <w:sz w:val="24"/>
                <w:szCs w:val="24"/>
                <w:lang w:eastAsia="ru-RU"/>
              </w:rPr>
              <w:t>,</w:t>
            </w:r>
            <w:r w:rsidR="003059F8">
              <w:rPr>
                <w:rFonts w:ascii="Times New Roman" w:eastAsia="Times New Roman" w:hAnsi="Times New Roman" w:cs="Times New Roman"/>
                <w:bCs/>
                <w:sz w:val="24"/>
                <w:szCs w:val="24"/>
                <w:lang w:eastAsia="ru-RU"/>
              </w:rPr>
              <w:t>3</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873070"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523 759,2</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873070"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513 580,3</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F90D0C">
            <w:pPr>
              <w:jc w:val="center"/>
            </w:pPr>
            <w:r>
              <w:rPr>
                <w:rFonts w:ascii="Times New Roman" w:eastAsia="Times New Roman" w:hAnsi="Times New Roman" w:cs="Times New Roman"/>
                <w:sz w:val="24"/>
                <w:szCs w:val="24"/>
                <w:lang w:eastAsia="ru-RU"/>
              </w:rPr>
              <w:t>513 580,3</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F90D0C">
            <w:pPr>
              <w:jc w:val="center"/>
            </w:pPr>
            <w:r>
              <w:rPr>
                <w:rFonts w:ascii="Times New Roman" w:eastAsia="Times New Roman" w:hAnsi="Times New Roman" w:cs="Times New Roman"/>
                <w:sz w:val="24"/>
                <w:szCs w:val="24"/>
                <w:lang w:eastAsia="ru-RU"/>
              </w:rPr>
              <w:t>513 580,3</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D421DF">
            <w:pPr>
              <w:spacing w:after="0" w:line="240" w:lineRule="auto"/>
              <w:jc w:val="center"/>
              <w:rPr>
                <w:rFonts w:ascii="Times New Roman" w:hAnsi="Times New Roman" w:cs="Times New Roman"/>
                <w:sz w:val="24"/>
              </w:rPr>
            </w:pPr>
            <w:r>
              <w:rPr>
                <w:rFonts w:ascii="Times New Roman" w:hAnsi="Times New Roman" w:cs="Times New Roman"/>
                <w:sz w:val="24"/>
              </w:rPr>
              <w:t>2 225,5</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873070" w:rsidP="00F86C64">
            <w:pPr>
              <w:spacing w:after="0" w:line="240" w:lineRule="auto"/>
              <w:jc w:val="center"/>
              <w:rPr>
                <w:rFonts w:ascii="Times New Roman" w:hAnsi="Times New Roman" w:cs="Times New Roman"/>
                <w:sz w:val="24"/>
              </w:rPr>
            </w:pPr>
            <w:r>
              <w:rPr>
                <w:rFonts w:ascii="Times New Roman" w:hAnsi="Times New Roman" w:cs="Times New Roman"/>
                <w:sz w:val="24"/>
              </w:rPr>
              <w:t>2 225,5</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873070"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161 823,9</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873070"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161 803,3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w:t>
            </w:r>
            <w:r w:rsidRPr="00952A10">
              <w:rPr>
                <w:rFonts w:ascii="Times New Roman" w:eastAsia="Times New Roman" w:hAnsi="Times New Roman" w:cs="Times New Roman"/>
                <w:sz w:val="24"/>
                <w:szCs w:val="24"/>
                <w:lang w:eastAsia="ru-RU"/>
              </w:rPr>
              <w:lastRenderedPageBreak/>
              <w:t>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96133">
              <w:rPr>
                <w:rFonts w:ascii="Times New Roman" w:eastAsia="Times New Roman" w:hAnsi="Times New Roman" w:cs="Times New Roman"/>
                <w:sz w:val="24"/>
                <w:szCs w:val="24"/>
                <w:lang w:eastAsia="ru-RU"/>
              </w:rPr>
              <w:t> 008,5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0058F9"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058F9">
              <w:rPr>
                <w:rFonts w:ascii="Times New Roman" w:eastAsia="Times New Roman" w:hAnsi="Times New Roman" w:cs="Times New Roman"/>
                <w:sz w:val="24"/>
                <w:szCs w:val="24"/>
                <w:lang w:eastAsia="ru-RU"/>
              </w:rPr>
              <w:t>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w:t>
            </w:r>
            <w:r w:rsidRPr="00D8059C">
              <w:rPr>
                <w:rFonts w:ascii="Times New Roman" w:hAnsi="Times New Roman" w:cs="Times New Roman"/>
                <w:sz w:val="24"/>
                <w:szCs w:val="24"/>
              </w:rPr>
              <w:lastRenderedPageBreak/>
              <w:t>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1 180 7</w:t>
            </w:r>
            <w:r w:rsidR="003059F8">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2</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1 170 </w:t>
            </w:r>
            <w:r w:rsidR="003059F8">
              <w:rPr>
                <w:rFonts w:ascii="Times New Roman" w:eastAsia="Times New Roman" w:hAnsi="Times New Roman" w:cs="Times New Roman"/>
                <w:sz w:val="24"/>
                <w:szCs w:val="24"/>
                <w:lang w:eastAsia="ru-RU"/>
              </w:rPr>
              <w:t>680</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3</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1 170 </w:t>
            </w:r>
            <w:r w:rsidR="003059F8">
              <w:rPr>
                <w:rFonts w:ascii="Times New Roman" w:eastAsia="Times New Roman" w:hAnsi="Times New Roman" w:cs="Times New Roman"/>
                <w:sz w:val="24"/>
                <w:szCs w:val="24"/>
                <w:lang w:eastAsia="ru-RU"/>
              </w:rPr>
              <w:t>680</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2E3D45" w:rsidP="00030D1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1 114 </w:t>
            </w:r>
            <w:r w:rsidR="00030D11">
              <w:rPr>
                <w:rFonts w:ascii="Times New Roman" w:eastAsia="Times New Roman" w:hAnsi="Times New Roman" w:cs="Times New Roman"/>
                <w:sz w:val="24"/>
                <w:szCs w:val="24"/>
                <w:lang w:eastAsia="ru-RU"/>
              </w:rPr>
              <w:t>916</w:t>
            </w:r>
            <w:r>
              <w:rPr>
                <w:rFonts w:ascii="Times New Roman" w:eastAsia="Times New Roman" w:hAnsi="Times New Roman" w:cs="Times New Roman"/>
                <w:sz w:val="24"/>
                <w:szCs w:val="24"/>
                <w:lang w:eastAsia="ru-RU"/>
              </w:rPr>
              <w:t>,</w:t>
            </w:r>
            <w:r w:rsidR="00030D11">
              <w:rPr>
                <w:rFonts w:ascii="Times New Roman" w:eastAsia="Times New Roman" w:hAnsi="Times New Roman" w:cs="Times New Roman"/>
                <w:sz w:val="24"/>
                <w:szCs w:val="24"/>
                <w:lang w:eastAsia="ru-RU"/>
              </w:rPr>
              <w:t>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w:t>
            </w:r>
            <w:r w:rsidRPr="008C60E3">
              <w:rPr>
                <w:rFonts w:ascii="Times New Roman" w:eastAsia="Times New Roman" w:hAnsi="Times New Roman" w:cs="Times New Roman"/>
                <w:sz w:val="24"/>
                <w:szCs w:val="24"/>
                <w:lang w:eastAsia="ru-RU"/>
              </w:rPr>
              <w:lastRenderedPageBreak/>
              <w:t>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2 755,9</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2 755,9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158 497,3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158 497,3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w:t>
            </w:r>
            <w:r w:rsidR="003059F8">
              <w:rPr>
                <w:rFonts w:ascii="Times New Roman" w:eastAsia="Times New Roman" w:hAnsi="Times New Roman" w:cs="Times New Roman"/>
                <w:sz w:val="24"/>
                <w:szCs w:val="24"/>
                <w:lang w:eastAsia="ru-RU"/>
              </w:rPr>
              <w:t>636</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w:t>
            </w:r>
            <w:r w:rsidR="003059F8">
              <w:rPr>
                <w:rFonts w:ascii="Times New Roman" w:eastAsia="Times New Roman" w:hAnsi="Times New Roman" w:cs="Times New Roman"/>
                <w:sz w:val="24"/>
                <w:szCs w:val="24"/>
                <w:lang w:eastAsia="ru-RU"/>
              </w:rPr>
              <w:t>306</w:t>
            </w:r>
            <w:r>
              <w:rPr>
                <w:rFonts w:ascii="Times New Roman" w:eastAsia="Times New Roman" w:hAnsi="Times New Roman" w:cs="Times New Roman"/>
                <w:sz w:val="24"/>
                <w:szCs w:val="24"/>
                <w:lang w:eastAsia="ru-RU"/>
              </w:rPr>
              <w:t>,</w:t>
            </w:r>
            <w:r w:rsidR="003059F8">
              <w:rPr>
                <w:rFonts w:ascii="Times New Roman" w:eastAsia="Times New Roman" w:hAnsi="Times New Roman" w:cs="Times New Roman"/>
                <w:sz w:val="24"/>
                <w:szCs w:val="24"/>
                <w:lang w:eastAsia="ru-RU"/>
              </w:rPr>
              <w:t>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1E2A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E2ACA">
              <w:rPr>
                <w:rFonts w:ascii="Times New Roman" w:eastAsia="Times New Roman" w:hAnsi="Times New Roman" w:cs="Times New Roman"/>
                <w:sz w:val="24"/>
                <w:szCs w:val="24"/>
                <w:lang w:eastAsia="ru-RU"/>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w:t>
            </w:r>
            <w:r w:rsidRPr="00C75986">
              <w:rPr>
                <w:rFonts w:ascii="Times New Roman" w:eastAsia="Times New Roman" w:hAnsi="Times New Roman" w:cs="Times New Roman"/>
                <w:sz w:val="24"/>
                <w:szCs w:val="24"/>
                <w:lang w:eastAsia="ru-RU"/>
              </w:rPr>
              <w:lastRenderedPageBreak/>
              <w:t>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20 612,5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2E3D4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w:t>
            </w:r>
            <w:r w:rsidRPr="00C75986">
              <w:rPr>
                <w:rFonts w:ascii="Times New Roman" w:hAnsi="Times New Roman" w:cs="Times New Roman"/>
                <w:sz w:val="24"/>
                <w:szCs w:val="24"/>
              </w:rPr>
              <w:lastRenderedPageBreak/>
              <w:t>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51 484,7</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50 874,4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Предоставление субсидий бюджетным, автономным учреждениям </w:t>
            </w:r>
            <w:r w:rsidRPr="00082CDD">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2 608,5</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7350F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7350F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lastRenderedPageBreak/>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67 658,7</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65 618,8</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17 606,4</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16 120,1</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w:t>
            </w:r>
            <w:r>
              <w:rPr>
                <w:rFonts w:ascii="Times New Roman" w:eastAsia="Times New Roman" w:hAnsi="Times New Roman" w:cs="Times New Roman"/>
                <w:sz w:val="24"/>
                <w:szCs w:val="24"/>
                <w:lang w:eastAsia="ru-RU"/>
              </w:rPr>
              <w:lastRenderedPageBreak/>
              <w:t>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007350FE">
              <w:rPr>
                <w:rFonts w:ascii="Times New Roman" w:eastAsia="Times New Roman" w:hAnsi="Times New Roman" w:cs="Times New Roman"/>
                <w:sz w:val="24"/>
                <w:szCs w:val="24"/>
                <w:lang w:eastAsia="ru-RU"/>
              </w:rPr>
              <w:t> 012,4</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007350FE">
              <w:rPr>
                <w:rFonts w:ascii="Times New Roman" w:eastAsia="Times New Roman" w:hAnsi="Times New Roman" w:cs="Times New Roman"/>
                <w:sz w:val="24"/>
                <w:szCs w:val="24"/>
                <w:lang w:eastAsia="ru-RU"/>
              </w:rPr>
              <w:t> 012,4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38 501,5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34 555,1</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3 940,9</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1 979,9</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pacing w:after="0" w:line="240" w:lineRule="auto"/>
              <w:jc w:val="center"/>
              <w:rPr>
                <w:rFonts w:ascii="Times New Roman" w:hAnsi="Times New Roman" w:cs="Times New Roman"/>
                <w:sz w:val="24"/>
              </w:rPr>
            </w:pPr>
            <w:r>
              <w:rPr>
                <w:rFonts w:ascii="Times New Roman" w:hAnsi="Times New Roman" w:cs="Times New Roman"/>
                <w:sz w:val="24"/>
              </w:rPr>
              <w:t>1 979,9</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pacing w:after="0" w:line="240" w:lineRule="auto"/>
              <w:jc w:val="center"/>
              <w:rPr>
                <w:rFonts w:ascii="Times New Roman" w:hAnsi="Times New Roman" w:cs="Times New Roman"/>
                <w:sz w:val="24"/>
              </w:rPr>
            </w:pPr>
            <w:r>
              <w:rPr>
                <w:rFonts w:ascii="Times New Roman" w:hAnsi="Times New Roman" w:cs="Times New Roman"/>
                <w:sz w:val="24"/>
              </w:rPr>
              <w:t>1 979,9</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B67BA" w:rsidRDefault="007350FE"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15 361,5</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108,7</w:t>
            </w:r>
          </w:p>
        </w:tc>
      </w:tr>
      <w:tr w:rsidR="00626DDE"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626DD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626DDE"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57189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A70664"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1896" w:rsidRPr="00C7598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71896" w:rsidRPr="00C7598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71896" w:rsidRPr="00C7598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71896" w:rsidRPr="00A70664"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E279D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w:t>
            </w:r>
            <w:r w:rsidR="00E279DC">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5,1</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279DC" w:rsidP="004C53E5">
            <w:pPr>
              <w:jc w:val="center"/>
            </w:pPr>
            <w:r>
              <w:rPr>
                <w:rFonts w:ascii="Times New Roman" w:eastAsia="Times New Roman" w:hAnsi="Times New Roman" w:cs="Times New Roman"/>
                <w:bCs/>
                <w:sz w:val="24"/>
                <w:szCs w:val="24"/>
                <w:lang w:eastAsia="ru-RU"/>
              </w:rPr>
              <w:t>45 87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279DC" w:rsidP="004C53E5">
            <w:pPr>
              <w:jc w:val="center"/>
            </w:pPr>
            <w:r>
              <w:rPr>
                <w:rFonts w:ascii="Times New Roman" w:eastAsia="Times New Roman" w:hAnsi="Times New Roman" w:cs="Times New Roman"/>
                <w:bCs/>
                <w:sz w:val="24"/>
                <w:szCs w:val="24"/>
                <w:lang w:eastAsia="ru-RU"/>
              </w:rPr>
              <w:t>45 87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E279DC">
              <w:rPr>
                <w:rFonts w:ascii="Times New Roman" w:eastAsia="Times New Roman" w:hAnsi="Times New Roman" w:cs="Times New Roman"/>
                <w:bCs/>
                <w:sz w:val="24"/>
                <w:szCs w:val="24"/>
                <w:lang w:eastAsia="ru-RU"/>
              </w:rPr>
              <w:t>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E279D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w:t>
            </w:r>
            <w:r w:rsidR="00E279DC">
              <w:rPr>
                <w:rFonts w:ascii="Times New Roman" w:eastAsia="Times New Roman" w:hAnsi="Times New Roman" w:cs="Times New Roman"/>
                <w:bCs/>
                <w:sz w:val="24"/>
                <w:szCs w:val="24"/>
                <w:lang w:eastAsia="ru-RU"/>
              </w:rPr>
              <w:t>32</w:t>
            </w:r>
            <w:r>
              <w:rPr>
                <w:rFonts w:ascii="Times New Roman" w:eastAsia="Times New Roman" w:hAnsi="Times New Roman" w:cs="Times New Roman"/>
                <w:bCs/>
                <w:sz w:val="24"/>
                <w:szCs w:val="24"/>
                <w:lang w:eastAsia="ru-RU"/>
              </w:rPr>
              <w:t>6,8</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374D5"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00626DDE">
              <w:rPr>
                <w:rFonts w:ascii="Times New Roman" w:hAnsi="Times New Roman" w:cs="Times New Roman"/>
                <w:sz w:val="24"/>
                <w:szCs w:val="24"/>
              </w:rPr>
              <w:t>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B374D5"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00626DDE">
              <w:rPr>
                <w:rFonts w:ascii="Times New Roman" w:hAnsi="Times New Roman" w:cs="Times New Roman"/>
                <w:sz w:val="24"/>
                <w:szCs w:val="24"/>
              </w:rPr>
              <w:t>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44 548,3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r w:rsidR="005020DE">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w:t>
            </w:r>
            <w:r w:rsidR="005020DE">
              <w:rPr>
                <w:rFonts w:ascii="Times New Roman" w:eastAsia="Times New Roman" w:hAnsi="Times New Roman" w:cs="Times New Roman"/>
                <w:bCs/>
                <w:sz w:val="24"/>
                <w:szCs w:val="24"/>
                <w:lang w:eastAsia="ru-RU"/>
              </w:rPr>
              <w:t>336</w:t>
            </w:r>
            <w:r>
              <w:rPr>
                <w:rFonts w:ascii="Times New Roman" w:eastAsia="Times New Roman" w:hAnsi="Times New Roman" w:cs="Times New Roman"/>
                <w:bCs/>
                <w:sz w:val="24"/>
                <w:szCs w:val="24"/>
                <w:lang w:eastAsia="ru-RU"/>
              </w:rPr>
              <w:t>,</w:t>
            </w:r>
            <w:r w:rsidR="005020DE">
              <w:rPr>
                <w:rFonts w:ascii="Times New Roman" w:eastAsia="Times New Roman" w:hAnsi="Times New Roman" w:cs="Times New Roman"/>
                <w:bCs/>
                <w:sz w:val="24"/>
                <w:szCs w:val="24"/>
                <w:lang w:eastAsia="ru-RU"/>
              </w:rPr>
              <w:t>6</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020DE" w:rsidP="005020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w:t>
            </w:r>
            <w:r w:rsidR="00626DDE">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455</w:t>
            </w:r>
            <w:r w:rsidR="00626DDE">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8</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020D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886</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5020DE">
              <w:rPr>
                <w:rFonts w:ascii="Times New Roman" w:hAnsi="Times New Roman" w:cs="Times New Roman"/>
                <w:sz w:val="24"/>
                <w:szCs w:val="24"/>
              </w:rPr>
              <w:t>4</w:t>
            </w:r>
            <w:r>
              <w:rPr>
                <w:rFonts w:ascii="Times New Roman" w:hAnsi="Times New Roman" w:cs="Times New Roman"/>
                <w:sz w:val="24"/>
                <w:szCs w:val="24"/>
              </w:rPr>
              <w:t> </w:t>
            </w:r>
            <w:r w:rsidR="005020DE">
              <w:rPr>
                <w:rFonts w:ascii="Times New Roman" w:hAnsi="Times New Roman" w:cs="Times New Roman"/>
                <w:sz w:val="24"/>
                <w:szCs w:val="24"/>
              </w:rPr>
              <w:t>886</w:t>
            </w:r>
            <w:r>
              <w:rPr>
                <w:rFonts w:ascii="Times New Roman" w:hAnsi="Times New Roman" w:cs="Times New Roman"/>
                <w:sz w:val="24"/>
                <w:szCs w:val="24"/>
              </w:rPr>
              <w:t>,</w:t>
            </w:r>
            <w:r w:rsidR="005020DE">
              <w:rPr>
                <w:rFonts w:ascii="Times New Roman" w:hAnsi="Times New Roman" w:cs="Times New Roman"/>
                <w:sz w:val="24"/>
                <w:szCs w:val="24"/>
              </w:rPr>
              <w:t>7</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5020DE">
              <w:rPr>
                <w:rFonts w:ascii="Times New Roman" w:hAnsi="Times New Roman" w:cs="Times New Roman"/>
                <w:sz w:val="24"/>
                <w:szCs w:val="24"/>
              </w:rPr>
              <w:t>4</w:t>
            </w:r>
            <w:r>
              <w:rPr>
                <w:rFonts w:ascii="Times New Roman" w:hAnsi="Times New Roman" w:cs="Times New Roman"/>
                <w:sz w:val="24"/>
                <w:szCs w:val="24"/>
              </w:rPr>
              <w:t> </w:t>
            </w:r>
            <w:r w:rsidR="005020DE">
              <w:rPr>
                <w:rFonts w:ascii="Times New Roman" w:hAnsi="Times New Roman" w:cs="Times New Roman"/>
                <w:sz w:val="24"/>
                <w:szCs w:val="24"/>
              </w:rPr>
              <w:t>886</w:t>
            </w:r>
            <w:r>
              <w:rPr>
                <w:rFonts w:ascii="Times New Roman" w:hAnsi="Times New Roman" w:cs="Times New Roman"/>
                <w:sz w:val="24"/>
                <w:szCs w:val="24"/>
              </w:rPr>
              <w:t>,</w:t>
            </w:r>
            <w:r w:rsidR="005020DE">
              <w:rPr>
                <w:rFonts w:ascii="Times New Roman" w:hAnsi="Times New Roman" w:cs="Times New Roman"/>
                <w:sz w:val="24"/>
                <w:szCs w:val="24"/>
              </w:rPr>
              <w:t>7</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381954" w:rsidP="005020D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5020DE">
              <w:rPr>
                <w:rFonts w:ascii="Times New Roman" w:hAnsi="Times New Roman" w:cs="Times New Roman"/>
                <w:sz w:val="24"/>
                <w:szCs w:val="24"/>
              </w:rPr>
              <w:t>9</w:t>
            </w:r>
            <w:r>
              <w:rPr>
                <w:rFonts w:ascii="Times New Roman" w:hAnsi="Times New Roman" w:cs="Times New Roman"/>
                <w:sz w:val="24"/>
                <w:szCs w:val="24"/>
              </w:rPr>
              <w:t> </w:t>
            </w:r>
            <w:r w:rsidR="005020DE">
              <w:rPr>
                <w:rFonts w:ascii="Times New Roman" w:hAnsi="Times New Roman" w:cs="Times New Roman"/>
                <w:sz w:val="24"/>
                <w:szCs w:val="24"/>
              </w:rPr>
              <w:t>886</w:t>
            </w:r>
            <w:r>
              <w:rPr>
                <w:rFonts w:ascii="Times New Roman" w:hAnsi="Times New Roman" w:cs="Times New Roman"/>
                <w:sz w:val="24"/>
                <w:szCs w:val="24"/>
              </w:rPr>
              <w:t>,</w:t>
            </w:r>
            <w:r w:rsidR="005020DE">
              <w:rPr>
                <w:rFonts w:ascii="Times New Roman" w:hAnsi="Times New Roman" w:cs="Times New Roman"/>
                <w:sz w:val="24"/>
                <w:szCs w:val="24"/>
              </w:rPr>
              <w:t>7</w:t>
            </w:r>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182</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9</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9 182,9</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569</w:t>
            </w:r>
            <w:r>
              <w:rPr>
                <w:rFonts w:ascii="Times New Roman" w:eastAsia="Times New Roman" w:hAnsi="Times New Roman" w:cs="Times New Roman"/>
                <w:sz w:val="24"/>
                <w:szCs w:val="24"/>
                <w:lang w:eastAsia="ru-RU"/>
              </w:rPr>
              <w:t>,1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539</w:t>
            </w:r>
            <w:r>
              <w:rPr>
                <w:rFonts w:ascii="Times New Roman" w:eastAsia="Times New Roman" w:hAnsi="Times New Roman" w:cs="Times New Roman"/>
                <w:sz w:val="24"/>
                <w:szCs w:val="24"/>
                <w:lang w:eastAsia="ru-RU"/>
              </w:rPr>
              <w:t>,1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539</w:t>
            </w:r>
            <w:r>
              <w:rPr>
                <w:rFonts w:ascii="Times New Roman" w:eastAsia="Times New Roman" w:hAnsi="Times New Roman" w:cs="Times New Roman"/>
                <w:sz w:val="24"/>
                <w:szCs w:val="24"/>
                <w:lang w:eastAsia="ru-RU"/>
              </w:rPr>
              <w:t>,1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w:t>
            </w:r>
            <w:r w:rsidR="005020DE">
              <w:rPr>
                <w:rFonts w:ascii="Times New Roman" w:eastAsia="Times New Roman" w:hAnsi="Times New Roman" w:cs="Times New Roman"/>
                <w:sz w:val="24"/>
                <w:szCs w:val="24"/>
                <w:lang w:eastAsia="ru-RU"/>
              </w:rPr>
              <w:t>704</w:t>
            </w:r>
            <w:r>
              <w:rPr>
                <w:rFonts w:ascii="Times New Roman" w:eastAsia="Times New Roman" w:hAnsi="Times New Roman" w:cs="Times New Roman"/>
                <w:sz w:val="24"/>
                <w:szCs w:val="24"/>
                <w:lang w:eastAsia="ru-RU"/>
              </w:rPr>
              <w:t>,6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w:t>
            </w:r>
            <w:r w:rsidRPr="00C75986">
              <w:rPr>
                <w:rFonts w:ascii="Times New Roman" w:eastAsia="Times New Roman" w:hAnsi="Times New Roman" w:cs="Times New Roman"/>
                <w:sz w:val="24"/>
                <w:szCs w:val="24"/>
                <w:lang w:eastAsia="ru-RU"/>
              </w:rPr>
              <w:lastRenderedPageBreak/>
              <w:t>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020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533</w:t>
            </w:r>
            <w:r>
              <w:rPr>
                <w:rFonts w:ascii="Times New Roman" w:eastAsia="Times New Roman" w:hAnsi="Times New Roman" w:cs="Times New Roman"/>
                <w:sz w:val="24"/>
                <w:szCs w:val="24"/>
                <w:lang w:eastAsia="ru-RU"/>
              </w:rPr>
              <w:t>,2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020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060</w:t>
            </w:r>
            <w:r>
              <w:rPr>
                <w:rFonts w:ascii="Times New Roman" w:eastAsia="Times New Roman" w:hAnsi="Times New Roman" w:cs="Times New Roman"/>
                <w:sz w:val="24"/>
                <w:szCs w:val="24"/>
                <w:lang w:eastAsia="ru-RU"/>
              </w:rPr>
              <w:t>,0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FC0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w:t>
            </w:r>
            <w:r w:rsidR="00FC0C18">
              <w:rPr>
                <w:rFonts w:ascii="Times New Roman" w:eastAsia="Times New Roman" w:hAnsi="Times New Roman" w:cs="Times New Roman"/>
                <w:sz w:val="24"/>
                <w:szCs w:val="24"/>
                <w:lang w:eastAsia="ru-RU"/>
              </w:rPr>
              <w:t>6</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w:t>
            </w:r>
            <w:r w:rsidRPr="00383774">
              <w:rPr>
                <w:rFonts w:ascii="Times New Roman" w:hAnsi="Times New Roman" w:cs="Times New Roman"/>
                <w:bCs/>
                <w:sz w:val="24"/>
                <w:szCs w:val="24"/>
              </w:rPr>
              <w:lastRenderedPageBreak/>
              <w:t>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9A590A" w:rsidRDefault="009A590A" w:rsidP="006C2D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Благоустройство территории "Умная" спортивная площадка по </w:t>
            </w:r>
            <w:r w:rsidRPr="00D05035">
              <w:rPr>
                <w:rFonts w:ascii="Times New Roman" w:hAnsi="Times New Roman" w:cs="Times New Roman"/>
                <w:sz w:val="24"/>
                <w:szCs w:val="24"/>
              </w:rPr>
              <w:lastRenderedPageBreak/>
              <w:t>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571896"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571896"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571896"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571896"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120 043,7</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w:t>
            </w:r>
            <w:r w:rsidRPr="00FE11C0">
              <w:rPr>
                <w:rFonts w:ascii="Times New Roman" w:eastAsia="Times New Roman" w:hAnsi="Times New Roman" w:cs="Times New Roman"/>
                <w:sz w:val="24"/>
                <w:szCs w:val="24"/>
                <w:lang w:eastAsia="ru-RU"/>
              </w:rPr>
              <w:lastRenderedPageBreak/>
              <w:t>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r>
      <w:tr w:rsidR="00571896"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FE11C0"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0610160820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r>
      <w:tr w:rsidR="00571896"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FE11C0"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0610160820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516EC4" w:rsidRDefault="00571896" w:rsidP="00516EC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3 </w:t>
            </w:r>
            <w:r w:rsidR="005F0097">
              <w:rPr>
                <w:rFonts w:ascii="Times New Roman" w:eastAsia="Times New Roman" w:hAnsi="Times New Roman" w:cs="Times New Roman"/>
                <w:bCs/>
                <w:sz w:val="24"/>
                <w:szCs w:val="24"/>
                <w:lang w:eastAsia="ru-RU"/>
              </w:rPr>
              <w:t>211</w:t>
            </w:r>
            <w:r>
              <w:rPr>
                <w:rFonts w:ascii="Times New Roman" w:eastAsia="Times New Roman" w:hAnsi="Times New Roman" w:cs="Times New Roman"/>
                <w:bCs/>
                <w:sz w:val="24"/>
                <w:szCs w:val="24"/>
                <w:lang w:eastAsia="ru-RU"/>
              </w:rPr>
              <w:t> </w:t>
            </w:r>
            <w:r w:rsidR="005F0097">
              <w:rPr>
                <w:rFonts w:ascii="Times New Roman" w:eastAsia="Times New Roman" w:hAnsi="Times New Roman" w:cs="Times New Roman"/>
                <w:bCs/>
                <w:sz w:val="24"/>
                <w:szCs w:val="24"/>
                <w:lang w:eastAsia="ru-RU"/>
              </w:rPr>
              <w:t>116</w:t>
            </w:r>
            <w:r>
              <w:rPr>
                <w:rFonts w:ascii="Times New Roman" w:eastAsia="Times New Roman" w:hAnsi="Times New Roman" w:cs="Times New Roman"/>
                <w:bCs/>
                <w:sz w:val="24"/>
                <w:szCs w:val="24"/>
                <w:lang w:eastAsia="ru-RU"/>
              </w:rPr>
              <w:t>,</w:t>
            </w:r>
            <w:r w:rsidR="00516EC4">
              <w:rPr>
                <w:rFonts w:ascii="Times New Roman" w:eastAsia="Times New Roman" w:hAnsi="Times New Roman" w:cs="Times New Roman"/>
                <w:bCs/>
                <w:sz w:val="24"/>
                <w:szCs w:val="24"/>
                <w:lang w:val="en-US" w:eastAsia="ru-RU"/>
              </w:rPr>
              <w:t>7</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FD7" w:rsidRDefault="002A2FD7" w:rsidP="00EF205B">
      <w:pPr>
        <w:spacing w:after="0" w:line="240" w:lineRule="auto"/>
      </w:pPr>
      <w:r>
        <w:separator/>
      </w:r>
    </w:p>
  </w:endnote>
  <w:endnote w:type="continuationSeparator" w:id="0">
    <w:p w:rsidR="002A2FD7" w:rsidRDefault="002A2FD7"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FD7" w:rsidRDefault="002A2FD7" w:rsidP="00EF205B">
      <w:pPr>
        <w:spacing w:after="0" w:line="240" w:lineRule="auto"/>
      </w:pPr>
      <w:r>
        <w:separator/>
      </w:r>
    </w:p>
  </w:footnote>
  <w:footnote w:type="continuationSeparator" w:id="0">
    <w:p w:rsidR="002A2FD7" w:rsidRDefault="002A2FD7"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DB0673" w:rsidRDefault="00DB0673">
        <w:pPr>
          <w:pStyle w:val="a6"/>
          <w:jc w:val="center"/>
        </w:pPr>
        <w:r>
          <w:fldChar w:fldCharType="begin"/>
        </w:r>
        <w:r>
          <w:instrText>PAGE   \* MERGEFORMAT</w:instrText>
        </w:r>
        <w:r>
          <w:fldChar w:fldCharType="separate"/>
        </w:r>
        <w:r w:rsidR="00C81128">
          <w:rPr>
            <w:noProof/>
          </w:rPr>
          <w:t>2</w:t>
        </w:r>
        <w:r>
          <w:fldChar w:fldCharType="end"/>
        </w:r>
      </w:p>
    </w:sdtContent>
  </w:sdt>
  <w:p w:rsidR="00DB0673" w:rsidRDefault="00DB067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058F9"/>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0D11"/>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5DE0"/>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E2ACA"/>
    <w:rsid w:val="001F0F13"/>
    <w:rsid w:val="001F1CE1"/>
    <w:rsid w:val="001F5256"/>
    <w:rsid w:val="001F65F6"/>
    <w:rsid w:val="001F6BC5"/>
    <w:rsid w:val="00201104"/>
    <w:rsid w:val="00201938"/>
    <w:rsid w:val="002035BF"/>
    <w:rsid w:val="00204B3E"/>
    <w:rsid w:val="0020588F"/>
    <w:rsid w:val="00213093"/>
    <w:rsid w:val="00213C57"/>
    <w:rsid w:val="002156BB"/>
    <w:rsid w:val="00215ED3"/>
    <w:rsid w:val="0021739A"/>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231A"/>
    <w:rsid w:val="0028465E"/>
    <w:rsid w:val="00286F06"/>
    <w:rsid w:val="00290796"/>
    <w:rsid w:val="00290E7E"/>
    <w:rsid w:val="002915FF"/>
    <w:rsid w:val="002924BD"/>
    <w:rsid w:val="00292B31"/>
    <w:rsid w:val="00292D5A"/>
    <w:rsid w:val="00293297"/>
    <w:rsid w:val="00293384"/>
    <w:rsid w:val="002937A6"/>
    <w:rsid w:val="002A0489"/>
    <w:rsid w:val="002A0C91"/>
    <w:rsid w:val="002A2FD7"/>
    <w:rsid w:val="002A30A7"/>
    <w:rsid w:val="002A3C41"/>
    <w:rsid w:val="002A463A"/>
    <w:rsid w:val="002A49DF"/>
    <w:rsid w:val="002A56E2"/>
    <w:rsid w:val="002A5AFA"/>
    <w:rsid w:val="002B05A0"/>
    <w:rsid w:val="002B0EE7"/>
    <w:rsid w:val="002B2C0C"/>
    <w:rsid w:val="002B2D38"/>
    <w:rsid w:val="002B395C"/>
    <w:rsid w:val="002B46EE"/>
    <w:rsid w:val="002B508C"/>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3D45"/>
    <w:rsid w:val="002E4A8A"/>
    <w:rsid w:val="002F1204"/>
    <w:rsid w:val="002F79DA"/>
    <w:rsid w:val="002F7BAA"/>
    <w:rsid w:val="002F7E30"/>
    <w:rsid w:val="002F7EA0"/>
    <w:rsid w:val="00300435"/>
    <w:rsid w:val="003025AC"/>
    <w:rsid w:val="00302827"/>
    <w:rsid w:val="00303C35"/>
    <w:rsid w:val="00303F77"/>
    <w:rsid w:val="0030506A"/>
    <w:rsid w:val="003058FE"/>
    <w:rsid w:val="003059F8"/>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0833"/>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1954"/>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A9D"/>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41BE"/>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20DE"/>
    <w:rsid w:val="00503870"/>
    <w:rsid w:val="00504520"/>
    <w:rsid w:val="005078D1"/>
    <w:rsid w:val="005141FD"/>
    <w:rsid w:val="00515D7D"/>
    <w:rsid w:val="005168A4"/>
    <w:rsid w:val="00516EC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896"/>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09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6DDE"/>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0FE"/>
    <w:rsid w:val="0073554B"/>
    <w:rsid w:val="00735770"/>
    <w:rsid w:val="00735873"/>
    <w:rsid w:val="00735C01"/>
    <w:rsid w:val="00735EFD"/>
    <w:rsid w:val="00736773"/>
    <w:rsid w:val="00740002"/>
    <w:rsid w:val="00741A3F"/>
    <w:rsid w:val="00742E77"/>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12BC"/>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070"/>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2A10"/>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590A"/>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9FD"/>
    <w:rsid w:val="009E1C22"/>
    <w:rsid w:val="009E1D6A"/>
    <w:rsid w:val="009E27B7"/>
    <w:rsid w:val="009E348F"/>
    <w:rsid w:val="009E5A58"/>
    <w:rsid w:val="009F0001"/>
    <w:rsid w:val="009F0D72"/>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39AB"/>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2BE"/>
    <w:rsid w:val="00AD38C9"/>
    <w:rsid w:val="00AD4E54"/>
    <w:rsid w:val="00AD61C8"/>
    <w:rsid w:val="00AD7AFA"/>
    <w:rsid w:val="00AE0392"/>
    <w:rsid w:val="00AE08F6"/>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374D5"/>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233"/>
    <w:rsid w:val="00B87588"/>
    <w:rsid w:val="00B87BFB"/>
    <w:rsid w:val="00B94389"/>
    <w:rsid w:val="00B953F2"/>
    <w:rsid w:val="00B969E6"/>
    <w:rsid w:val="00BA1903"/>
    <w:rsid w:val="00BB241C"/>
    <w:rsid w:val="00BB56B1"/>
    <w:rsid w:val="00BC22FF"/>
    <w:rsid w:val="00BC2D70"/>
    <w:rsid w:val="00BC391D"/>
    <w:rsid w:val="00BC4769"/>
    <w:rsid w:val="00BC5D3C"/>
    <w:rsid w:val="00BC5DA6"/>
    <w:rsid w:val="00BC6686"/>
    <w:rsid w:val="00BD029E"/>
    <w:rsid w:val="00BD0635"/>
    <w:rsid w:val="00BD081F"/>
    <w:rsid w:val="00BD09AB"/>
    <w:rsid w:val="00BD1E3E"/>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128"/>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0673"/>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2894"/>
    <w:rsid w:val="00E04870"/>
    <w:rsid w:val="00E0493A"/>
    <w:rsid w:val="00E0551D"/>
    <w:rsid w:val="00E06605"/>
    <w:rsid w:val="00E06751"/>
    <w:rsid w:val="00E06D60"/>
    <w:rsid w:val="00E07049"/>
    <w:rsid w:val="00E10C38"/>
    <w:rsid w:val="00E10EF5"/>
    <w:rsid w:val="00E141BD"/>
    <w:rsid w:val="00E15F72"/>
    <w:rsid w:val="00E1675D"/>
    <w:rsid w:val="00E169D7"/>
    <w:rsid w:val="00E173EC"/>
    <w:rsid w:val="00E17E22"/>
    <w:rsid w:val="00E204F9"/>
    <w:rsid w:val="00E20DEB"/>
    <w:rsid w:val="00E229F9"/>
    <w:rsid w:val="00E279DC"/>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1D32"/>
    <w:rsid w:val="00EB3E6A"/>
    <w:rsid w:val="00EB4555"/>
    <w:rsid w:val="00EB645E"/>
    <w:rsid w:val="00EB67BA"/>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133"/>
    <w:rsid w:val="00F96A0B"/>
    <w:rsid w:val="00FA132A"/>
    <w:rsid w:val="00FA29F6"/>
    <w:rsid w:val="00FA52CC"/>
    <w:rsid w:val="00FB013F"/>
    <w:rsid w:val="00FB2C0B"/>
    <w:rsid w:val="00FB2DF3"/>
    <w:rsid w:val="00FB557D"/>
    <w:rsid w:val="00FB6A12"/>
    <w:rsid w:val="00FB6FA8"/>
    <w:rsid w:val="00FC0042"/>
    <w:rsid w:val="00FC0A9D"/>
    <w:rsid w:val="00FC0BCA"/>
    <w:rsid w:val="00FC0C18"/>
    <w:rsid w:val="00FC3AEE"/>
    <w:rsid w:val="00FC7D5B"/>
    <w:rsid w:val="00FC7ED3"/>
    <w:rsid w:val="00FD039D"/>
    <w:rsid w:val="00FD04F1"/>
    <w:rsid w:val="00FD1B17"/>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721E8-4A86-4F32-BBB7-D61217EB1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1815948485">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A7789-6A25-4983-A650-D0D342272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9676</TotalTime>
  <Pages>1</Pages>
  <Words>20127</Words>
  <Characters>114726</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1072</cp:revision>
  <cp:lastPrinted>2024-10-15T05:23:00Z</cp:lastPrinted>
  <dcterms:created xsi:type="dcterms:W3CDTF">2019-10-23T12:16:00Z</dcterms:created>
  <dcterms:modified xsi:type="dcterms:W3CDTF">2024-12-23T10:52:00Z</dcterms:modified>
</cp:coreProperties>
</file>