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E0" w:rsidRDefault="00D223B7" w:rsidP="007A73EA">
      <w:pPr>
        <w:autoSpaceDE w:val="0"/>
        <w:autoSpaceDN w:val="0"/>
        <w:adjustRightInd w:val="0"/>
        <w:spacing w:after="0" w:line="240" w:lineRule="auto"/>
        <w:ind w:left="5670" w:firstLine="6"/>
        <w:rPr>
          <w:rFonts w:ascii="Times New Roman" w:hAnsi="Times New Roman"/>
          <w:sz w:val="28"/>
          <w:szCs w:val="28"/>
        </w:rPr>
      </w:pPr>
      <w:r w:rsidRPr="00591343">
        <w:rPr>
          <w:rFonts w:ascii="Times New Roman" w:hAnsi="Times New Roman"/>
          <w:sz w:val="28"/>
          <w:szCs w:val="28"/>
        </w:rPr>
        <w:t>П</w:t>
      </w:r>
      <w:r w:rsidR="00B11C5F" w:rsidRPr="00591343">
        <w:rPr>
          <w:rFonts w:ascii="Times New Roman" w:hAnsi="Times New Roman"/>
          <w:sz w:val="28"/>
          <w:szCs w:val="28"/>
        </w:rPr>
        <w:t>риложение</w:t>
      </w:r>
    </w:p>
    <w:p w:rsidR="00B06DAE" w:rsidRPr="00591343" w:rsidRDefault="00B06DAE" w:rsidP="007A73EA">
      <w:pPr>
        <w:autoSpaceDE w:val="0"/>
        <w:autoSpaceDN w:val="0"/>
        <w:adjustRightInd w:val="0"/>
        <w:spacing w:after="0" w:line="240" w:lineRule="auto"/>
        <w:ind w:left="5670" w:firstLine="6"/>
        <w:rPr>
          <w:rFonts w:ascii="Times New Roman" w:hAnsi="Times New Roman"/>
          <w:sz w:val="28"/>
          <w:szCs w:val="28"/>
        </w:rPr>
      </w:pPr>
    </w:p>
    <w:p w:rsidR="00B23DE0" w:rsidRPr="00591343" w:rsidRDefault="00B23DE0" w:rsidP="007A73EA">
      <w:pPr>
        <w:pStyle w:val="Heading"/>
        <w:widowControl w:val="0"/>
        <w:ind w:left="5670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1343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B23DE0" w:rsidRPr="00591343" w:rsidRDefault="00B23DE0" w:rsidP="007A73EA">
      <w:pPr>
        <w:pStyle w:val="a4"/>
        <w:widowControl w:val="0"/>
        <w:spacing w:before="0" w:beforeAutospacing="0" w:after="0" w:afterAutospacing="0"/>
        <w:ind w:left="5670"/>
        <w:contextualSpacing/>
        <w:rPr>
          <w:bCs/>
          <w:sz w:val="28"/>
          <w:szCs w:val="28"/>
        </w:rPr>
      </w:pPr>
      <w:r w:rsidRPr="00591343">
        <w:rPr>
          <w:bCs/>
          <w:sz w:val="28"/>
          <w:szCs w:val="28"/>
        </w:rPr>
        <w:t>постановлением администрации</w:t>
      </w:r>
    </w:p>
    <w:p w:rsidR="00B23DE0" w:rsidRPr="00591343" w:rsidRDefault="00B23DE0" w:rsidP="007A73EA">
      <w:pPr>
        <w:pStyle w:val="a4"/>
        <w:widowControl w:val="0"/>
        <w:spacing w:after="0" w:afterAutospacing="0"/>
        <w:ind w:left="5670"/>
        <w:contextualSpacing/>
        <w:rPr>
          <w:bCs/>
          <w:sz w:val="28"/>
          <w:szCs w:val="28"/>
        </w:rPr>
      </w:pPr>
      <w:r w:rsidRPr="00591343">
        <w:rPr>
          <w:bCs/>
          <w:sz w:val="28"/>
          <w:szCs w:val="28"/>
        </w:rPr>
        <w:t>муниципального образования</w:t>
      </w:r>
    </w:p>
    <w:p w:rsidR="00B23DE0" w:rsidRPr="00591343" w:rsidRDefault="00B23DE0" w:rsidP="007A73EA">
      <w:pPr>
        <w:pStyle w:val="a4"/>
        <w:widowControl w:val="0"/>
        <w:spacing w:after="0" w:afterAutospacing="0"/>
        <w:ind w:left="5670"/>
        <w:contextualSpacing/>
        <w:rPr>
          <w:bCs/>
          <w:sz w:val="28"/>
          <w:szCs w:val="28"/>
        </w:rPr>
      </w:pPr>
      <w:r w:rsidRPr="00591343">
        <w:rPr>
          <w:bCs/>
          <w:sz w:val="28"/>
          <w:szCs w:val="28"/>
        </w:rPr>
        <w:t>Гулькевичский район</w:t>
      </w:r>
    </w:p>
    <w:p w:rsidR="00B23DE0" w:rsidRPr="00591343" w:rsidRDefault="00B23DE0" w:rsidP="007A73EA">
      <w:pPr>
        <w:pStyle w:val="a4"/>
        <w:widowControl w:val="0"/>
        <w:spacing w:after="0" w:afterAutospacing="0"/>
        <w:ind w:left="5670"/>
        <w:contextualSpacing/>
        <w:rPr>
          <w:sz w:val="28"/>
          <w:szCs w:val="28"/>
        </w:rPr>
      </w:pPr>
      <w:r w:rsidRPr="00591343">
        <w:rPr>
          <w:bCs/>
          <w:sz w:val="28"/>
          <w:szCs w:val="28"/>
        </w:rPr>
        <w:t xml:space="preserve">от __________ № </w:t>
      </w:r>
      <w:r w:rsidR="00D223B7" w:rsidRPr="00591343">
        <w:rPr>
          <w:sz w:val="28"/>
          <w:szCs w:val="28"/>
        </w:rPr>
        <w:t>____</w:t>
      </w:r>
    </w:p>
    <w:p w:rsidR="00454E45" w:rsidRPr="00B53909" w:rsidRDefault="00454E45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3909" w:rsidRPr="00B53909" w:rsidRDefault="00B53909" w:rsidP="00B53909">
      <w:pPr>
        <w:rPr>
          <w:rFonts w:ascii="Times New Roman" w:hAnsi="Times New Roman"/>
          <w:sz w:val="28"/>
          <w:szCs w:val="28"/>
        </w:rPr>
      </w:pPr>
    </w:p>
    <w:p w:rsidR="00F12226" w:rsidRPr="00B53909" w:rsidRDefault="00D830B9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3909">
        <w:rPr>
          <w:rFonts w:ascii="Times New Roman" w:hAnsi="Times New Roman" w:cs="Times New Roman"/>
          <w:sz w:val="28"/>
          <w:szCs w:val="28"/>
        </w:rPr>
        <w:t>П</w:t>
      </w:r>
      <w:r w:rsidR="0047495E" w:rsidRPr="00B53909">
        <w:rPr>
          <w:rFonts w:ascii="Times New Roman" w:hAnsi="Times New Roman" w:cs="Times New Roman"/>
          <w:sz w:val="28"/>
          <w:szCs w:val="28"/>
        </w:rPr>
        <w:t>РОГРАММА</w:t>
      </w:r>
    </w:p>
    <w:p w:rsidR="007F3C5B" w:rsidRPr="007F4CF3" w:rsidRDefault="00D830B9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CF3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47495E" w:rsidRPr="007F4CF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7F3C5B" w:rsidRPr="007F4CF3" w:rsidRDefault="0047495E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F4CF3">
        <w:rPr>
          <w:rFonts w:ascii="Times New Roman" w:hAnsi="Times New Roman" w:cs="Times New Roman"/>
          <w:bCs w:val="0"/>
          <w:sz w:val="28"/>
          <w:szCs w:val="28"/>
        </w:rPr>
        <w:t>охраняемым законом ценностям</w:t>
      </w:r>
      <w:r w:rsidR="00D830B9" w:rsidRPr="007F4CF3">
        <w:rPr>
          <w:rFonts w:ascii="Times New Roman" w:hAnsi="Times New Roman" w:cs="Times New Roman"/>
          <w:bCs w:val="0"/>
          <w:sz w:val="28"/>
          <w:szCs w:val="28"/>
        </w:rPr>
        <w:t xml:space="preserve"> в рамках </w:t>
      </w:r>
      <w:bookmarkStart w:id="0" w:name="_Hlk73456502"/>
    </w:p>
    <w:p w:rsidR="007F4CF3" w:rsidRDefault="00397737" w:rsidP="007F4C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CF3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r w:rsidR="007F4CF3" w:rsidRPr="007F4CF3">
        <w:rPr>
          <w:rFonts w:ascii="Times New Roman" w:hAnsi="Times New Roman"/>
          <w:b/>
          <w:sz w:val="28"/>
          <w:szCs w:val="28"/>
        </w:rPr>
        <w:t xml:space="preserve">на автомобильном транспорте, </w:t>
      </w:r>
    </w:p>
    <w:p w:rsidR="007F4CF3" w:rsidRDefault="007F4CF3" w:rsidP="007F4C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CF3">
        <w:rPr>
          <w:rFonts w:ascii="Times New Roman" w:hAnsi="Times New Roman"/>
          <w:b/>
          <w:sz w:val="28"/>
          <w:szCs w:val="28"/>
        </w:rPr>
        <w:t xml:space="preserve">городском наземном электрическом транспорте и в </w:t>
      </w:r>
    </w:p>
    <w:p w:rsidR="007F3C5B" w:rsidRPr="007F4CF3" w:rsidRDefault="007F4CF3" w:rsidP="007F4C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4CF3">
        <w:rPr>
          <w:rFonts w:ascii="Times New Roman" w:hAnsi="Times New Roman"/>
          <w:b/>
          <w:sz w:val="28"/>
          <w:szCs w:val="28"/>
        </w:rPr>
        <w:t>дорожном хозяйстве вне границ населенных пунктов в границах муниципального образования Гулькевичский район</w:t>
      </w:r>
    </w:p>
    <w:bookmarkEnd w:id="0"/>
    <w:p w:rsidR="00CB5632" w:rsidRPr="007F4CF3" w:rsidRDefault="00C36E1C" w:rsidP="00454E45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F4CF3">
        <w:rPr>
          <w:rFonts w:ascii="Times New Roman" w:hAnsi="Times New Roman" w:cs="Times New Roman"/>
          <w:bCs w:val="0"/>
          <w:sz w:val="28"/>
          <w:szCs w:val="28"/>
        </w:rPr>
        <w:t>н</w:t>
      </w:r>
      <w:r w:rsidR="00D830B9" w:rsidRPr="007F4CF3">
        <w:rPr>
          <w:rFonts w:ascii="Times New Roman" w:hAnsi="Times New Roman" w:cs="Times New Roman"/>
          <w:bCs w:val="0"/>
          <w:sz w:val="28"/>
          <w:szCs w:val="28"/>
        </w:rPr>
        <w:t>а 202</w:t>
      </w:r>
      <w:r w:rsidR="00B87539">
        <w:rPr>
          <w:rFonts w:ascii="Times New Roman" w:hAnsi="Times New Roman" w:cs="Times New Roman"/>
          <w:bCs w:val="0"/>
          <w:sz w:val="28"/>
          <w:szCs w:val="28"/>
        </w:rPr>
        <w:t>5</w:t>
      </w:r>
      <w:r w:rsidR="00D830B9" w:rsidRPr="007F4CF3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  <w:bookmarkStart w:id="1" w:name="sub_1001"/>
    </w:p>
    <w:p w:rsidR="00174448" w:rsidRDefault="00174448" w:rsidP="00454E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448" w:rsidRDefault="00174448" w:rsidP="00174448">
      <w:pPr>
        <w:pStyle w:val="ad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36E1C">
        <w:rPr>
          <w:rFonts w:ascii="Times New Roman" w:hAnsi="Times New Roman"/>
          <w:bCs/>
          <w:color w:val="000000"/>
          <w:sz w:val="28"/>
          <w:szCs w:val="28"/>
        </w:rPr>
        <w:t xml:space="preserve">Анализ текущего состояния осуществления </w:t>
      </w:r>
      <w:r>
        <w:rPr>
          <w:rFonts w:ascii="Times New Roman" w:hAnsi="Times New Roman"/>
          <w:bCs/>
          <w:color w:val="000000"/>
          <w:sz w:val="28"/>
          <w:szCs w:val="28"/>
        </w:rPr>
        <w:t>вида контроля,</w:t>
      </w:r>
    </w:p>
    <w:p w:rsidR="00174448" w:rsidRPr="00C36E1C" w:rsidRDefault="00174448" w:rsidP="00174448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74448" w:rsidRPr="00A06656" w:rsidRDefault="00174448" w:rsidP="00174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174448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B7">
        <w:rPr>
          <w:rFonts w:ascii="Times New Roman" w:hAnsi="Times New Roman"/>
          <w:color w:val="000000" w:themeColor="text1"/>
          <w:sz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 </w:t>
      </w:r>
      <w:r w:rsidRPr="00875197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Гулькевичский район</w:t>
      </w:r>
      <w:r w:rsidRPr="008741B7">
        <w:rPr>
          <w:rFonts w:ascii="Times New Roman" w:hAnsi="Times New Roman"/>
          <w:color w:val="000000" w:themeColor="text1"/>
          <w:sz w:val="28"/>
        </w:rPr>
        <w:t xml:space="preserve"> на 202</w:t>
      </w:r>
      <w:r w:rsidR="008F46CB">
        <w:rPr>
          <w:rFonts w:ascii="Times New Roman" w:hAnsi="Times New Roman"/>
          <w:color w:val="000000" w:themeColor="text1"/>
          <w:sz w:val="28"/>
        </w:rPr>
        <w:t>5</w:t>
      </w:r>
      <w:r w:rsidRPr="008741B7">
        <w:rPr>
          <w:rFonts w:ascii="Times New Roman" w:hAnsi="Times New Roman"/>
          <w:color w:val="000000" w:themeColor="text1"/>
          <w:sz w:val="28"/>
        </w:rPr>
        <w:t xml:space="preserve"> год (далее соответственно – Программа профилактики) </w:t>
      </w:r>
      <w:r w:rsidRPr="008741B7">
        <w:rPr>
          <w:rFonts w:ascii="Times New Roman" w:hAnsi="Times New Roman"/>
          <w:color w:val="000000" w:themeColor="text1"/>
          <w:sz w:val="28"/>
          <w:szCs w:val="28"/>
        </w:rPr>
        <w:t>разработана</w:t>
      </w:r>
      <w:r w:rsidR="00A56A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41B7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 Федерального закона от 31 июля 202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741B7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41B7">
        <w:rPr>
          <w:rFonts w:ascii="Times New Roman" w:hAnsi="Times New Roman"/>
          <w:color w:val="000000" w:themeColor="text1"/>
          <w:sz w:val="28"/>
          <w:szCs w:val="28"/>
        </w:rPr>
        <w:t xml:space="preserve">№ 248-ФЗ </w:t>
      </w:r>
      <w:r w:rsidR="00B8753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Pr="008741B7">
        <w:rPr>
          <w:rFonts w:ascii="Times New Roman" w:hAnsi="Times New Roman"/>
          <w:color w:val="000000" w:themeColor="text1"/>
          <w:sz w:val="28"/>
          <w:szCs w:val="28"/>
        </w:rPr>
        <w:t>«О государственном контроле (надзоре) и муниципальном контроле</w:t>
      </w:r>
      <w:r w:rsidR="00A56A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41B7">
        <w:rPr>
          <w:rFonts w:ascii="Times New Roman" w:hAnsi="Times New Roman"/>
          <w:color w:val="000000" w:themeColor="text1"/>
          <w:sz w:val="28"/>
          <w:szCs w:val="28"/>
        </w:rPr>
        <w:t>в Российской Федерации», постановлением Правительства Российской Федерации от 25 июня 2021 г. № 990 «Об утверждении Правил разработки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41B7">
        <w:rPr>
          <w:rFonts w:ascii="Times New Roman" w:hAnsi="Times New Roman"/>
          <w:color w:val="000000" w:themeColor="text1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р</w:t>
      </w:r>
      <w:r w:rsidRPr="00543A8E">
        <w:rPr>
          <w:rFonts w:ascii="Times New Roman" w:hAnsi="Times New Roman"/>
          <w:sz w:val="28"/>
          <w:szCs w:val="28"/>
        </w:rPr>
        <w:t>еализуется администрацией муниципального образования Гулькевичский район</w:t>
      </w:r>
      <w:r>
        <w:rPr>
          <w:rFonts w:ascii="Times New Roman" w:hAnsi="Times New Roman"/>
          <w:sz w:val="28"/>
          <w:szCs w:val="28"/>
        </w:rPr>
        <w:t xml:space="preserve"> (далее – орган муниципального контроля)</w:t>
      </w:r>
      <w:r w:rsidRPr="00543A8E">
        <w:rPr>
          <w:rFonts w:ascii="Times New Roman" w:hAnsi="Times New Roman"/>
          <w:sz w:val="28"/>
          <w:szCs w:val="28"/>
        </w:rPr>
        <w:t xml:space="preserve">, непосредственно </w:t>
      </w:r>
      <w:r w:rsidRPr="003A5775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ем</w:t>
      </w:r>
      <w:r w:rsidRPr="003A5775">
        <w:rPr>
          <w:rFonts w:ascii="Times New Roman" w:hAnsi="Times New Roman"/>
          <w:sz w:val="28"/>
          <w:szCs w:val="28"/>
        </w:rPr>
        <w:t xml:space="preserve"> топливно-энергетического комплекса, жилищно-коммунального хозяйства</w:t>
      </w:r>
      <w:r w:rsidR="00B87539">
        <w:rPr>
          <w:rFonts w:ascii="Times New Roman" w:hAnsi="Times New Roman"/>
          <w:sz w:val="28"/>
          <w:szCs w:val="28"/>
        </w:rPr>
        <w:t xml:space="preserve"> и</w:t>
      </w:r>
      <w:r w:rsidRPr="003A5775">
        <w:rPr>
          <w:rFonts w:ascii="Times New Roman" w:hAnsi="Times New Roman"/>
          <w:sz w:val="28"/>
          <w:szCs w:val="28"/>
        </w:rPr>
        <w:t xml:space="preserve"> транспорта администрации муниципального образования Гулькевичский район</w:t>
      </w:r>
      <w:r w:rsidRPr="00B747ED">
        <w:rPr>
          <w:sz w:val="28"/>
          <w:szCs w:val="28"/>
        </w:rPr>
        <w:t xml:space="preserve"> </w:t>
      </w:r>
      <w:r w:rsidRPr="00543A8E">
        <w:rPr>
          <w:rFonts w:ascii="Times New Roman" w:hAnsi="Times New Roman"/>
          <w:sz w:val="28"/>
          <w:szCs w:val="28"/>
        </w:rPr>
        <w:t xml:space="preserve">(далее – </w:t>
      </w:r>
      <w:r w:rsidR="00A56A21">
        <w:rPr>
          <w:rFonts w:ascii="Times New Roman" w:hAnsi="Times New Roman"/>
          <w:sz w:val="28"/>
          <w:szCs w:val="28"/>
        </w:rPr>
        <w:t>управление</w:t>
      </w:r>
      <w:r w:rsidRPr="00543A8E">
        <w:rPr>
          <w:rFonts w:ascii="Times New Roman" w:hAnsi="Times New Roman"/>
          <w:sz w:val="28"/>
          <w:szCs w:val="28"/>
        </w:rPr>
        <w:t xml:space="preserve">) </w:t>
      </w:r>
      <w:r w:rsidRPr="00543A8E">
        <w:rPr>
          <w:rFonts w:ascii="Times New Roman" w:hAnsi="Times New Roman"/>
          <w:color w:val="000000"/>
          <w:sz w:val="28"/>
          <w:szCs w:val="28"/>
        </w:rPr>
        <w:t xml:space="preserve">и его должностными лицами, уполномоченными на осуществление </w:t>
      </w:r>
      <w:r w:rsidRPr="00397737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197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</w:t>
      </w:r>
      <w:r w:rsidRPr="00875197">
        <w:rPr>
          <w:rFonts w:ascii="Times New Roman" w:hAnsi="Times New Roman"/>
          <w:sz w:val="28"/>
          <w:szCs w:val="28"/>
        </w:rPr>
        <w:lastRenderedPageBreak/>
        <w:t>дорожном хозяйстве вне границ населенных пунктов в границах муниципального образования Гулькевичский район</w:t>
      </w:r>
      <w:r w:rsidRPr="00543A8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3A8E">
        <w:rPr>
          <w:rFonts w:ascii="Times New Roman" w:hAnsi="Times New Roman"/>
          <w:sz w:val="28"/>
          <w:szCs w:val="28"/>
        </w:rPr>
        <w:t>и устанавливает порядок проведения профилактических мероприятий, направленных на снижение риска причинения вреда (ущерба) охраняемым законом ценностям, соблюдение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A8E">
        <w:rPr>
          <w:rFonts w:ascii="Times New Roman" w:hAnsi="Times New Roman"/>
          <w:sz w:val="28"/>
          <w:szCs w:val="28"/>
        </w:rPr>
        <w:t xml:space="preserve">оценивается в рамках </w:t>
      </w:r>
      <w:r w:rsidRPr="00397737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197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Гулькевичский район</w:t>
      </w:r>
      <w:r w:rsidRPr="008741B7">
        <w:rPr>
          <w:rFonts w:ascii="Times New Roman" w:hAnsi="Times New Roman"/>
          <w:color w:val="000000" w:themeColor="text1"/>
          <w:sz w:val="28"/>
        </w:rPr>
        <w:t xml:space="preserve"> </w:t>
      </w:r>
      <w:r w:rsidRPr="00591343">
        <w:rPr>
          <w:rFonts w:ascii="Times New Roman" w:hAnsi="Times New Roman"/>
          <w:sz w:val="28"/>
          <w:szCs w:val="28"/>
        </w:rPr>
        <w:t>(далее – муниципальный контроль).</w:t>
      </w:r>
    </w:p>
    <w:p w:rsidR="00174448" w:rsidRPr="009E23BF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23BF">
        <w:rPr>
          <w:rFonts w:ascii="Times New Roman" w:hAnsi="Times New Roman"/>
          <w:color w:val="000000" w:themeColor="text1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74448" w:rsidRPr="00875197" w:rsidRDefault="008F46CB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174448" w:rsidRPr="00875197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174448" w:rsidRPr="00875197" w:rsidRDefault="00174448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875197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74448" w:rsidRPr="00875197" w:rsidRDefault="00174448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875197">
        <w:rPr>
          <w:rFonts w:ascii="Times New Roman" w:hAnsi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74448" w:rsidRPr="00875197" w:rsidRDefault="00174448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875197">
        <w:rPr>
          <w:rFonts w:ascii="Times New Roman" w:hAnsi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74448" w:rsidRPr="00875197" w:rsidRDefault="00174448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875197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74448" w:rsidRPr="00875197" w:rsidRDefault="00174448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875197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74448" w:rsidRPr="00875197" w:rsidRDefault="00174448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875197">
        <w:rPr>
          <w:rFonts w:ascii="Times New Roman" w:hAnsi="Times New Roman"/>
          <w:sz w:val="28"/>
          <w:szCs w:val="28"/>
        </w:rPr>
        <w:t>1.</w:t>
      </w:r>
      <w:r w:rsidR="008F46CB">
        <w:rPr>
          <w:rFonts w:ascii="Times New Roman" w:hAnsi="Times New Roman"/>
          <w:sz w:val="28"/>
          <w:szCs w:val="28"/>
        </w:rPr>
        <w:t>2</w:t>
      </w:r>
      <w:r w:rsidRPr="00875197">
        <w:rPr>
          <w:rFonts w:ascii="Times New Roman" w:hAnsi="Times New Roman"/>
          <w:sz w:val="28"/>
          <w:szCs w:val="28"/>
        </w:rPr>
        <w:t>. Объектами муниципального контроля являются:</w:t>
      </w:r>
    </w:p>
    <w:p w:rsidR="00174448" w:rsidRPr="00875197" w:rsidRDefault="00174448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875197">
        <w:rPr>
          <w:rFonts w:ascii="Times New Roman" w:hAnsi="Times New Roman"/>
          <w:sz w:val="28"/>
          <w:szCs w:val="28"/>
        </w:rPr>
        <w:t>1)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74448" w:rsidRPr="00875197" w:rsidRDefault="00174448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875197">
        <w:rPr>
          <w:rFonts w:ascii="Times New Roman" w:hAnsi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174448" w:rsidRPr="00875197" w:rsidRDefault="00174448" w:rsidP="00174448">
      <w:pPr>
        <w:widowControl w:val="0"/>
        <w:spacing w:after="0" w:line="240" w:lineRule="auto"/>
        <w:ind w:firstLine="771"/>
        <w:jc w:val="both"/>
        <w:rPr>
          <w:rFonts w:ascii="Times New Roman" w:hAnsi="Times New Roman"/>
          <w:sz w:val="28"/>
          <w:szCs w:val="28"/>
        </w:rPr>
      </w:pPr>
      <w:r w:rsidRPr="00875197">
        <w:rPr>
          <w:rFonts w:ascii="Times New Roman" w:hAnsi="Times New Roman"/>
          <w:sz w:val="28"/>
          <w:szCs w:val="28"/>
        </w:rPr>
        <w:t>3) здания, строения, сооружения, территории, включая земельные участки, предметы и другие объекты</w:t>
      </w:r>
      <w:r>
        <w:rPr>
          <w:rFonts w:ascii="Times New Roman" w:hAnsi="Times New Roman"/>
          <w:sz w:val="28"/>
          <w:szCs w:val="28"/>
        </w:rPr>
        <w:t>, которыми контролируемые лица</w:t>
      </w:r>
      <w:r w:rsidRPr="00875197">
        <w:rPr>
          <w:rFonts w:ascii="Times New Roman" w:hAnsi="Times New Roman"/>
          <w:sz w:val="28"/>
          <w:szCs w:val="28"/>
        </w:rPr>
        <w:t xml:space="preserve"> владеют и (или) пользуются и к которым предъявляются обязательные требования.</w:t>
      </w:r>
    </w:p>
    <w:p w:rsidR="00174448" w:rsidRPr="004B2639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1.</w:t>
      </w:r>
      <w:r w:rsidR="008F46CB">
        <w:rPr>
          <w:rFonts w:ascii="Times New Roman" w:hAnsi="Times New Roman"/>
          <w:color w:val="000000" w:themeColor="text1"/>
          <w:sz w:val="28"/>
        </w:rPr>
        <w:t>3</w:t>
      </w:r>
      <w:r w:rsidRPr="004B2639">
        <w:rPr>
          <w:rFonts w:ascii="Times New Roman" w:hAnsi="Times New Roman"/>
          <w:color w:val="000000" w:themeColor="text1"/>
          <w:sz w:val="28"/>
        </w:rPr>
        <w:t>. При осуществлении муниципального контроля</w:t>
      </w:r>
      <w:bookmarkStart w:id="2" w:name="sub_1017"/>
      <w:r>
        <w:rPr>
          <w:rFonts w:ascii="Times New Roman" w:hAnsi="Times New Roman"/>
          <w:color w:val="000000" w:themeColor="text1"/>
          <w:sz w:val="28"/>
        </w:rPr>
        <w:t xml:space="preserve"> контрольным органом </w:t>
      </w:r>
      <w:r w:rsidRPr="004B2639">
        <w:rPr>
          <w:rFonts w:ascii="Times New Roman" w:hAnsi="Times New Roman"/>
          <w:color w:val="000000" w:themeColor="text1"/>
          <w:sz w:val="28"/>
        </w:rPr>
        <w:t>осуществляются следующие профилактические мероприятия:</w:t>
      </w:r>
    </w:p>
    <w:p w:rsidR="00174448" w:rsidRPr="004B2639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3" w:name="sub_10171"/>
      <w:bookmarkEnd w:id="2"/>
      <w:r w:rsidRPr="004B2639">
        <w:rPr>
          <w:rFonts w:ascii="Times New Roman" w:hAnsi="Times New Roman"/>
          <w:color w:val="000000" w:themeColor="text1"/>
          <w:sz w:val="28"/>
        </w:rPr>
        <w:t>1) информирование;</w:t>
      </w:r>
    </w:p>
    <w:p w:rsidR="00174448" w:rsidRPr="004B2639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4" w:name="sub_10172"/>
      <w:bookmarkEnd w:id="3"/>
      <w:r w:rsidRPr="00BD7762">
        <w:rPr>
          <w:rFonts w:ascii="Times New Roman" w:hAnsi="Times New Roman"/>
          <w:color w:val="000000" w:themeColor="text1"/>
          <w:sz w:val="28"/>
        </w:rPr>
        <w:t>2) обобщение правоприменительной практики;</w:t>
      </w:r>
    </w:p>
    <w:p w:rsidR="00174448" w:rsidRPr="004B2639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5" w:name="sub_10173"/>
      <w:bookmarkEnd w:id="4"/>
      <w:r w:rsidRPr="004B2639">
        <w:rPr>
          <w:rFonts w:ascii="Times New Roman" w:hAnsi="Times New Roman"/>
          <w:color w:val="000000" w:themeColor="text1"/>
          <w:sz w:val="28"/>
        </w:rPr>
        <w:t>3) объявление предостережения;</w:t>
      </w:r>
    </w:p>
    <w:p w:rsidR="00174448" w:rsidRPr="004B2639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6" w:name="sub_10174"/>
      <w:bookmarkEnd w:id="5"/>
      <w:r w:rsidRPr="004B2639">
        <w:rPr>
          <w:rFonts w:ascii="Times New Roman" w:hAnsi="Times New Roman"/>
          <w:color w:val="000000" w:themeColor="text1"/>
          <w:sz w:val="28"/>
        </w:rPr>
        <w:t>4) консультирование;</w:t>
      </w:r>
    </w:p>
    <w:p w:rsidR="00174448" w:rsidRPr="004B2639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7" w:name="sub_10175"/>
      <w:bookmarkEnd w:id="6"/>
      <w:r w:rsidRPr="004B2639">
        <w:rPr>
          <w:rFonts w:ascii="Times New Roman" w:hAnsi="Times New Roman"/>
          <w:color w:val="000000" w:themeColor="text1"/>
          <w:sz w:val="28"/>
        </w:rPr>
        <w:t>5) профилактический визит.</w:t>
      </w:r>
    </w:p>
    <w:bookmarkEnd w:id="7"/>
    <w:p w:rsidR="00174448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7130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профилактических мероприятий, направленных на соблюдение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контролируемыми лицами</w:t>
      </w:r>
      <w:r w:rsidRPr="00D07130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обязательных требований и побуждение </w:t>
      </w:r>
      <w:r>
        <w:rPr>
          <w:rFonts w:ascii="Times New Roman" w:hAnsi="Times New Roman"/>
          <w:color w:val="000000" w:themeColor="text1"/>
          <w:sz w:val="28"/>
          <w:szCs w:val="28"/>
        </w:rPr>
        <w:t>контролируемых лиц</w:t>
      </w:r>
      <w:r w:rsidRPr="00D07130">
        <w:rPr>
          <w:rFonts w:ascii="Times New Roman" w:hAnsi="Times New Roman"/>
          <w:color w:val="000000" w:themeColor="text1"/>
          <w:sz w:val="28"/>
          <w:szCs w:val="28"/>
        </w:rPr>
        <w:t xml:space="preserve">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174448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F46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Анализ текущего состояния осуществления муниципаль</w:t>
      </w:r>
      <w:r w:rsidRPr="00D54B29">
        <w:rPr>
          <w:rFonts w:ascii="Times New Roman" w:hAnsi="Times New Roman"/>
          <w:sz w:val="28"/>
          <w:szCs w:val="28"/>
        </w:rPr>
        <w:t xml:space="preserve">ного контроля </w:t>
      </w:r>
      <w:r>
        <w:rPr>
          <w:rFonts w:ascii="Times New Roman" w:hAnsi="Times New Roman"/>
          <w:sz w:val="28"/>
          <w:szCs w:val="28"/>
        </w:rPr>
        <w:t>формируется по итогам проведения контрольных и профилактических мероприятий.</w:t>
      </w:r>
    </w:p>
    <w:p w:rsidR="00174448" w:rsidRPr="004849F1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t>В 202</w:t>
      </w:r>
      <w:r w:rsidR="008F46CB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году в рамках муниципального контроля проводились только профилактические мероприятия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849F1">
        <w:rPr>
          <w:rFonts w:ascii="Times New Roman" w:hAnsi="Times New Roman"/>
          <w:sz w:val="28"/>
          <w:szCs w:val="28"/>
        </w:rPr>
        <w:t xml:space="preserve"> контрольные мероприятия без взаимодействия в соответствии с Федеральным законом от 31 июля 2020 г.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849F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F1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</w:p>
    <w:p w:rsidR="00174448" w:rsidRPr="004849F1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8F46CB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году, в соответствии с Программой профилактики рисков причинения вреда (ущерба) охраняемым законом ценностям в рамках муниципального контроля в границах муниципального образования Гулькевичский район на 202</w:t>
      </w:r>
      <w:r w:rsidR="008F46CB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год были осуществлены следующие мероприятия:</w:t>
      </w:r>
    </w:p>
    <w:p w:rsidR="00174448" w:rsidRPr="004849F1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t xml:space="preserve">1) поддерживались в актуальном состоянии и размещались на сайте органа муниципального контроля в информационно-телекоммуникационной сети «Интернет» </w:t>
      </w:r>
      <w:r w:rsidRPr="0005533C">
        <w:rPr>
          <w:rFonts w:ascii="Times New Roman" w:hAnsi="Times New Roman"/>
          <w:sz w:val="28"/>
          <w:szCs w:val="28"/>
        </w:rPr>
        <w:t>https://mogulk.ru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F1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F1">
        <w:rPr>
          <w:rFonts w:ascii="Times New Roman" w:hAnsi="Times New Roman"/>
          <w:sz w:val="28"/>
          <w:szCs w:val="28"/>
        </w:rPr>
        <w:t xml:space="preserve">сайт в сети Интернет) перечень нормативных правовых актов, регулирующих осуществление муниципального контроля; утвержденная форма проверочных листов; перечень индикаторов риска нарушения обязательных требований, порядок отнесения объектов контроля к категориям риска; перечень объектов контроля, учитываемых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849F1">
        <w:rPr>
          <w:rFonts w:ascii="Times New Roman" w:hAnsi="Times New Roman"/>
          <w:sz w:val="28"/>
          <w:szCs w:val="28"/>
        </w:rPr>
        <w:t xml:space="preserve">в рамках формирования ежегодного плана контрольных мероприятий,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849F1">
        <w:rPr>
          <w:rFonts w:ascii="Times New Roman" w:hAnsi="Times New Roman"/>
          <w:sz w:val="28"/>
          <w:szCs w:val="28"/>
        </w:rPr>
        <w:t>с указанием категории риска; программа профилактики рисков причинения вреда на 202</w:t>
      </w:r>
      <w:r w:rsidR="0089617E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г.; исчерпывающий перечень сведений, которые могут запрашиваться органом муниципального контроля у контролируемого лица; сведения о способах получения консультаций по вопросам соблюдения обязательных требований; сведения о порядке досудебного обжалования решений органа муниципального контроля, действий (бездействий) его должностных лиц; доклад о результатах правоприменительной практики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4849F1">
        <w:rPr>
          <w:rFonts w:ascii="Times New Roman" w:hAnsi="Times New Roman"/>
          <w:sz w:val="28"/>
          <w:szCs w:val="28"/>
        </w:rPr>
        <w:t xml:space="preserve"> муниципального образования Гулькеви</w:t>
      </w:r>
      <w:r>
        <w:rPr>
          <w:rFonts w:ascii="Times New Roman" w:hAnsi="Times New Roman"/>
          <w:sz w:val="28"/>
          <w:szCs w:val="28"/>
        </w:rPr>
        <w:t>чский район за 202</w:t>
      </w:r>
      <w:r w:rsidR="008961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год; доклад о муниципальном</w:t>
      </w:r>
      <w:r w:rsidRPr="004849F1">
        <w:rPr>
          <w:rFonts w:ascii="Times New Roman" w:hAnsi="Times New Roman"/>
          <w:sz w:val="28"/>
          <w:szCs w:val="28"/>
        </w:rPr>
        <w:t xml:space="preserve"> контроле за 202</w:t>
      </w:r>
      <w:r w:rsidR="0089617E">
        <w:rPr>
          <w:rFonts w:ascii="Times New Roman" w:hAnsi="Times New Roman"/>
          <w:sz w:val="28"/>
          <w:szCs w:val="28"/>
        </w:rPr>
        <w:t>4</w:t>
      </w:r>
      <w:r w:rsidRPr="004849F1">
        <w:rPr>
          <w:rFonts w:ascii="Times New Roman" w:hAnsi="Times New Roman"/>
          <w:sz w:val="28"/>
          <w:szCs w:val="28"/>
        </w:rPr>
        <w:t xml:space="preserve"> г.; </w:t>
      </w:r>
    </w:p>
    <w:p w:rsidR="00174448" w:rsidRPr="004849F1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lastRenderedPageBreak/>
        <w:t>2) объявл</w:t>
      </w:r>
      <w:r>
        <w:rPr>
          <w:rFonts w:ascii="Times New Roman" w:hAnsi="Times New Roman"/>
          <w:sz w:val="28"/>
          <w:szCs w:val="28"/>
        </w:rPr>
        <w:t>ялись</w:t>
      </w:r>
      <w:r w:rsidRPr="004849F1">
        <w:rPr>
          <w:rFonts w:ascii="Times New Roman" w:hAnsi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/>
          <w:sz w:val="28"/>
          <w:szCs w:val="28"/>
        </w:rPr>
        <w:t>я</w:t>
      </w:r>
      <w:r w:rsidRPr="004849F1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174448" w:rsidRPr="004849F1" w:rsidRDefault="00174448" w:rsidP="001744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849F1">
        <w:rPr>
          <w:rFonts w:ascii="Times New Roman" w:hAnsi="Times New Roman"/>
          <w:sz w:val="28"/>
          <w:szCs w:val="28"/>
        </w:rPr>
        <w:t>3) осуществлялось консультирование контролируемых лиц по вопросам соблюдения обязательных требований земельного законодательства</w:t>
      </w:r>
      <w:r w:rsidRPr="004849F1">
        <w:rPr>
          <w:rFonts w:ascii="Times New Roman" w:eastAsia="Calibri" w:hAnsi="Times New Roman"/>
          <w:sz w:val="28"/>
          <w:szCs w:val="28"/>
        </w:rPr>
        <w:t>;</w:t>
      </w:r>
    </w:p>
    <w:p w:rsidR="00174448" w:rsidRPr="004849F1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C5B">
        <w:rPr>
          <w:rFonts w:ascii="Times New Roman" w:hAnsi="Times New Roman"/>
          <w:sz w:val="28"/>
          <w:szCs w:val="28"/>
        </w:rPr>
        <w:t xml:space="preserve">4) обеспечивалось обобщение практики осуществления муниципального контроля и размещение на официальном сайте муниципального образования Гулькевичский район в информационно-телекоммуникационной сети «Интернет» </w:t>
      </w:r>
      <w:r w:rsidRPr="004849F1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проблем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849F1">
        <w:rPr>
          <w:rFonts w:ascii="Times New Roman" w:hAnsi="Times New Roman"/>
          <w:sz w:val="28"/>
          <w:szCs w:val="28"/>
        </w:rPr>
        <w:t xml:space="preserve">его осуществления, наиболее часто встречающихся случаев нарушений обязательных требований с рекомендациями в отношении мер, которые должны приниматься </w:t>
      </w:r>
      <w:r>
        <w:rPr>
          <w:rFonts w:ascii="Times New Roman" w:hAnsi="Times New Roman"/>
          <w:sz w:val="28"/>
          <w:szCs w:val="28"/>
        </w:rPr>
        <w:t>контролируемыми лицами</w:t>
      </w:r>
      <w:r w:rsidRPr="004849F1">
        <w:rPr>
          <w:rFonts w:ascii="Times New Roman" w:hAnsi="Times New Roman"/>
          <w:sz w:val="28"/>
          <w:szCs w:val="28"/>
        </w:rPr>
        <w:t>, в целях недопущения таких нарушений.</w:t>
      </w:r>
    </w:p>
    <w:p w:rsidR="00174448" w:rsidRDefault="00174448" w:rsidP="00174448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F46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37680">
        <w:rPr>
          <w:rFonts w:ascii="Times New Roman" w:hAnsi="Times New Roman"/>
          <w:bCs/>
          <w:sz w:val="28"/>
          <w:szCs w:val="28"/>
        </w:rPr>
        <w:t>Для оценки результативности и эффективности Программы профилактики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91343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202</w:t>
      </w:r>
      <w:r w:rsidR="0089617E">
        <w:rPr>
          <w:rFonts w:ascii="Times New Roman" w:hAnsi="Times New Roman"/>
          <w:sz w:val="28"/>
          <w:szCs w:val="28"/>
        </w:rPr>
        <w:t>4</w:t>
      </w:r>
      <w:r w:rsidRPr="00591343">
        <w:rPr>
          <w:rFonts w:ascii="Times New Roman" w:hAnsi="Times New Roman"/>
          <w:sz w:val="28"/>
          <w:szCs w:val="28"/>
        </w:rPr>
        <w:t xml:space="preserve"> года устанавлива</w:t>
      </w:r>
      <w:r>
        <w:rPr>
          <w:rFonts w:ascii="Times New Roman" w:hAnsi="Times New Roman"/>
          <w:sz w:val="28"/>
          <w:szCs w:val="28"/>
        </w:rPr>
        <w:t>лись</w:t>
      </w:r>
      <w:r w:rsidRPr="00037680">
        <w:rPr>
          <w:rFonts w:ascii="Times New Roman" w:hAnsi="Times New Roman"/>
          <w:bCs/>
          <w:sz w:val="28"/>
          <w:szCs w:val="28"/>
        </w:rPr>
        <w:t xml:space="preserve"> следующие показатели результативности и эффективности: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2"/>
        <w:gridCol w:w="2270"/>
      </w:tblGrid>
      <w:tr w:rsidR="00174448" w:rsidRPr="007F3C5B" w:rsidTr="00134A0B">
        <w:trPr>
          <w:trHeight w:val="562"/>
        </w:trPr>
        <w:tc>
          <w:tcPr>
            <w:tcW w:w="709" w:type="dxa"/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2" w:type="dxa"/>
            <w:vAlign w:val="center"/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показателя</w:t>
            </w:r>
          </w:p>
        </w:tc>
        <w:tc>
          <w:tcPr>
            <w:tcW w:w="2270" w:type="dxa"/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</w:t>
            </w:r>
          </w:p>
          <w:p w:rsidR="00174448" w:rsidRPr="007F3C5B" w:rsidRDefault="00174448" w:rsidP="0089617E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8961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174448" w:rsidRPr="007F3C5B" w:rsidRDefault="00174448" w:rsidP="00174448">
      <w:pPr>
        <w:spacing w:after="0" w:line="14" w:lineRule="auto"/>
        <w:rPr>
          <w:sz w:val="28"/>
          <w:szCs w:val="28"/>
        </w:rPr>
      </w:pP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6662"/>
        <w:gridCol w:w="2270"/>
      </w:tblGrid>
      <w:tr w:rsidR="00174448" w:rsidRPr="007F3C5B" w:rsidTr="00134A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7F3C5B" w:rsidRDefault="00174448" w:rsidP="00134A0B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448" w:rsidRPr="007F3C5B" w:rsidTr="00134A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7F3C5B" w:rsidRDefault="00174448" w:rsidP="00134A0B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74448" w:rsidRPr="007F3C5B" w:rsidTr="00134A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7F3C5B" w:rsidRDefault="00174448" w:rsidP="00134A0B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 по отношению к аналогичному периоду предыдущего года, 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74448" w:rsidRPr="007F3C5B" w:rsidTr="00134A0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7F3C5B" w:rsidRDefault="00174448" w:rsidP="00134A0B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отчетный период по отношению к аналогичному периоду предыдущего года, 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7F3C5B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C5B">
              <w:rPr>
                <w:rFonts w:ascii="Times New Roman" w:hAnsi="Times New Roman" w:cs="Times New Roman"/>
                <w:sz w:val="28"/>
                <w:szCs w:val="28"/>
              </w:rPr>
              <w:t xml:space="preserve">0 % </w:t>
            </w:r>
          </w:p>
        </w:tc>
      </w:tr>
    </w:tbl>
    <w:p w:rsidR="00174448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8961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были достигнуты следующие отчетные показатели:</w:t>
      </w:r>
    </w:p>
    <w:p w:rsidR="00174448" w:rsidRPr="00A07702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A07702">
        <w:rPr>
          <w:rFonts w:ascii="Times New Roman" w:hAnsi="Times New Roman"/>
          <w:sz w:val="28"/>
          <w:szCs w:val="28"/>
        </w:rPr>
        <w:t>оличество профилактических мероприятий</w:t>
      </w:r>
      <w:r>
        <w:rPr>
          <w:rFonts w:ascii="Times New Roman" w:hAnsi="Times New Roman"/>
          <w:sz w:val="28"/>
          <w:szCs w:val="28"/>
        </w:rPr>
        <w:t xml:space="preserve"> составило 25 ед.;</w:t>
      </w:r>
    </w:p>
    <w:p w:rsidR="00174448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702">
        <w:rPr>
          <w:rFonts w:ascii="Times New Roman" w:hAnsi="Times New Roman"/>
          <w:sz w:val="28"/>
          <w:szCs w:val="28"/>
        </w:rPr>
        <w:t xml:space="preserve">динамика сокращения количества контрольных мероприятий при увеличении профилактических мероприятий </w:t>
      </w:r>
      <w:r>
        <w:rPr>
          <w:rFonts w:ascii="Times New Roman" w:hAnsi="Times New Roman"/>
          <w:sz w:val="28"/>
          <w:szCs w:val="28"/>
        </w:rPr>
        <w:t>составила 100</w:t>
      </w:r>
      <w:r w:rsidRPr="00A07702">
        <w:rPr>
          <w:rFonts w:ascii="Times New Roman" w:hAnsi="Times New Roman"/>
          <w:sz w:val="28"/>
          <w:szCs w:val="28"/>
        </w:rPr>
        <w:t xml:space="preserve"> %, при этом у</w:t>
      </w:r>
      <w:r>
        <w:rPr>
          <w:rFonts w:ascii="Times New Roman" w:hAnsi="Times New Roman"/>
          <w:sz w:val="28"/>
          <w:szCs w:val="28"/>
        </w:rPr>
        <w:t>лучшилось</w:t>
      </w:r>
      <w:r w:rsidRPr="00A07702">
        <w:rPr>
          <w:rFonts w:ascii="Times New Roman" w:hAnsi="Times New Roman"/>
          <w:sz w:val="28"/>
          <w:szCs w:val="28"/>
        </w:rPr>
        <w:t xml:space="preserve"> текущее состояние подконтрольной сферы по отношению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07702">
        <w:rPr>
          <w:rFonts w:ascii="Times New Roman" w:hAnsi="Times New Roman"/>
          <w:sz w:val="28"/>
          <w:szCs w:val="28"/>
        </w:rPr>
        <w:t xml:space="preserve"> к </w:t>
      </w:r>
      <w:r w:rsidRPr="006C28F1">
        <w:rPr>
          <w:rFonts w:ascii="Times New Roman" w:hAnsi="Times New Roman"/>
          <w:sz w:val="28"/>
          <w:szCs w:val="28"/>
        </w:rPr>
        <w:t xml:space="preserve">аналогичному периоду предыдущего года, в связи с тем, что </w:t>
      </w:r>
      <w:r>
        <w:rPr>
          <w:rFonts w:ascii="Times New Roman" w:hAnsi="Times New Roman"/>
          <w:sz w:val="28"/>
          <w:szCs w:val="28"/>
        </w:rPr>
        <w:t xml:space="preserve">в основном контрольные мероприятия проводились без взаимодействия                                          с контролируемыми лицами согласно </w:t>
      </w:r>
      <w:r w:rsidRPr="008805D5">
        <w:rPr>
          <w:rFonts w:ascii="Times New Roman" w:hAnsi="Times New Roman"/>
          <w:sz w:val="28"/>
          <w:szCs w:val="28"/>
        </w:rPr>
        <w:t>постановлению Правительства Российской Федерации от 10 марта 2022 г. № 336 «</w:t>
      </w:r>
      <w:r w:rsidRPr="008805D5">
        <w:rPr>
          <w:rFonts w:ascii="Times New Roman" w:hAnsi="Times New Roman"/>
          <w:bCs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контроля»</w:t>
      </w:r>
      <w:r w:rsidRPr="008805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 контрольные мероприятия без взаимодействия с контролируемыми лицами не предусматривают выдачу </w:t>
      </w:r>
      <w:r w:rsidRPr="006C28F1">
        <w:rPr>
          <w:rFonts w:ascii="Times New Roman" w:hAnsi="Times New Roman"/>
          <w:sz w:val="28"/>
          <w:szCs w:val="28"/>
        </w:rPr>
        <w:t>предписани</w:t>
      </w:r>
      <w:r>
        <w:rPr>
          <w:rFonts w:ascii="Times New Roman" w:hAnsi="Times New Roman"/>
          <w:sz w:val="28"/>
          <w:szCs w:val="28"/>
        </w:rPr>
        <w:t>й</w:t>
      </w:r>
      <w:r w:rsidRPr="006C28F1">
        <w:rPr>
          <w:rFonts w:ascii="Times New Roman" w:hAnsi="Times New Roman"/>
          <w:sz w:val="28"/>
          <w:szCs w:val="28"/>
        </w:rPr>
        <w:t xml:space="preserve"> об устранении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а только </w:t>
      </w:r>
      <w:r>
        <w:rPr>
          <w:rFonts w:ascii="Times New Roman" w:hAnsi="Times New Roman"/>
          <w:sz w:val="28"/>
          <w:szCs w:val="28"/>
        </w:rPr>
        <w:lastRenderedPageBreak/>
        <w:t>предостережений о недопустимости нарушений, которые носят исключительно рекомендательный характер.</w:t>
      </w:r>
    </w:p>
    <w:p w:rsidR="00174448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E2696">
        <w:rPr>
          <w:rFonts w:ascii="Times New Roman" w:hAnsi="Times New Roman"/>
          <w:sz w:val="28"/>
          <w:szCs w:val="28"/>
        </w:rPr>
        <w:t xml:space="preserve">Из вышеизложенного следует, что по результатам </w:t>
      </w:r>
      <w:r w:rsidRPr="00CE2696">
        <w:rPr>
          <w:rFonts w:ascii="Times New Roman" w:eastAsia="Calibri" w:hAnsi="Times New Roman"/>
          <w:sz w:val="28"/>
          <w:szCs w:val="28"/>
        </w:rPr>
        <w:t>осуществления муниципального контроля в 202</w:t>
      </w:r>
      <w:r w:rsidR="0089617E">
        <w:rPr>
          <w:rFonts w:ascii="Times New Roman" w:eastAsia="Calibri" w:hAnsi="Times New Roman"/>
          <w:sz w:val="28"/>
          <w:szCs w:val="28"/>
        </w:rPr>
        <w:t>4</w:t>
      </w:r>
      <w:r w:rsidRPr="00CE2696">
        <w:rPr>
          <w:rFonts w:ascii="Times New Roman" w:eastAsia="Calibri" w:hAnsi="Times New Roman"/>
          <w:sz w:val="28"/>
          <w:szCs w:val="28"/>
        </w:rPr>
        <w:t xml:space="preserve"> году</w:t>
      </w:r>
      <w:r w:rsidRPr="00CE2696">
        <w:rPr>
          <w:rFonts w:ascii="Times New Roman" w:hAnsi="Times New Roman"/>
          <w:sz w:val="28"/>
          <w:szCs w:val="28"/>
        </w:rPr>
        <w:t xml:space="preserve">, наиболее значимыми </w:t>
      </w:r>
      <w:bookmarkStart w:id="8" w:name="Par175"/>
      <w:bookmarkEnd w:id="8"/>
      <w:r>
        <w:rPr>
          <w:rFonts w:ascii="Times New Roman" w:hAnsi="Times New Roman"/>
          <w:sz w:val="28"/>
          <w:szCs w:val="28"/>
        </w:rPr>
        <w:t xml:space="preserve">показателями проведения </w:t>
      </w:r>
      <w:r w:rsidRPr="00A07702">
        <w:rPr>
          <w:rFonts w:ascii="Times New Roman" w:hAnsi="Times New Roman"/>
          <w:sz w:val="28"/>
          <w:szCs w:val="28"/>
        </w:rPr>
        <w:t>профилактических мероприятий</w:t>
      </w:r>
      <w:r>
        <w:rPr>
          <w:rFonts w:ascii="Times New Roman" w:hAnsi="Times New Roman"/>
          <w:sz w:val="28"/>
          <w:szCs w:val="28"/>
        </w:rPr>
        <w:t xml:space="preserve"> выявлено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CE2696">
        <w:rPr>
          <w:rFonts w:ascii="Times New Roman" w:hAnsi="Times New Roman"/>
          <w:sz w:val="28"/>
          <w:szCs w:val="28"/>
          <w:shd w:val="clear" w:color="auto" w:fill="FFFFFF"/>
        </w:rPr>
        <w:t>оответствие контролируем</w:t>
      </w:r>
      <w:r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CE2696">
        <w:rPr>
          <w:rFonts w:ascii="Times New Roman" w:hAnsi="Times New Roman"/>
          <w:sz w:val="28"/>
          <w:szCs w:val="28"/>
          <w:shd w:val="clear" w:color="auto" w:fill="FFFFFF"/>
        </w:rPr>
        <w:t xml:space="preserve"> критериям добросовестности.</w:t>
      </w:r>
    </w:p>
    <w:p w:rsidR="00174448" w:rsidRPr="00CE2696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74448" w:rsidRDefault="00174448" w:rsidP="001744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Цели и задачи реализации П</w:t>
      </w:r>
      <w:r w:rsidRPr="00D07130">
        <w:rPr>
          <w:rFonts w:ascii="Times New Roman" w:hAnsi="Times New Roman"/>
          <w:bCs/>
          <w:sz w:val="28"/>
          <w:szCs w:val="28"/>
        </w:rPr>
        <w:t xml:space="preserve">рограммы профилактики </w:t>
      </w:r>
    </w:p>
    <w:p w:rsidR="00174448" w:rsidRPr="00D07130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174448" w:rsidRPr="003B68C7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3B68C7">
        <w:rPr>
          <w:rFonts w:ascii="Times New Roman" w:hAnsi="Times New Roman"/>
          <w:color w:val="000000" w:themeColor="text1"/>
          <w:sz w:val="28"/>
        </w:rPr>
        <w:t>2.1. Основными целями Программы профилактики являются:</w:t>
      </w:r>
    </w:p>
    <w:p w:rsidR="00174448" w:rsidRPr="004544B8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 с</w:t>
      </w:r>
      <w:r w:rsidRPr="004544B8">
        <w:rPr>
          <w:rFonts w:ascii="Times New Roman" w:hAnsi="Times New Roman"/>
          <w:color w:val="000000" w:themeColor="text1"/>
          <w:sz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174448" w:rsidRPr="004544B8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у</w:t>
      </w:r>
      <w:r w:rsidRPr="004544B8">
        <w:rPr>
          <w:rFonts w:ascii="Times New Roman" w:hAnsi="Times New Roman"/>
          <w:color w:val="000000" w:themeColor="text1"/>
          <w:sz w:val="28"/>
        </w:rPr>
        <w:t xml:space="preserve">странение условий, причин и факторов, способных привести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r w:rsidRPr="004544B8">
        <w:rPr>
          <w:rFonts w:ascii="Times New Roman" w:hAnsi="Times New Roman"/>
          <w:color w:val="000000" w:themeColor="text1"/>
          <w:sz w:val="28"/>
        </w:rPr>
        <w:t>к нарушениям обязательных требований и (или) причинению вреда (ущерба) охраняемым законом ценностям;</w:t>
      </w:r>
    </w:p>
    <w:p w:rsidR="00174448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3) с</w:t>
      </w:r>
      <w:r w:rsidRPr="004544B8">
        <w:rPr>
          <w:rFonts w:ascii="Times New Roman" w:hAnsi="Times New Roman"/>
          <w:color w:val="000000" w:themeColor="text1"/>
          <w:sz w:val="28"/>
        </w:rPr>
        <w:t>оздание условий для доведения обязательных требований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  </w:t>
      </w:r>
      <w:r w:rsidRPr="004544B8">
        <w:rPr>
          <w:rFonts w:ascii="Times New Roman" w:hAnsi="Times New Roman"/>
          <w:color w:val="000000" w:themeColor="text1"/>
          <w:sz w:val="28"/>
        </w:rPr>
        <w:t xml:space="preserve"> до контролируемых лиц, повышение информированности о способах </w:t>
      </w:r>
      <w:r>
        <w:rPr>
          <w:rFonts w:ascii="Times New Roman" w:hAnsi="Times New Roman"/>
          <w:color w:val="000000" w:themeColor="text1"/>
          <w:sz w:val="28"/>
        </w:rPr>
        <w:t xml:space="preserve">                                </w:t>
      </w:r>
      <w:r w:rsidRPr="004544B8">
        <w:rPr>
          <w:rFonts w:ascii="Times New Roman" w:hAnsi="Times New Roman"/>
          <w:color w:val="000000" w:themeColor="text1"/>
          <w:sz w:val="28"/>
        </w:rPr>
        <w:t>их соблюдения.</w:t>
      </w:r>
    </w:p>
    <w:p w:rsidR="00174448" w:rsidRPr="00880FC6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2.2. </w:t>
      </w:r>
      <w:r w:rsidRPr="00880FC6">
        <w:rPr>
          <w:rFonts w:ascii="Times New Roman" w:hAnsi="Times New Roman"/>
          <w:color w:val="000000" w:themeColor="text1"/>
          <w:sz w:val="28"/>
        </w:rPr>
        <w:t xml:space="preserve">Проведение профилактических мероприятий </w:t>
      </w:r>
      <w:r>
        <w:rPr>
          <w:rFonts w:ascii="Times New Roman" w:hAnsi="Times New Roman"/>
          <w:color w:val="000000" w:themeColor="text1"/>
          <w:sz w:val="28"/>
        </w:rPr>
        <w:t>П</w:t>
      </w:r>
      <w:r w:rsidRPr="00880FC6">
        <w:rPr>
          <w:rFonts w:ascii="Times New Roman" w:hAnsi="Times New Roman"/>
          <w:color w:val="000000" w:themeColor="text1"/>
          <w:sz w:val="28"/>
        </w:rPr>
        <w:t>рограммы профилактики направлено на решение следующих задач:</w:t>
      </w:r>
    </w:p>
    <w:p w:rsidR="00174448" w:rsidRPr="00880FC6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80FC6">
        <w:rPr>
          <w:rFonts w:ascii="Times New Roman" w:hAnsi="Times New Roman"/>
          <w:color w:val="000000" w:themeColor="text1"/>
          <w:sz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174448" w:rsidRPr="00880FC6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</w:t>
      </w:r>
      <w:r w:rsidRPr="00880FC6">
        <w:rPr>
          <w:rFonts w:ascii="Times New Roman" w:hAnsi="Times New Roman"/>
          <w:color w:val="000000" w:themeColor="text1"/>
          <w:sz w:val="28"/>
        </w:rPr>
        <w:t xml:space="preserve">повышение уровня информированности и правосознания </w:t>
      </w:r>
      <w:r>
        <w:rPr>
          <w:rFonts w:ascii="Times New Roman" w:hAnsi="Times New Roman"/>
          <w:color w:val="000000" w:themeColor="text1"/>
          <w:sz w:val="28"/>
        </w:rPr>
        <w:t>контролируемых лиц;</w:t>
      </w:r>
    </w:p>
    <w:p w:rsidR="00174448" w:rsidRPr="005B2955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3) в</w:t>
      </w:r>
      <w:r w:rsidRPr="005B2955">
        <w:rPr>
          <w:rFonts w:ascii="Times New Roman" w:hAnsi="Times New Roman"/>
          <w:color w:val="000000" w:themeColor="text1"/>
          <w:sz w:val="28"/>
        </w:rPr>
        <w:t>ыявление и устранение причин, факторов и условий, способствующих нарушениям контролируемыми лицами</w:t>
      </w:r>
      <w:r>
        <w:rPr>
          <w:rFonts w:ascii="Times New Roman" w:hAnsi="Times New Roman"/>
          <w:color w:val="000000" w:themeColor="text1"/>
          <w:sz w:val="28"/>
        </w:rPr>
        <w:t xml:space="preserve"> обязательных</w:t>
      </w:r>
      <w:r w:rsidRPr="005B2955">
        <w:rPr>
          <w:rFonts w:ascii="Times New Roman" w:hAnsi="Times New Roman"/>
          <w:color w:val="000000" w:themeColor="text1"/>
          <w:sz w:val="28"/>
        </w:rPr>
        <w:t xml:space="preserve"> требований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174448" w:rsidRPr="00B920E2" w:rsidRDefault="00174448" w:rsidP="00174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920E2">
        <w:rPr>
          <w:rFonts w:ascii="Times New Roman" w:hAnsi="Times New Roman"/>
          <w:color w:val="000000" w:themeColor="text1"/>
          <w:sz w:val="28"/>
        </w:rPr>
        <w:t>4) принятие мер по устранению причин, факторов и условий, способствующих нарушению контролируемыми лицами обязательных требований.</w:t>
      </w:r>
    </w:p>
    <w:p w:rsidR="00174448" w:rsidRPr="00D07130" w:rsidRDefault="00174448" w:rsidP="00174448">
      <w:pPr>
        <w:autoSpaceDE w:val="0"/>
        <w:autoSpaceDN w:val="0"/>
        <w:adjustRightInd w:val="0"/>
        <w:spacing w:before="220" w:after="0" w:line="240" w:lineRule="auto"/>
        <w:ind w:right="-1" w:firstLine="851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74448" w:rsidRPr="00C96441" w:rsidRDefault="00174448" w:rsidP="0017444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right="-1"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C96441">
        <w:rPr>
          <w:rFonts w:ascii="Times New Roman" w:hAnsi="Times New Roman"/>
          <w:bCs/>
          <w:sz w:val="28"/>
          <w:szCs w:val="28"/>
        </w:rPr>
        <w:t xml:space="preserve">Перечень профилактических мероприятий, </w:t>
      </w:r>
      <w:r>
        <w:rPr>
          <w:rFonts w:ascii="Times New Roman" w:hAnsi="Times New Roman"/>
          <w:bCs/>
          <w:sz w:val="28"/>
          <w:szCs w:val="28"/>
        </w:rPr>
        <w:t>уполномоченными на проведение которых являются должностные лица отдела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32"/>
        <w:gridCol w:w="3402"/>
      </w:tblGrid>
      <w:tr w:rsidR="00174448" w:rsidRPr="00D07130" w:rsidTr="00134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Периодичность проведения</w:t>
            </w:r>
          </w:p>
        </w:tc>
      </w:tr>
      <w:tr w:rsidR="00174448" w:rsidRPr="00D07130" w:rsidTr="00134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174448" w:rsidRPr="00D07130" w:rsidTr="00134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48" w:rsidRPr="00A56A21" w:rsidRDefault="00174448" w:rsidP="00134A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от 31 июля 2020 г. № 248-ФЗ «О государственном контроле (надзоре) и муниципальном контроле в Российской Федерации» (далее – </w:t>
            </w:r>
            <w:r w:rsidRPr="00A56A21">
              <w:rPr>
                <w:rFonts w:ascii="Times New Roman" w:hAnsi="Times New Roman"/>
                <w:sz w:val="24"/>
                <w:szCs w:val="24"/>
              </w:rPr>
              <w:t xml:space="preserve">Федеральный закон «О государственном контроле (надзоре) и муниципальном контроле в </w:t>
            </w:r>
            <w:r w:rsidRPr="00A56A21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Федерации»)</w:t>
            </w: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, на официальном сайте муниципального образования Гулькевичский район в информационно-</w:t>
            </w:r>
            <w:r w:rsidRPr="00A56A21">
              <w:rPr>
                <w:rFonts w:ascii="Times New Roman" w:hAnsi="Times New Roman"/>
                <w:sz w:val="24"/>
                <w:szCs w:val="24"/>
              </w:rPr>
              <w:t>телекоммуникационной</w:t>
            </w: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 xml:space="preserve">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8F46CB" w:rsidRPr="00D07130" w:rsidTr="00011C5F">
        <w:trPr>
          <w:trHeight w:val="3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6CB" w:rsidRPr="00A56A21" w:rsidRDefault="008F46CB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6CB" w:rsidRPr="00A56A21" w:rsidRDefault="008F46CB" w:rsidP="008F4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21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путем сбора и анализа данных о проведенных контрольных мероприятиях и их результатах,                       а также анализа поступивших в адрес контрольного органа обращений, подготовка по итогам обобщения правоприменительной практики проекта доклада, который в обязательном порядке проходит публичные обсуждения, утверждается главой муниципального образования Гулькевичский район и размещается на официальном сайте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6CB" w:rsidRPr="00A56A21" w:rsidRDefault="008F46CB" w:rsidP="00134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A21">
              <w:rPr>
                <w:rFonts w:ascii="Times New Roman" w:hAnsi="Times New Roman"/>
                <w:sz w:val="24"/>
                <w:szCs w:val="24"/>
              </w:rPr>
              <w:t xml:space="preserve">ежегодно не позднее </w:t>
            </w:r>
          </w:p>
          <w:p w:rsidR="008F46CB" w:rsidRPr="00A56A21" w:rsidRDefault="008F46CB" w:rsidP="00134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A21">
              <w:rPr>
                <w:rFonts w:ascii="Times New Roman" w:hAnsi="Times New Roman"/>
                <w:sz w:val="24"/>
                <w:szCs w:val="24"/>
              </w:rPr>
              <w:t>30 января года, следующего за годом обобщения правоприменительной практики</w:t>
            </w:r>
          </w:p>
        </w:tc>
      </w:tr>
      <w:tr w:rsidR="00174448" w:rsidRPr="00D07130" w:rsidTr="00134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48" w:rsidRPr="00A56A21" w:rsidRDefault="00174448" w:rsidP="00134A0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21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предостережение о недопустимости нарушения обязательных требований в соответствии со </w:t>
            </w:r>
            <w:hyperlink r:id="rId8" w:history="1">
              <w:r w:rsidRPr="00A56A21">
                <w:rPr>
                  <w:rFonts w:ascii="Times New Roman" w:hAnsi="Times New Roman"/>
                  <w:sz w:val="24"/>
                  <w:szCs w:val="24"/>
                </w:rPr>
                <w:t>статьей                          49</w:t>
              </w:r>
            </w:hyperlink>
            <w:r w:rsidRPr="00A56A2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                                       «О государственном контроле (надзоре)                     и муниципальном контроле в Российской Федерации» по форме, утвержденной приказом Минэкономразвития России                        от 31 марта 2021 г. № 151 «О типовых формах документов, используемых контрольным (надзорным) органом»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</w:tr>
      <w:tr w:rsidR="00174448" w:rsidRPr="00D07130" w:rsidTr="00B52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48" w:rsidRPr="00A56A21" w:rsidRDefault="00174448" w:rsidP="00134A0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21">
              <w:rPr>
                <w:rFonts w:ascii="Times New Roman" w:hAnsi="Times New Roman"/>
                <w:sz w:val="24"/>
                <w:szCs w:val="24"/>
              </w:rPr>
              <w:t xml:space="preserve">Консультирование в соответствии со </w:t>
            </w:r>
            <w:hyperlink r:id="rId9" w:history="1">
              <w:r w:rsidRPr="00A56A21">
                <w:rPr>
                  <w:rFonts w:ascii="Times New Roman" w:hAnsi="Times New Roman"/>
                  <w:sz w:val="24"/>
                  <w:szCs w:val="24"/>
                </w:rPr>
                <w:t>статьей                50</w:t>
              </w:r>
            </w:hyperlink>
            <w:r w:rsidRPr="00A56A21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государственном контроле (надзоре) и муниципальном контроле в Российской Федерации по следующим вопросам:</w:t>
            </w:r>
          </w:p>
          <w:p w:rsidR="00174448" w:rsidRPr="00A56A21" w:rsidRDefault="00174448" w:rsidP="00134A0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21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174448" w:rsidRPr="00A56A21" w:rsidRDefault="00174448" w:rsidP="00134A0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21">
              <w:rPr>
                <w:rFonts w:ascii="Times New Roman" w:hAnsi="Times New Roman"/>
                <w:sz w:val="24"/>
                <w:szCs w:val="24"/>
              </w:rPr>
              <w:t>2) порядок проведения профилактических мероприятий;</w:t>
            </w:r>
          </w:p>
          <w:p w:rsidR="00174448" w:rsidRPr="00A56A21" w:rsidRDefault="00174448" w:rsidP="00134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A21">
              <w:rPr>
                <w:rFonts w:ascii="Times New Roman" w:hAnsi="Times New Roman"/>
                <w:sz w:val="24"/>
                <w:szCs w:val="24"/>
              </w:rPr>
              <w:t>3) предмет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48" w:rsidRPr="00A56A21" w:rsidRDefault="00174448" w:rsidP="00134A0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56A21">
              <w:rPr>
                <w:rFonts w:ascii="Times New Roman" w:hAnsi="Times New Roman"/>
                <w:iCs/>
                <w:sz w:val="24"/>
                <w:szCs w:val="24"/>
              </w:rPr>
              <w:t>по мере необходимости</w:t>
            </w:r>
          </w:p>
        </w:tc>
      </w:tr>
      <w:tr w:rsidR="00B526B6" w:rsidRPr="00B526B6" w:rsidTr="00B526B6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6" w:rsidRPr="00B526B6" w:rsidRDefault="00B526B6" w:rsidP="00134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526B6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6" w:rsidRPr="00B526B6" w:rsidRDefault="00B526B6" w:rsidP="008F46C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6B6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профилактического визита в соответствии со </w:t>
            </w:r>
            <w:hyperlink r:id="rId10" w:history="1">
              <w:r w:rsidRPr="00B526B6">
                <w:rPr>
                  <w:rFonts w:ascii="Times New Roman" w:hAnsi="Times New Roman"/>
                  <w:sz w:val="24"/>
                  <w:szCs w:val="24"/>
                </w:rPr>
                <w:t>статьей 52</w:t>
              </w:r>
            </w:hyperlink>
            <w:r w:rsidRPr="00B526B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31 июля 2020 г. № 248-ФЗ  «О государственном контроле (надзоре) и муниципальном контроле в Российской Федерации»в форме профилактической беседы по месту осуществления деятельности контролируемого лица либо путем использования видео-конференц-связи, в том числе проведение обязательного профилактического визита в отношении объектов контроля, отнесенных к </w:t>
            </w:r>
            <w:r w:rsidRPr="00B526B6">
              <w:rPr>
                <w:rFonts w:ascii="Times New Roman" w:hAnsi="Times New Roman"/>
                <w:sz w:val="24"/>
                <w:szCs w:val="24"/>
              </w:rPr>
              <w:lastRenderedPageBreak/>
              <w:t>обобщению правоприменительной практики путем сбора и анализа данных о проведенных контрольных мероприятиях и их результатах,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6B6">
              <w:rPr>
                <w:rFonts w:ascii="Times New Roman" w:hAnsi="Times New Roman"/>
                <w:sz w:val="24"/>
                <w:szCs w:val="24"/>
              </w:rPr>
              <w:t>категориям высокого риска по согласованию с контролируемым лицом путем направления уведомления о проведении профилактического визита не позднее чем за пять рабочих дней до даты его проведения с составлением акта о проведении профилактического визита по утвержденной форме, с учетом права контролируемого лица на отказ от проведения профилактического визита (включая обязательный профилактический визит) не позднее, чем за три рабочих дня до даты его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6" w:rsidRDefault="00B526B6" w:rsidP="00B52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B6">
              <w:rPr>
                <w:rFonts w:ascii="Times New Roman" w:hAnsi="Times New Roman"/>
                <w:sz w:val="24"/>
                <w:szCs w:val="24"/>
              </w:rPr>
              <w:lastRenderedPageBreak/>
              <w:t>одного года с момента начала осуществления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6B6">
              <w:rPr>
                <w:rFonts w:ascii="Times New Roman" w:hAnsi="Times New Roman"/>
                <w:sz w:val="24"/>
                <w:szCs w:val="24"/>
              </w:rPr>
              <w:t xml:space="preserve">контролируемым лицом деятельности в сфере </w:t>
            </w:r>
          </w:p>
          <w:p w:rsidR="00B526B6" w:rsidRPr="00B526B6" w:rsidRDefault="00B526B6" w:rsidP="00B52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6B6">
              <w:rPr>
                <w:rFonts w:ascii="Times New Roman" w:hAnsi="Times New Roman"/>
                <w:sz w:val="24"/>
                <w:szCs w:val="24"/>
              </w:rPr>
              <w:t>автомобильно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B526B6">
              <w:rPr>
                <w:rFonts w:ascii="Times New Roman" w:hAnsi="Times New Roman"/>
                <w:sz w:val="24"/>
                <w:szCs w:val="24"/>
              </w:rPr>
              <w:t xml:space="preserve"> транспорт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526B6">
              <w:rPr>
                <w:rFonts w:ascii="Times New Roman" w:hAnsi="Times New Roman"/>
                <w:sz w:val="24"/>
                <w:szCs w:val="24"/>
              </w:rPr>
              <w:t xml:space="preserve">и в </w:t>
            </w:r>
          </w:p>
          <w:p w:rsidR="00B526B6" w:rsidRPr="00B526B6" w:rsidRDefault="00B526B6" w:rsidP="00B52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B6">
              <w:rPr>
                <w:rFonts w:ascii="Times New Roman" w:hAnsi="Times New Roman"/>
                <w:sz w:val="24"/>
                <w:szCs w:val="24"/>
              </w:rPr>
              <w:t>дорожном хозяйстве (при наличии сведений о начале деятельности);</w:t>
            </w:r>
          </w:p>
          <w:p w:rsidR="00B526B6" w:rsidRPr="00B526B6" w:rsidRDefault="00B526B6" w:rsidP="00B526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6B6">
              <w:rPr>
                <w:rFonts w:ascii="Times New Roman" w:hAnsi="Times New Roman"/>
                <w:sz w:val="24"/>
                <w:szCs w:val="24"/>
              </w:rPr>
              <w:t xml:space="preserve">не позднее одного года со дня принятия решения об </w:t>
            </w:r>
            <w:r w:rsidRPr="00B526B6">
              <w:rPr>
                <w:rFonts w:ascii="Times New Roman" w:hAnsi="Times New Roman"/>
                <w:sz w:val="24"/>
                <w:szCs w:val="24"/>
              </w:rPr>
              <w:lastRenderedPageBreak/>
              <w:t>отнесении объекта контроля к категории высокого риска</w:t>
            </w:r>
          </w:p>
        </w:tc>
      </w:tr>
    </w:tbl>
    <w:p w:rsidR="00174448" w:rsidRDefault="00174448" w:rsidP="001744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174448" w:rsidRDefault="00174448" w:rsidP="00174448">
      <w:pPr>
        <w:pStyle w:val="ad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C794D">
        <w:rPr>
          <w:rFonts w:ascii="Times New Roman" w:hAnsi="Times New Roman"/>
          <w:bCs/>
          <w:sz w:val="28"/>
          <w:szCs w:val="28"/>
        </w:rPr>
        <w:t xml:space="preserve">Показатели результативности и эффективности Программы профилактики </w:t>
      </w:r>
    </w:p>
    <w:p w:rsidR="00174448" w:rsidRPr="00AC794D" w:rsidRDefault="00174448" w:rsidP="00174448">
      <w:pPr>
        <w:pStyle w:val="ad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Cs/>
          <w:sz w:val="28"/>
          <w:szCs w:val="28"/>
        </w:rPr>
      </w:pPr>
    </w:p>
    <w:p w:rsidR="00174448" w:rsidRDefault="00174448" w:rsidP="00174448">
      <w:pPr>
        <w:pStyle w:val="ad"/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bookmarkStart w:id="9" w:name="sub_1311"/>
      <w:r w:rsidRPr="00000ABB">
        <w:rPr>
          <w:rFonts w:ascii="Times New Roman" w:hAnsi="Times New Roman"/>
          <w:bCs/>
          <w:sz w:val="28"/>
          <w:szCs w:val="28"/>
        </w:rPr>
        <w:t xml:space="preserve">Для оценки результативности и эффективности Программы профилактики </w:t>
      </w:r>
      <w:r w:rsidRPr="00000ABB">
        <w:rPr>
          <w:rFonts w:ascii="Times New Roman" w:hAnsi="Times New Roman"/>
          <w:sz w:val="28"/>
          <w:szCs w:val="28"/>
        </w:rPr>
        <w:t>по итогам календарного года устанавливаются</w:t>
      </w:r>
      <w:r w:rsidRPr="00000ABB">
        <w:rPr>
          <w:rFonts w:ascii="Times New Roman" w:hAnsi="Times New Roman"/>
          <w:bCs/>
          <w:sz w:val="28"/>
          <w:szCs w:val="28"/>
        </w:rPr>
        <w:t xml:space="preserve"> следующие показатели результативности и эффективности:</w:t>
      </w:r>
    </w:p>
    <w:tbl>
      <w:tblPr>
        <w:tblW w:w="964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528"/>
        <w:gridCol w:w="1134"/>
        <w:gridCol w:w="1134"/>
        <w:gridCol w:w="1136"/>
      </w:tblGrid>
      <w:tr w:rsidR="00174448" w:rsidRPr="00DE024C" w:rsidTr="00134A0B">
        <w:trPr>
          <w:trHeight w:val="288"/>
        </w:trPr>
        <w:tc>
          <w:tcPr>
            <w:tcW w:w="709" w:type="dxa"/>
            <w:vMerge w:val="restart"/>
          </w:tcPr>
          <w:bookmarkEnd w:id="9"/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№</w:t>
            </w:r>
          </w:p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8" w:type="dxa"/>
            <w:vMerge w:val="restart"/>
            <w:vAlign w:val="center"/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Наименование отчетного показателя</w:t>
            </w:r>
          </w:p>
        </w:tc>
        <w:tc>
          <w:tcPr>
            <w:tcW w:w="3404" w:type="dxa"/>
            <w:gridSpan w:val="3"/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 xml:space="preserve">Значения показателей </w:t>
            </w:r>
          </w:p>
        </w:tc>
      </w:tr>
      <w:tr w:rsidR="00174448" w:rsidRPr="00DE024C" w:rsidTr="00134A0B">
        <w:trPr>
          <w:trHeight w:val="263"/>
        </w:trPr>
        <w:tc>
          <w:tcPr>
            <w:tcW w:w="709" w:type="dxa"/>
            <w:vMerge/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/>
            <w:vAlign w:val="center"/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4448" w:rsidRPr="00A56A21" w:rsidRDefault="00174448" w:rsidP="00B526B6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на 202</w:t>
            </w:r>
            <w:r w:rsidR="00B526B6">
              <w:rPr>
                <w:rFonts w:ascii="Times New Roman" w:hAnsi="Times New Roman" w:cs="Times New Roman"/>
              </w:rPr>
              <w:t>5</w:t>
            </w:r>
            <w:r w:rsidRPr="00A56A2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174448" w:rsidRPr="00A56A21" w:rsidRDefault="00174448" w:rsidP="00B526B6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на 202</w:t>
            </w:r>
            <w:r w:rsidR="00B526B6">
              <w:rPr>
                <w:rFonts w:ascii="Times New Roman" w:hAnsi="Times New Roman" w:cs="Times New Roman"/>
              </w:rPr>
              <w:t xml:space="preserve">6 </w:t>
            </w:r>
            <w:r w:rsidRPr="00A56A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6" w:type="dxa"/>
          </w:tcPr>
          <w:p w:rsidR="00174448" w:rsidRPr="00A56A21" w:rsidRDefault="00174448" w:rsidP="00B526B6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на 202</w:t>
            </w:r>
            <w:r w:rsidR="00B526B6">
              <w:rPr>
                <w:rFonts w:ascii="Times New Roman" w:hAnsi="Times New Roman" w:cs="Times New Roman"/>
              </w:rPr>
              <w:t>7</w:t>
            </w:r>
            <w:r w:rsidRPr="00A56A2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74448" w:rsidRPr="00773CBC" w:rsidTr="00134A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pStyle w:val="ac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5</w:t>
            </w:r>
          </w:p>
        </w:tc>
      </w:tr>
      <w:tr w:rsidR="00174448" w:rsidRPr="00773CBC" w:rsidTr="00134A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pStyle w:val="ac"/>
              <w:contextualSpacing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Количество профилактических мероприятий,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B526B6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не менее 5</w:t>
            </w:r>
            <w:r w:rsidR="00B526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B526B6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 xml:space="preserve">не менее </w:t>
            </w:r>
            <w:r w:rsidR="00B526B6">
              <w:rPr>
                <w:rFonts w:ascii="Times New Roman" w:hAnsi="Times New Roman" w:cs="Times New Roman"/>
              </w:rPr>
              <w:t>6</w:t>
            </w:r>
            <w:r w:rsidRPr="00A56A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не менее 60</w:t>
            </w:r>
          </w:p>
        </w:tc>
      </w:tr>
      <w:tr w:rsidR="00174448" w:rsidRPr="00773CBC" w:rsidTr="00134A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 по отношению к аналогичному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B526B6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не менее 4</w:t>
            </w:r>
            <w:r w:rsidR="00B526B6">
              <w:rPr>
                <w:rFonts w:ascii="Times New Roman" w:hAnsi="Times New Roman" w:cs="Times New Roman"/>
              </w:rPr>
              <w:t>5</w:t>
            </w:r>
            <w:r w:rsidRPr="00A56A21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B526B6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 xml:space="preserve">не менее </w:t>
            </w:r>
            <w:r w:rsidR="00B526B6">
              <w:rPr>
                <w:rFonts w:ascii="Times New Roman" w:hAnsi="Times New Roman" w:cs="Times New Roman"/>
              </w:rPr>
              <w:t>5</w:t>
            </w:r>
            <w:r w:rsidRPr="00A56A21"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не менее 55 %</w:t>
            </w:r>
          </w:p>
        </w:tc>
      </w:tr>
      <w:tr w:rsidR="00174448" w:rsidRPr="00624CFE" w:rsidTr="00134A0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448" w:rsidRPr="00A56A21" w:rsidRDefault="00174448" w:rsidP="00134A0B">
            <w:pPr>
              <w:pStyle w:val="ac"/>
              <w:contextualSpacing/>
              <w:jc w:val="both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 xml:space="preserve">Динамика снижения количества выявленных нарушений в ходе </w:t>
            </w:r>
            <w:r w:rsidR="00B526B6" w:rsidRPr="00A56A21">
              <w:rPr>
                <w:rFonts w:ascii="Times New Roman" w:hAnsi="Times New Roman" w:cs="Times New Roman"/>
              </w:rPr>
              <w:t>контрольных мероприятий за отчетный период по отношению к аналогичному периоду предыдущего года,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B526B6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 xml:space="preserve">не менее </w:t>
            </w:r>
            <w:r w:rsidR="00B526B6">
              <w:rPr>
                <w:rFonts w:ascii="Times New Roman" w:hAnsi="Times New Roman" w:cs="Times New Roman"/>
              </w:rPr>
              <w:t>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B526B6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 xml:space="preserve">не менее </w:t>
            </w:r>
            <w:r w:rsidR="00B526B6">
              <w:rPr>
                <w:rFonts w:ascii="Times New Roman" w:hAnsi="Times New Roman" w:cs="Times New Roman"/>
              </w:rPr>
              <w:t>8 %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448" w:rsidRPr="00A56A21" w:rsidRDefault="00174448" w:rsidP="00134A0B">
            <w:pPr>
              <w:pStyle w:val="ab"/>
              <w:contextualSpacing/>
              <w:jc w:val="center"/>
              <w:rPr>
                <w:rFonts w:ascii="Times New Roman" w:hAnsi="Times New Roman" w:cs="Times New Roman"/>
              </w:rPr>
            </w:pPr>
            <w:r w:rsidRPr="00A56A21">
              <w:rPr>
                <w:rFonts w:ascii="Times New Roman" w:hAnsi="Times New Roman" w:cs="Times New Roman"/>
              </w:rPr>
              <w:t xml:space="preserve">не менее 8 </w:t>
            </w:r>
            <w:r w:rsidR="00B526B6">
              <w:rPr>
                <w:rFonts w:ascii="Times New Roman" w:hAnsi="Times New Roman" w:cs="Times New Roman"/>
              </w:rPr>
              <w:t>%</w:t>
            </w:r>
          </w:p>
        </w:tc>
      </w:tr>
    </w:tbl>
    <w:p w:rsidR="00174448" w:rsidRPr="00000ABB" w:rsidRDefault="00174448" w:rsidP="00174448">
      <w:pPr>
        <w:pStyle w:val="ad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Формула расчета динамики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 по отношению к аналогичному периоду предыдущего года, %:</w:t>
      </w:r>
    </w:p>
    <w:p w:rsidR="00174448" w:rsidRPr="00000ABB" w:rsidRDefault="00AB178D" w:rsidP="00174448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сокр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d>
          <m:dPr>
            <m:begChr m:val="|"/>
            <m:endChr m:val=""/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контр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мер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. 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d>
          <m:dPr>
            <m:begChr m:val=""/>
            <m:endChr m:val="|"/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проф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.  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мер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. </m:t>
                </m:r>
              </m:sub>
            </m:sSub>
          </m:e>
        </m:d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при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условии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тек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пред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sub>
        </m:sSub>
      </m:oMath>
      <w:r w:rsidR="00174448" w:rsidRPr="00000ABB">
        <w:rPr>
          <w:rFonts w:ascii="Times New Roman" w:hAnsi="Times New Roman"/>
          <w:sz w:val="28"/>
          <w:szCs w:val="28"/>
        </w:rPr>
        <w:t>,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контр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Cambria Math" w:hAnsi="Times New Roman"/>
                <w:sz w:val="28"/>
                <w:szCs w:val="28"/>
              </w:rPr>
              <m:t>мер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</m:oMath>
      <w:r w:rsidRPr="00000ABB">
        <w:rPr>
          <w:rFonts w:ascii="Times New Roman" w:hAnsi="Times New Roman"/>
          <w:sz w:val="28"/>
          <w:szCs w:val="28"/>
        </w:rPr>
        <w:t xml:space="preserve"> – динамика развития количества контрольных мероприятий в текущем году по отношению к предыдущему году, которая рассчитывается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00ABB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174448" w:rsidRPr="00000ABB" w:rsidRDefault="00AB178D" w:rsidP="00174448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контр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мер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тек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год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пред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год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100%</m:t>
        </m:r>
      </m:oMath>
      <w:r w:rsidR="00174448" w:rsidRPr="00000ABB">
        <w:rPr>
          <w:rFonts w:ascii="Times New Roman" w:hAnsi="Times New Roman"/>
          <w:sz w:val="28"/>
          <w:szCs w:val="28"/>
        </w:rPr>
        <w:t xml:space="preserve"> ,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lastRenderedPageBreak/>
        <w:t xml:space="preserve">где </w:t>
      </w:r>
      <w:r w:rsidRPr="00000ABB">
        <w:rPr>
          <w:rFonts w:ascii="Times New Roman" w:hAnsi="Times New Roman"/>
          <w:sz w:val="28"/>
          <w:szCs w:val="28"/>
          <w:lang w:val="en-US"/>
        </w:rPr>
        <w:t>K</w:t>
      </w:r>
      <w:r w:rsidRPr="00000ABB">
        <w:rPr>
          <w:rFonts w:ascii="Times New Roman" w:hAnsi="Times New Roman"/>
          <w:sz w:val="28"/>
          <w:szCs w:val="28"/>
          <w:vertAlign w:val="subscript"/>
        </w:rPr>
        <w:t>тек.год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контрольных мероприятий, проведенных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00ABB">
        <w:rPr>
          <w:rFonts w:ascii="Times New Roman" w:hAnsi="Times New Roman"/>
          <w:sz w:val="28"/>
          <w:szCs w:val="28"/>
        </w:rPr>
        <w:t>в текущем году;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К</w:t>
      </w:r>
      <w:r w:rsidRPr="00000ABB">
        <w:rPr>
          <w:rFonts w:ascii="Times New Roman" w:hAnsi="Times New Roman"/>
          <w:sz w:val="28"/>
          <w:szCs w:val="28"/>
          <w:vertAlign w:val="subscript"/>
        </w:rPr>
        <w:t>пред.год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контрольных мероприятий, проведенных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00ABB">
        <w:rPr>
          <w:rFonts w:ascii="Times New Roman" w:hAnsi="Times New Roman"/>
          <w:sz w:val="28"/>
          <w:szCs w:val="28"/>
        </w:rPr>
        <w:t>в предыдущем году.</w:t>
      </w:r>
    </w:p>
    <w:p w:rsidR="00174448" w:rsidRPr="00000ABB" w:rsidRDefault="00AB178D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проф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Cambria Math" w:hAnsi="Times New Roman"/>
                <w:sz w:val="28"/>
                <w:szCs w:val="28"/>
              </w:rPr>
              <m:t>мер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</m:oMath>
      <w:r w:rsidR="00174448" w:rsidRPr="00000ABB">
        <w:rPr>
          <w:rFonts w:ascii="Times New Roman" w:hAnsi="Times New Roman"/>
          <w:sz w:val="28"/>
          <w:szCs w:val="28"/>
        </w:rPr>
        <w:t xml:space="preserve"> – динамика развития профилактических мероприятий в текущем году по отношению к предыдущему году, которая рассчитывается </w:t>
      </w:r>
      <w:r w:rsidR="00174448">
        <w:rPr>
          <w:rFonts w:ascii="Times New Roman" w:hAnsi="Times New Roman"/>
          <w:sz w:val="28"/>
          <w:szCs w:val="28"/>
        </w:rPr>
        <w:t xml:space="preserve">                            </w:t>
      </w:r>
      <w:r w:rsidR="00174448" w:rsidRPr="00000ABB">
        <w:rPr>
          <w:rFonts w:ascii="Times New Roman" w:hAnsi="Times New Roman"/>
          <w:sz w:val="28"/>
          <w:szCs w:val="28"/>
        </w:rPr>
        <w:t>по следующей формуле:</w:t>
      </w:r>
    </w:p>
    <w:p w:rsidR="00174448" w:rsidRPr="00000ABB" w:rsidRDefault="00AB178D" w:rsidP="00174448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проф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мер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тек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год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пред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год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100%</m:t>
        </m:r>
      </m:oMath>
      <w:r w:rsidR="00174448" w:rsidRPr="00000ABB">
        <w:rPr>
          <w:rFonts w:ascii="Times New Roman" w:hAnsi="Times New Roman"/>
          <w:sz w:val="28"/>
          <w:szCs w:val="28"/>
        </w:rPr>
        <w:t>,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где ПК</w:t>
      </w:r>
      <w:r w:rsidRPr="00000ABB">
        <w:rPr>
          <w:rFonts w:ascii="Times New Roman" w:hAnsi="Times New Roman"/>
          <w:sz w:val="28"/>
          <w:szCs w:val="28"/>
          <w:vertAlign w:val="subscript"/>
        </w:rPr>
        <w:t>тек.год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профилактических мероприятий, проведенных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00ABB">
        <w:rPr>
          <w:rFonts w:ascii="Times New Roman" w:hAnsi="Times New Roman"/>
          <w:sz w:val="28"/>
          <w:szCs w:val="28"/>
        </w:rPr>
        <w:t>в текущем году;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ПК</w:t>
      </w:r>
      <w:r w:rsidRPr="00000ABB">
        <w:rPr>
          <w:rFonts w:ascii="Times New Roman" w:hAnsi="Times New Roman"/>
          <w:sz w:val="28"/>
          <w:szCs w:val="28"/>
          <w:vertAlign w:val="subscript"/>
        </w:rPr>
        <w:t>пред.год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профилактических мероприятий, проведенных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00ABB">
        <w:rPr>
          <w:rFonts w:ascii="Times New Roman" w:hAnsi="Times New Roman"/>
          <w:sz w:val="28"/>
          <w:szCs w:val="28"/>
        </w:rPr>
        <w:t xml:space="preserve"> в предыдущем году.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4448" w:rsidRPr="00000ABB" w:rsidRDefault="00AB178D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тек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</m:sub>
        </m:sSub>
      </m:oMath>
      <w:r w:rsidR="00174448" w:rsidRPr="00000ABB">
        <w:rPr>
          <w:rFonts w:ascii="Times New Roman" w:hAnsi="Times New Roman"/>
          <w:sz w:val="28"/>
          <w:szCs w:val="28"/>
        </w:rPr>
        <w:t xml:space="preserve"> – показатель состояния подконтрольной сферы в текущем году, который рассчитывается по следующей формуле:</w:t>
      </w:r>
    </w:p>
    <w:p w:rsidR="00174448" w:rsidRPr="00000ABB" w:rsidRDefault="00AB178D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тек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устр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наруш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sub>
            </m:sSub>
          </m:den>
        </m:f>
      </m:oMath>
      <w:r w:rsidR="00174448" w:rsidRPr="00000ABB">
        <w:rPr>
          <w:rFonts w:ascii="Times New Roman" w:hAnsi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устр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</m:oMath>
      <w:r w:rsidR="00174448" w:rsidRPr="00000ABB">
        <w:rPr>
          <w:rFonts w:ascii="Times New Roman" w:hAnsi="Times New Roman"/>
          <w:sz w:val="28"/>
          <w:szCs w:val="28"/>
        </w:rPr>
        <w:t xml:space="preserve"> – доля устраненных в текущем году нарушений, выявленных в ходе контрольных мероприятий, которая рассчитывается </w:t>
      </w:r>
      <w:r w:rsidR="00174448">
        <w:rPr>
          <w:rFonts w:ascii="Times New Roman" w:hAnsi="Times New Roman"/>
          <w:sz w:val="28"/>
          <w:szCs w:val="28"/>
        </w:rPr>
        <w:t xml:space="preserve">                     </w:t>
      </w:r>
      <w:r w:rsidR="00174448" w:rsidRPr="00000ABB">
        <w:rPr>
          <w:rFonts w:ascii="Times New Roman" w:hAnsi="Times New Roman"/>
          <w:sz w:val="28"/>
          <w:szCs w:val="28"/>
        </w:rPr>
        <w:t>по следующей формуле:</w:t>
      </w:r>
    </w:p>
    <w:p w:rsidR="00174448" w:rsidRPr="00000ABB" w:rsidRDefault="00AB178D" w:rsidP="00174448">
      <w:pPr>
        <w:pStyle w:val="ad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устр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устр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наруш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.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100%</m:t>
        </m:r>
      </m:oMath>
      <w:r w:rsidR="00174448" w:rsidRPr="00000ABB">
        <w:rPr>
          <w:rFonts w:ascii="Times New Roman" w:hAnsi="Times New Roman"/>
          <w:sz w:val="28"/>
          <w:szCs w:val="28"/>
        </w:rPr>
        <w:t>,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где </w:t>
      </w:r>
      <w:r w:rsidRPr="00000ABB">
        <w:rPr>
          <w:rFonts w:ascii="Times New Roman" w:hAnsi="Times New Roman"/>
          <w:sz w:val="28"/>
          <w:szCs w:val="28"/>
          <w:lang w:val="en-US"/>
        </w:rPr>
        <w:t>K</w:t>
      </w:r>
      <w:r w:rsidRPr="00000ABB">
        <w:rPr>
          <w:rFonts w:ascii="Times New Roman" w:hAnsi="Times New Roman"/>
          <w:sz w:val="28"/>
          <w:szCs w:val="28"/>
          <w:vertAlign w:val="subscript"/>
        </w:rPr>
        <w:t>устр.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проведенных контрольных мероприятий в текущем году, по итогам которых нарушения земельного законодательства устранены;</w:t>
      </w:r>
    </w:p>
    <w:p w:rsidR="00174448" w:rsidRPr="00000ABB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К</w:t>
      </w:r>
      <w:r w:rsidRPr="00000ABB">
        <w:rPr>
          <w:rFonts w:ascii="Times New Roman" w:hAnsi="Times New Roman"/>
          <w:sz w:val="28"/>
          <w:szCs w:val="28"/>
          <w:vertAlign w:val="subscript"/>
        </w:rPr>
        <w:t>наруш.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проведенных контрольных мероприятий в текущем году, по итогам которых выявлены нарушения земельного законодательства.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74448" w:rsidRPr="00000ABB" w:rsidRDefault="00AB178D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наруш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</m:sub>
        </m:sSub>
      </m:oMath>
      <w:r w:rsidR="00174448" w:rsidRPr="00000ABB">
        <w:rPr>
          <w:rFonts w:ascii="Times New Roman" w:hAnsi="Times New Roman"/>
          <w:sz w:val="28"/>
          <w:szCs w:val="28"/>
        </w:rPr>
        <w:t xml:space="preserve"> – доля проведенных контрольных мероприятий в текущем году, по итогам которых выявлены нарушения земельного законодательства, которая рассчитывается по следующей формуле:</w:t>
      </w:r>
    </w:p>
    <w:p w:rsidR="00174448" w:rsidRPr="00000ABB" w:rsidRDefault="00AB178D" w:rsidP="001744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наруш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.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наруш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контр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мер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100%</m:t>
          </m:r>
        </m:oMath>
      </m:oMathPara>
    </w:p>
    <w:p w:rsidR="00174448" w:rsidRPr="00000ABB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где </w:t>
      </w:r>
      <w:r w:rsidRPr="00000ABB">
        <w:rPr>
          <w:rFonts w:ascii="Times New Roman" w:hAnsi="Times New Roman"/>
          <w:sz w:val="28"/>
          <w:szCs w:val="28"/>
          <w:lang w:val="en-US"/>
        </w:rPr>
        <w:t>K</w:t>
      </w:r>
      <w:r w:rsidRPr="00000ABB">
        <w:rPr>
          <w:rFonts w:ascii="Times New Roman" w:hAnsi="Times New Roman"/>
          <w:sz w:val="28"/>
          <w:szCs w:val="28"/>
          <w:vertAlign w:val="subscript"/>
        </w:rPr>
        <w:t>наруш.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проведенных контрольных мероприятий в текущем году, по итогам которых выявлены нарушения земельного законодательства;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>К</w:t>
      </w:r>
      <w:r w:rsidRPr="00000ABB">
        <w:rPr>
          <w:rFonts w:ascii="Times New Roman" w:hAnsi="Times New Roman"/>
          <w:sz w:val="28"/>
          <w:szCs w:val="28"/>
          <w:vertAlign w:val="subscript"/>
        </w:rPr>
        <w:t>контр.мер.</w:t>
      </w:r>
      <w:r w:rsidRPr="00000ABB">
        <w:rPr>
          <w:rFonts w:ascii="Times New Roman" w:hAnsi="Times New Roman"/>
          <w:sz w:val="28"/>
          <w:szCs w:val="28"/>
        </w:rPr>
        <w:t xml:space="preserve"> – количество контрольных мероприятий, проведенных в текущем году.</w:t>
      </w:r>
    </w:p>
    <w:p w:rsidR="00174448" w:rsidRPr="00000ABB" w:rsidRDefault="00AB178D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пред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</m:sub>
        </m:sSub>
      </m:oMath>
      <w:r w:rsidR="00174448" w:rsidRPr="00000ABB">
        <w:rPr>
          <w:rFonts w:ascii="Times New Roman" w:hAnsi="Times New Roman"/>
          <w:sz w:val="28"/>
          <w:szCs w:val="28"/>
        </w:rPr>
        <w:t xml:space="preserve"> – показатель состояния подконтрольной сферы в предыдущем году, который рассчитывается аналогично расчету показателя состояния подконтрольной сферы в текущем году – 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тек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год</m:t>
            </m:r>
          </m:sub>
        </m:sSub>
      </m:oMath>
      <w:r w:rsidR="00174448" w:rsidRPr="00000ABB">
        <w:rPr>
          <w:rFonts w:ascii="Times New Roman" w:hAnsi="Times New Roman"/>
          <w:sz w:val="28"/>
          <w:szCs w:val="28"/>
        </w:rPr>
        <w:t>.</w:t>
      </w:r>
    </w:p>
    <w:p w:rsidR="00174448" w:rsidRPr="00000ABB" w:rsidRDefault="00174448" w:rsidP="00174448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t xml:space="preserve">Формула расчета динамики снижения количества выявленных нарушений в ходе контрольных мероприятий за отчетный период по отношению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00ABB">
        <w:rPr>
          <w:rFonts w:ascii="Times New Roman" w:hAnsi="Times New Roman"/>
          <w:sz w:val="28"/>
          <w:szCs w:val="28"/>
        </w:rPr>
        <w:t>к аналогичному периоду предыдущего года, %:</w:t>
      </w:r>
    </w:p>
    <w:p w:rsidR="00174448" w:rsidRPr="00000ABB" w:rsidRDefault="00AB178D" w:rsidP="00174448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сокр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.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наруш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.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"/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наруш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>тек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. 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</m:t>
          </m:r>
          <m:d>
            <m:dPr>
              <m:begChr m:val=""/>
              <m:endChr m:val="|"/>
              <m:ctrlPr>
                <w:rPr>
                  <w:rFonts w:ascii="Cambria Math" w:hAnsi="Times New Roman"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наруш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 xml:space="preserve">.  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пред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 xml:space="preserve">. 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,  </m:t>
          </m:r>
        </m:oMath>
      </m:oMathPara>
    </w:p>
    <w:p w:rsidR="00174448" w:rsidRPr="00000ABB" w:rsidRDefault="00174448" w:rsidP="00174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ABB">
        <w:rPr>
          <w:rFonts w:ascii="Times New Roman" w:hAnsi="Times New Roman"/>
          <w:sz w:val="28"/>
          <w:szCs w:val="28"/>
        </w:rPr>
        <w:lastRenderedPageBreak/>
        <w:t xml:space="preserve">в случае если 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сокр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Cambria Math" w:hAnsi="Times New Roman"/>
                <w:sz w:val="28"/>
                <w:szCs w:val="28"/>
              </w:rPr>
              <m:t>наруш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sub>
        </m:sSub>
      </m:oMath>
      <w:r w:rsidRPr="00000ABB">
        <w:rPr>
          <w:rFonts w:ascii="Times New Roman" w:hAnsi="Times New Roman"/>
          <w:sz w:val="28"/>
          <w:szCs w:val="28"/>
        </w:rPr>
        <w:t xml:space="preserve"> имеет положительное значение, то отчетный показатель 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сокр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w:rPr>
                <w:rFonts w:ascii="Cambria Math" w:hAnsi="Times New Roman"/>
                <w:sz w:val="28"/>
                <w:szCs w:val="28"/>
              </w:rPr>
              <m:t>наруш</m:t>
            </m:r>
            <m:r>
              <w:rPr>
                <w:rFonts w:ascii="Cambria Math" w:hAnsi="Times New Roman"/>
                <w:sz w:val="28"/>
                <w:szCs w:val="28"/>
              </w:rPr>
              <m:t>.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 xml:space="preserve"> </m:t>
            </m:r>
          </m:sub>
        </m:sSub>
      </m:oMath>
      <w:r w:rsidRPr="00000ABB">
        <w:rPr>
          <w:rFonts w:ascii="Times New Roman" w:hAnsi="Times New Roman"/>
          <w:sz w:val="28"/>
          <w:szCs w:val="28"/>
        </w:rPr>
        <w:t xml:space="preserve"> не достигнут, в связи с тем, что доля количества выявленных нарушений в ходе контрольных мероприятий за отчетный период увеличена по отношению к аналогичному периоду предыдущего года.</w:t>
      </w:r>
    </w:p>
    <w:p w:rsidR="00174448" w:rsidRDefault="00174448" w:rsidP="00454E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4CF3" w:rsidRDefault="007F4CF3" w:rsidP="0045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794D" w:rsidRPr="00454E45" w:rsidRDefault="00C03AF9" w:rsidP="00C03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>Заместител</w:t>
      </w:r>
      <w:r w:rsidR="003B34E5" w:rsidRPr="00454E45">
        <w:rPr>
          <w:rFonts w:ascii="Times New Roman" w:hAnsi="Times New Roman"/>
          <w:sz w:val="28"/>
          <w:szCs w:val="28"/>
        </w:rPr>
        <w:t>ь</w:t>
      </w:r>
      <w:r w:rsidRPr="00454E45">
        <w:rPr>
          <w:rFonts w:ascii="Times New Roman" w:hAnsi="Times New Roman"/>
          <w:sz w:val="28"/>
          <w:szCs w:val="28"/>
        </w:rPr>
        <w:t xml:space="preserve"> главы </w:t>
      </w:r>
    </w:p>
    <w:p w:rsidR="00454E45" w:rsidRDefault="00C03AF9" w:rsidP="00C03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C03AF9" w:rsidRPr="00454E45" w:rsidRDefault="00C03AF9" w:rsidP="00C03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>Гулькевичский район,</w:t>
      </w:r>
    </w:p>
    <w:p w:rsidR="00454E45" w:rsidRDefault="00C03AF9" w:rsidP="0045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 xml:space="preserve">начальник </w:t>
      </w:r>
      <w:r w:rsidR="00454E45" w:rsidRPr="00454E45">
        <w:rPr>
          <w:rFonts w:ascii="Times New Roman" w:hAnsi="Times New Roman"/>
          <w:sz w:val="28"/>
          <w:szCs w:val="28"/>
        </w:rPr>
        <w:t xml:space="preserve">управления </w:t>
      </w:r>
    </w:p>
    <w:p w:rsidR="00454E45" w:rsidRDefault="00454E45" w:rsidP="0045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 xml:space="preserve">топливно-энергетического комплекса, </w:t>
      </w:r>
    </w:p>
    <w:p w:rsidR="00747D64" w:rsidRPr="00454E45" w:rsidRDefault="00454E45" w:rsidP="00454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E45">
        <w:rPr>
          <w:rFonts w:ascii="Times New Roman" w:hAnsi="Times New Roman"/>
          <w:sz w:val="28"/>
          <w:szCs w:val="28"/>
        </w:rPr>
        <w:t xml:space="preserve">жилищно-коммунального хозяйства и транспорта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747D64" w:rsidRPr="00454E45">
        <w:rPr>
          <w:rFonts w:ascii="Times New Roman" w:hAnsi="Times New Roman"/>
          <w:sz w:val="28"/>
          <w:szCs w:val="28"/>
        </w:rPr>
        <w:t>Е.Г. Салмина</w:t>
      </w:r>
      <w:bookmarkEnd w:id="1"/>
    </w:p>
    <w:sectPr w:rsidR="00747D64" w:rsidRPr="00454E45" w:rsidSect="00C36E1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68B" w:rsidRDefault="00B4468B" w:rsidP="0081319B">
      <w:pPr>
        <w:spacing w:after="0" w:line="240" w:lineRule="auto"/>
      </w:pPr>
      <w:r>
        <w:separator/>
      </w:r>
    </w:p>
  </w:endnote>
  <w:endnote w:type="continuationSeparator" w:id="1">
    <w:p w:rsidR="00B4468B" w:rsidRDefault="00B4468B" w:rsidP="0081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68B" w:rsidRDefault="00B4468B" w:rsidP="0081319B">
      <w:pPr>
        <w:spacing w:after="0" w:line="240" w:lineRule="auto"/>
      </w:pPr>
      <w:r>
        <w:separator/>
      </w:r>
    </w:p>
  </w:footnote>
  <w:footnote w:type="continuationSeparator" w:id="1">
    <w:p w:rsidR="00B4468B" w:rsidRDefault="00B4468B" w:rsidP="0081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45" w:rsidRPr="0081319B" w:rsidRDefault="00AB178D" w:rsidP="0081319B">
    <w:pPr>
      <w:pStyle w:val="a5"/>
      <w:jc w:val="center"/>
      <w:rPr>
        <w:sz w:val="24"/>
        <w:szCs w:val="24"/>
      </w:rPr>
    </w:pPr>
    <w:r w:rsidRPr="0081319B">
      <w:rPr>
        <w:rFonts w:ascii="Times New Roman" w:hAnsi="Times New Roman"/>
        <w:sz w:val="24"/>
        <w:szCs w:val="24"/>
      </w:rPr>
      <w:fldChar w:fldCharType="begin"/>
    </w:r>
    <w:r w:rsidR="00454E45" w:rsidRPr="0081319B">
      <w:rPr>
        <w:rFonts w:ascii="Times New Roman" w:hAnsi="Times New Roman"/>
        <w:sz w:val="24"/>
        <w:szCs w:val="24"/>
      </w:rPr>
      <w:instrText xml:space="preserve"> PAGE   \* MERGEFORMAT </w:instrText>
    </w:r>
    <w:r w:rsidRPr="0081319B">
      <w:rPr>
        <w:rFonts w:ascii="Times New Roman" w:hAnsi="Times New Roman"/>
        <w:sz w:val="24"/>
        <w:szCs w:val="24"/>
      </w:rPr>
      <w:fldChar w:fldCharType="separate"/>
    </w:r>
    <w:r w:rsidR="00B526B6">
      <w:rPr>
        <w:rFonts w:ascii="Times New Roman" w:hAnsi="Times New Roman"/>
        <w:noProof/>
        <w:sz w:val="24"/>
        <w:szCs w:val="24"/>
      </w:rPr>
      <w:t>4</w:t>
    </w:r>
    <w:r w:rsidRPr="0081319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472"/>
    <w:multiLevelType w:val="multilevel"/>
    <w:tmpl w:val="ADF08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6462D53"/>
    <w:multiLevelType w:val="multilevel"/>
    <w:tmpl w:val="EBFCD0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D139F5"/>
    <w:multiLevelType w:val="multilevel"/>
    <w:tmpl w:val="2D1E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12937"/>
    <w:multiLevelType w:val="hybridMultilevel"/>
    <w:tmpl w:val="7870D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180654B"/>
    <w:multiLevelType w:val="hybridMultilevel"/>
    <w:tmpl w:val="652CE33C"/>
    <w:lvl w:ilvl="0" w:tplc="D5E4472A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5B3A1677"/>
    <w:multiLevelType w:val="hybridMultilevel"/>
    <w:tmpl w:val="BCDAAFAC"/>
    <w:lvl w:ilvl="0" w:tplc="4FA4B15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DA41D92"/>
    <w:multiLevelType w:val="hybridMultilevel"/>
    <w:tmpl w:val="5052E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0597A"/>
    <w:multiLevelType w:val="multilevel"/>
    <w:tmpl w:val="B3AEA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B6257"/>
    <w:multiLevelType w:val="hybridMultilevel"/>
    <w:tmpl w:val="AEFEC1E6"/>
    <w:lvl w:ilvl="0" w:tplc="CE12FE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9726DE"/>
    <w:multiLevelType w:val="multilevel"/>
    <w:tmpl w:val="B96847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2965BE"/>
    <w:multiLevelType w:val="hybridMultilevel"/>
    <w:tmpl w:val="D7428B62"/>
    <w:lvl w:ilvl="0" w:tplc="403A58A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4E71C0E"/>
    <w:multiLevelType w:val="multilevel"/>
    <w:tmpl w:val="D81E7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31EEA"/>
    <w:rsid w:val="00000ABB"/>
    <w:rsid w:val="00015F15"/>
    <w:rsid w:val="00022217"/>
    <w:rsid w:val="000375FD"/>
    <w:rsid w:val="00073A48"/>
    <w:rsid w:val="00091712"/>
    <w:rsid w:val="000D5856"/>
    <w:rsid w:val="000E6C17"/>
    <w:rsid w:val="00112104"/>
    <w:rsid w:val="00120F9C"/>
    <w:rsid w:val="00127A5A"/>
    <w:rsid w:val="00145ED9"/>
    <w:rsid w:val="00172200"/>
    <w:rsid w:val="00173F47"/>
    <w:rsid w:val="00174448"/>
    <w:rsid w:val="00187847"/>
    <w:rsid w:val="00193DCD"/>
    <w:rsid w:val="001A1BE0"/>
    <w:rsid w:val="001A44BB"/>
    <w:rsid w:val="001A624E"/>
    <w:rsid w:val="001B2DE5"/>
    <w:rsid w:val="001B46A9"/>
    <w:rsid w:val="001B7752"/>
    <w:rsid w:val="001E0438"/>
    <w:rsid w:val="001E273B"/>
    <w:rsid w:val="001F0AC1"/>
    <w:rsid w:val="001F409B"/>
    <w:rsid w:val="002100CE"/>
    <w:rsid w:val="00211F26"/>
    <w:rsid w:val="002132FD"/>
    <w:rsid w:val="00217D9A"/>
    <w:rsid w:val="00236E50"/>
    <w:rsid w:val="002517DD"/>
    <w:rsid w:val="00281402"/>
    <w:rsid w:val="00285431"/>
    <w:rsid w:val="002D0873"/>
    <w:rsid w:val="002E7BCE"/>
    <w:rsid w:val="00307213"/>
    <w:rsid w:val="00307949"/>
    <w:rsid w:val="003111F6"/>
    <w:rsid w:val="0031344F"/>
    <w:rsid w:val="003172E2"/>
    <w:rsid w:val="00320EED"/>
    <w:rsid w:val="0032752D"/>
    <w:rsid w:val="00340B9B"/>
    <w:rsid w:val="0035031D"/>
    <w:rsid w:val="00350C32"/>
    <w:rsid w:val="00354A72"/>
    <w:rsid w:val="00370BF5"/>
    <w:rsid w:val="00373D5A"/>
    <w:rsid w:val="00380AAB"/>
    <w:rsid w:val="0038222F"/>
    <w:rsid w:val="00384837"/>
    <w:rsid w:val="00397737"/>
    <w:rsid w:val="003A072D"/>
    <w:rsid w:val="003A25FA"/>
    <w:rsid w:val="003A5775"/>
    <w:rsid w:val="003B34E5"/>
    <w:rsid w:val="003B68C7"/>
    <w:rsid w:val="003D37A1"/>
    <w:rsid w:val="003F5D98"/>
    <w:rsid w:val="004060E0"/>
    <w:rsid w:val="00406AC8"/>
    <w:rsid w:val="00416A1D"/>
    <w:rsid w:val="00424899"/>
    <w:rsid w:val="00436DC5"/>
    <w:rsid w:val="00447C99"/>
    <w:rsid w:val="004508B7"/>
    <w:rsid w:val="004542B7"/>
    <w:rsid w:val="004544B8"/>
    <w:rsid w:val="00454E45"/>
    <w:rsid w:val="00461327"/>
    <w:rsid w:val="00473AB9"/>
    <w:rsid w:val="0047495E"/>
    <w:rsid w:val="0049063E"/>
    <w:rsid w:val="00495AF8"/>
    <w:rsid w:val="004B0837"/>
    <w:rsid w:val="004B2639"/>
    <w:rsid w:val="004C025F"/>
    <w:rsid w:val="004C1313"/>
    <w:rsid w:val="004C1F4C"/>
    <w:rsid w:val="004C422D"/>
    <w:rsid w:val="004E7490"/>
    <w:rsid w:val="004F6075"/>
    <w:rsid w:val="00525812"/>
    <w:rsid w:val="00527678"/>
    <w:rsid w:val="00531EEA"/>
    <w:rsid w:val="00535956"/>
    <w:rsid w:val="005370F3"/>
    <w:rsid w:val="00540270"/>
    <w:rsid w:val="00543A8E"/>
    <w:rsid w:val="005571C7"/>
    <w:rsid w:val="00567491"/>
    <w:rsid w:val="00573B94"/>
    <w:rsid w:val="00581725"/>
    <w:rsid w:val="00591343"/>
    <w:rsid w:val="005915EC"/>
    <w:rsid w:val="00596796"/>
    <w:rsid w:val="005A5793"/>
    <w:rsid w:val="005A6230"/>
    <w:rsid w:val="005A6733"/>
    <w:rsid w:val="005A7C3B"/>
    <w:rsid w:val="005B022C"/>
    <w:rsid w:val="005B2955"/>
    <w:rsid w:val="005C14D5"/>
    <w:rsid w:val="005D0123"/>
    <w:rsid w:val="00624CFE"/>
    <w:rsid w:val="00636B10"/>
    <w:rsid w:val="0063741F"/>
    <w:rsid w:val="00651068"/>
    <w:rsid w:val="0065375E"/>
    <w:rsid w:val="00656C18"/>
    <w:rsid w:val="00663DCA"/>
    <w:rsid w:val="006663E8"/>
    <w:rsid w:val="00672ECA"/>
    <w:rsid w:val="00674A1D"/>
    <w:rsid w:val="00685A15"/>
    <w:rsid w:val="006962CD"/>
    <w:rsid w:val="006A4290"/>
    <w:rsid w:val="006C7626"/>
    <w:rsid w:val="0070633D"/>
    <w:rsid w:val="00706C49"/>
    <w:rsid w:val="00710088"/>
    <w:rsid w:val="00716375"/>
    <w:rsid w:val="00720F96"/>
    <w:rsid w:val="007312C4"/>
    <w:rsid w:val="0073350C"/>
    <w:rsid w:val="00733965"/>
    <w:rsid w:val="00740EE3"/>
    <w:rsid w:val="00747D64"/>
    <w:rsid w:val="0075673A"/>
    <w:rsid w:val="00787EB0"/>
    <w:rsid w:val="007A20AA"/>
    <w:rsid w:val="007A4D4B"/>
    <w:rsid w:val="007A5213"/>
    <w:rsid w:val="007A73EA"/>
    <w:rsid w:val="007B2799"/>
    <w:rsid w:val="007B3EC2"/>
    <w:rsid w:val="007C0FD4"/>
    <w:rsid w:val="007C378B"/>
    <w:rsid w:val="007C481F"/>
    <w:rsid w:val="007D12E2"/>
    <w:rsid w:val="007D7B30"/>
    <w:rsid w:val="007E5D73"/>
    <w:rsid w:val="007E70A8"/>
    <w:rsid w:val="007E76DB"/>
    <w:rsid w:val="007F3C5B"/>
    <w:rsid w:val="007F4CF3"/>
    <w:rsid w:val="00801243"/>
    <w:rsid w:val="00802166"/>
    <w:rsid w:val="008118A2"/>
    <w:rsid w:val="0081319B"/>
    <w:rsid w:val="00831DFE"/>
    <w:rsid w:val="008327F4"/>
    <w:rsid w:val="008428FF"/>
    <w:rsid w:val="008646BE"/>
    <w:rsid w:val="00866453"/>
    <w:rsid w:val="008741B7"/>
    <w:rsid w:val="00880FC6"/>
    <w:rsid w:val="00882CC7"/>
    <w:rsid w:val="008844A2"/>
    <w:rsid w:val="00890307"/>
    <w:rsid w:val="00890BF9"/>
    <w:rsid w:val="008942D8"/>
    <w:rsid w:val="0089617E"/>
    <w:rsid w:val="008A557F"/>
    <w:rsid w:val="008B50FD"/>
    <w:rsid w:val="008B5914"/>
    <w:rsid w:val="008B66FE"/>
    <w:rsid w:val="008C4C0E"/>
    <w:rsid w:val="008C4FB4"/>
    <w:rsid w:val="008D0AE5"/>
    <w:rsid w:val="008D7D8C"/>
    <w:rsid w:val="008F034A"/>
    <w:rsid w:val="008F46CB"/>
    <w:rsid w:val="008F4B2A"/>
    <w:rsid w:val="008F792E"/>
    <w:rsid w:val="00900C6C"/>
    <w:rsid w:val="00903AE2"/>
    <w:rsid w:val="009125A6"/>
    <w:rsid w:val="0091578E"/>
    <w:rsid w:val="00917D53"/>
    <w:rsid w:val="00933230"/>
    <w:rsid w:val="009460DC"/>
    <w:rsid w:val="009626BA"/>
    <w:rsid w:val="009728EC"/>
    <w:rsid w:val="0097463F"/>
    <w:rsid w:val="00977296"/>
    <w:rsid w:val="009A08E4"/>
    <w:rsid w:val="009A6A79"/>
    <w:rsid w:val="009C5D1B"/>
    <w:rsid w:val="009D2916"/>
    <w:rsid w:val="009E23BF"/>
    <w:rsid w:val="009E65C8"/>
    <w:rsid w:val="009F5238"/>
    <w:rsid w:val="00A06656"/>
    <w:rsid w:val="00A07D84"/>
    <w:rsid w:val="00A26264"/>
    <w:rsid w:val="00A56A21"/>
    <w:rsid w:val="00A642F4"/>
    <w:rsid w:val="00A729B9"/>
    <w:rsid w:val="00A901CC"/>
    <w:rsid w:val="00A93720"/>
    <w:rsid w:val="00A95503"/>
    <w:rsid w:val="00AB178D"/>
    <w:rsid w:val="00AB1E08"/>
    <w:rsid w:val="00AC3BD6"/>
    <w:rsid w:val="00AC7086"/>
    <w:rsid w:val="00AC794D"/>
    <w:rsid w:val="00AE09E5"/>
    <w:rsid w:val="00AE1B64"/>
    <w:rsid w:val="00AE5926"/>
    <w:rsid w:val="00AE78FB"/>
    <w:rsid w:val="00AF6014"/>
    <w:rsid w:val="00AF7259"/>
    <w:rsid w:val="00B06DAE"/>
    <w:rsid w:val="00B11C5F"/>
    <w:rsid w:val="00B126A3"/>
    <w:rsid w:val="00B160E3"/>
    <w:rsid w:val="00B23DE0"/>
    <w:rsid w:val="00B25023"/>
    <w:rsid w:val="00B37407"/>
    <w:rsid w:val="00B4468B"/>
    <w:rsid w:val="00B526B6"/>
    <w:rsid w:val="00B53909"/>
    <w:rsid w:val="00B53F19"/>
    <w:rsid w:val="00B66AEA"/>
    <w:rsid w:val="00B87539"/>
    <w:rsid w:val="00B91241"/>
    <w:rsid w:val="00B920E2"/>
    <w:rsid w:val="00BB3A17"/>
    <w:rsid w:val="00BD7534"/>
    <w:rsid w:val="00BD7762"/>
    <w:rsid w:val="00BE6837"/>
    <w:rsid w:val="00BF1D1D"/>
    <w:rsid w:val="00BF2B00"/>
    <w:rsid w:val="00C03AF9"/>
    <w:rsid w:val="00C338A3"/>
    <w:rsid w:val="00C343AF"/>
    <w:rsid w:val="00C36E1C"/>
    <w:rsid w:val="00C43692"/>
    <w:rsid w:val="00C47BB0"/>
    <w:rsid w:val="00C739B0"/>
    <w:rsid w:val="00C833BF"/>
    <w:rsid w:val="00C96441"/>
    <w:rsid w:val="00CA1F4C"/>
    <w:rsid w:val="00CB1ADE"/>
    <w:rsid w:val="00CB5632"/>
    <w:rsid w:val="00CC58B7"/>
    <w:rsid w:val="00CD0373"/>
    <w:rsid w:val="00CD23D5"/>
    <w:rsid w:val="00CD5F0C"/>
    <w:rsid w:val="00CE12CC"/>
    <w:rsid w:val="00CE2696"/>
    <w:rsid w:val="00CE3E8D"/>
    <w:rsid w:val="00D016C9"/>
    <w:rsid w:val="00D07022"/>
    <w:rsid w:val="00D07130"/>
    <w:rsid w:val="00D13822"/>
    <w:rsid w:val="00D223B7"/>
    <w:rsid w:val="00D348AA"/>
    <w:rsid w:val="00D36A9F"/>
    <w:rsid w:val="00D50008"/>
    <w:rsid w:val="00D6399D"/>
    <w:rsid w:val="00D715F7"/>
    <w:rsid w:val="00D779B3"/>
    <w:rsid w:val="00D82BCF"/>
    <w:rsid w:val="00D830B9"/>
    <w:rsid w:val="00DB044A"/>
    <w:rsid w:val="00DB53CA"/>
    <w:rsid w:val="00DB7F5A"/>
    <w:rsid w:val="00DD0F19"/>
    <w:rsid w:val="00E01284"/>
    <w:rsid w:val="00E126DB"/>
    <w:rsid w:val="00E244ED"/>
    <w:rsid w:val="00E36140"/>
    <w:rsid w:val="00E41AF8"/>
    <w:rsid w:val="00E454F4"/>
    <w:rsid w:val="00E50CCE"/>
    <w:rsid w:val="00E655CB"/>
    <w:rsid w:val="00E70EA2"/>
    <w:rsid w:val="00E72A12"/>
    <w:rsid w:val="00E879E1"/>
    <w:rsid w:val="00EB37FC"/>
    <w:rsid w:val="00EB6C89"/>
    <w:rsid w:val="00EB7A37"/>
    <w:rsid w:val="00EC3BFC"/>
    <w:rsid w:val="00EC4375"/>
    <w:rsid w:val="00ED0F2A"/>
    <w:rsid w:val="00ED3895"/>
    <w:rsid w:val="00EE0652"/>
    <w:rsid w:val="00EE5228"/>
    <w:rsid w:val="00EF2A4C"/>
    <w:rsid w:val="00EF49D1"/>
    <w:rsid w:val="00F00A70"/>
    <w:rsid w:val="00F06CD2"/>
    <w:rsid w:val="00F100A5"/>
    <w:rsid w:val="00F12226"/>
    <w:rsid w:val="00F1635F"/>
    <w:rsid w:val="00F1799E"/>
    <w:rsid w:val="00F25A56"/>
    <w:rsid w:val="00F2758C"/>
    <w:rsid w:val="00F3071E"/>
    <w:rsid w:val="00F36FCD"/>
    <w:rsid w:val="00F575AC"/>
    <w:rsid w:val="00F86A8C"/>
    <w:rsid w:val="00F91C5E"/>
    <w:rsid w:val="00F97826"/>
    <w:rsid w:val="00FA5901"/>
    <w:rsid w:val="00FB778F"/>
    <w:rsid w:val="00FB7E27"/>
    <w:rsid w:val="00FD59B5"/>
    <w:rsid w:val="00FE2CF1"/>
    <w:rsid w:val="00FE4556"/>
    <w:rsid w:val="00FE53B4"/>
    <w:rsid w:val="00FF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EE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31E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1EE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rsid w:val="00531EEA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a4">
    <w:name w:val="Normal (Web)"/>
    <w:basedOn w:val="a"/>
    <w:unhideWhenUsed/>
    <w:rsid w:val="00656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B23DE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8131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19B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rsid w:val="008131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19B"/>
    <w:rPr>
      <w:rFonts w:ascii="Calibri" w:hAnsi="Calibri"/>
      <w:sz w:val="22"/>
      <w:szCs w:val="22"/>
    </w:rPr>
  </w:style>
  <w:style w:type="character" w:customStyle="1" w:styleId="a9">
    <w:name w:val="Цветовое выделение"/>
    <w:uiPriority w:val="99"/>
    <w:rsid w:val="00D830B9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D830B9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D830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D83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B53F19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d">
    <w:name w:val="List Paragraph"/>
    <w:basedOn w:val="a"/>
    <w:link w:val="ae"/>
    <w:qFormat/>
    <w:rsid w:val="00B53F19"/>
    <w:pPr>
      <w:ind w:left="720"/>
      <w:contextualSpacing/>
    </w:pPr>
  </w:style>
  <w:style w:type="paragraph" w:customStyle="1" w:styleId="2">
    <w:name w:val="Основной текст (2)"/>
    <w:basedOn w:val="a"/>
    <w:qFormat/>
    <w:rsid w:val="004C422D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8D7D8C"/>
    <w:rPr>
      <w:rFonts w:ascii="Arial" w:eastAsia="SimSun" w:hAnsi="Arial" w:cs="Arial"/>
      <w:lang w:eastAsia="zh-CN"/>
    </w:rPr>
  </w:style>
  <w:style w:type="character" w:customStyle="1" w:styleId="ae">
    <w:name w:val="Абзац списка Знак"/>
    <w:link w:val="ad"/>
    <w:locked/>
    <w:rsid w:val="00D07130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537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70F3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97463F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link w:val="ConsPlusTitle1"/>
    <w:rsid w:val="00397737"/>
    <w:pPr>
      <w:widowControl w:val="0"/>
    </w:pPr>
    <w:rPr>
      <w:b/>
      <w:sz w:val="24"/>
    </w:rPr>
  </w:style>
  <w:style w:type="character" w:customStyle="1" w:styleId="ConsPlusTitle1">
    <w:name w:val="ConsPlusTitle1"/>
    <w:link w:val="ConsPlusTitle"/>
    <w:locked/>
    <w:rsid w:val="00397737"/>
    <w:rPr>
      <w:b/>
      <w:sz w:val="24"/>
    </w:rPr>
  </w:style>
  <w:style w:type="paragraph" w:styleId="af">
    <w:name w:val="Balloon Text"/>
    <w:basedOn w:val="a"/>
    <w:link w:val="af0"/>
    <w:rsid w:val="0000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00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349814.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4349814.5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349814.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D1D3-97DE-4036-82A5-A47CDBB5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9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rss</Company>
  <LinksUpToDate>false</LinksUpToDate>
  <CharactersWithSpaces>19074</CharactersWithSpaces>
  <SharedDoc>false</SharedDoc>
  <HLinks>
    <vt:vector size="36" baseType="variant">
      <vt:variant>
        <vt:i4>524291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http://mobileonline.garant.ru/document/redirect/12164247/8205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3342391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http://mobileonline.garant.ru/document/redirect/12124624/0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http://mobileonline.garant.ru/document/redirect/12138258/0</vt:lpwstr>
      </vt:variant>
      <vt:variant>
        <vt:lpwstr/>
      </vt:variant>
      <vt:variant>
        <vt:i4>3538994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http://mobileonline.garant.ru/document/redirect/36969007/0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http://mobileonline.garant.ru/document/redirect/24035157/0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Rss2</dc:creator>
  <cp:lastModifiedBy>Mokretsov</cp:lastModifiedBy>
  <cp:revision>18</cp:revision>
  <cp:lastPrinted>2024-02-02T07:52:00Z</cp:lastPrinted>
  <dcterms:created xsi:type="dcterms:W3CDTF">2022-02-15T13:58:00Z</dcterms:created>
  <dcterms:modified xsi:type="dcterms:W3CDTF">2024-12-19T11:58:00Z</dcterms:modified>
</cp:coreProperties>
</file>