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345DF" w:rsidTr="004F3797">
        <w:tc>
          <w:tcPr>
            <w:tcW w:w="9889" w:type="dxa"/>
            <w:shd w:val="clear" w:color="auto" w:fill="auto"/>
          </w:tcPr>
          <w:p w:rsidR="00655C58" w:rsidRPr="009345DF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4F3797" w:rsidRDefault="004F3797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4F3797" w:rsidRDefault="004F3797" w:rsidP="004F3797">
            <w:pPr>
              <w:tabs>
                <w:tab w:val="left" w:pos="83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12023E" w:rsidRPr="009345DF" w:rsidRDefault="0012023E" w:rsidP="0012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                    </w:t>
            </w:r>
            <w:proofErr w:type="gram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№ 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20.12.2024 г. № 2 «О бюджете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2025 год и на плановый период 2026 и 2027 годов»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ED637F" w:rsidRPr="009345DF" w:rsidRDefault="00A97107" w:rsidP="004F379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20.12.2024 г. № 2)</w:t>
            </w:r>
          </w:p>
        </w:tc>
      </w:tr>
    </w:tbl>
    <w:p w:rsidR="00DD17F3" w:rsidRPr="009345DF" w:rsidRDefault="004F3797" w:rsidP="004F3797">
      <w:pPr>
        <w:tabs>
          <w:tab w:val="left" w:pos="600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A392D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0C2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9345D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82046061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9345D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3842E7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функций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2 742,6</w:t>
            </w:r>
          </w:p>
        </w:tc>
      </w:tr>
      <w:tr w:rsidR="00F44F2D" w:rsidRPr="009345D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F44F2D" w:rsidRPr="009345D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AF56E4" w:rsidRPr="009345D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729 882,5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808 819,1</w:t>
            </w:r>
          </w:p>
        </w:tc>
      </w:tr>
      <w:tr w:rsidR="00FC3D07" w:rsidRPr="009345DF" w:rsidTr="00631DD1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314 928,9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325 645,6</w:t>
            </w:r>
          </w:p>
        </w:tc>
      </w:tr>
      <w:tr w:rsidR="00FC3D07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C3D07" w:rsidRPr="009345D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157 696,7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163 142,0</w:t>
            </w:r>
          </w:p>
        </w:tc>
      </w:tr>
      <w:tr w:rsidR="00FC3D07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</w:tr>
      <w:tr w:rsidR="00213D0F" w:rsidRPr="009345DF" w:rsidTr="00213D0F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FC3D07" w:rsidRPr="009345D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4524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</w:tr>
      <w:tr w:rsidR="00FC3D07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</w:tr>
      <w:tr w:rsidR="00F44F2D" w:rsidRPr="009345DF" w:rsidTr="00213D0F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213D0F" w:rsidRPr="009345DF" w:rsidTr="00213D0F">
        <w:trPr>
          <w:trHeight w:val="1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</w:tr>
      <w:tr w:rsidR="00213D0F" w:rsidRPr="009345DF" w:rsidTr="00213D0F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</w:tr>
      <w:tr w:rsidR="00213D0F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F44F2D" w:rsidRPr="009345D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941894" w:rsidRPr="009345D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4 748,1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4 938,0</w:t>
            </w:r>
          </w:p>
        </w:tc>
      </w:tr>
      <w:tr w:rsidR="00CE1CC7" w:rsidRPr="009345DF" w:rsidTr="00CE1CC7">
        <w:trPr>
          <w:trHeight w:val="5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1CC7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F44F2D" w:rsidRPr="009345D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141 260,6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146 515,7</w:t>
            </w:r>
          </w:p>
        </w:tc>
      </w:tr>
      <w:tr w:rsidR="00F44F2D" w:rsidRPr="009345D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137 248,5</w:t>
            </w:r>
          </w:p>
        </w:tc>
      </w:tr>
      <w:tr w:rsidR="00941894" w:rsidRPr="009345DF" w:rsidTr="00631DD1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137  248,5</w:t>
            </w:r>
          </w:p>
        </w:tc>
      </w:tr>
      <w:tr w:rsidR="00F44F2D" w:rsidRPr="009345D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127 511,6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9345D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4 038,6</w:t>
            </w:r>
          </w:p>
        </w:tc>
      </w:tr>
      <w:tr w:rsidR="00F44F2D" w:rsidRPr="009345D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</w:tr>
      <w:tr w:rsidR="00F44F2D" w:rsidRPr="009345D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</w:tr>
      <w:tr w:rsidR="00F44F2D" w:rsidRPr="009345D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F44F2D" w:rsidRPr="009345D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1 791,0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1 791,0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</w:tr>
      <w:tr w:rsidR="00F44F2D" w:rsidRPr="009345D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</w:tr>
      <w:tr w:rsidR="00F44F2D" w:rsidRPr="009345D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5 017,6</w:t>
            </w:r>
          </w:p>
        </w:tc>
      </w:tr>
      <w:tr w:rsidR="00F44F2D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купли-продажи жилого помещения, планируемого к приобретению за счет выплаты;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F44F2D" w:rsidRPr="009345DF" w:rsidTr="005E69B9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F44F2D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631DD1">
        <w:trPr>
          <w:trHeight w:val="2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151 368,2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156 937,0</w:t>
            </w:r>
          </w:p>
        </w:tc>
      </w:tr>
      <w:tr w:rsidR="00970DB3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обеспечению деятельности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70DB3" w:rsidRPr="009345D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F44F2D" w:rsidRPr="009345D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70DB3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0DB3" w:rsidRPr="009345D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9345D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4 202,1</w:t>
            </w:r>
          </w:p>
        </w:tc>
      </w:tr>
      <w:tr w:rsidR="00522A39" w:rsidRPr="009345DF" w:rsidTr="00522A39">
        <w:trPr>
          <w:trHeight w:val="5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A3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1 353,0</w:t>
            </w:r>
          </w:p>
        </w:tc>
      </w:tr>
      <w:tr w:rsidR="00F44F2D" w:rsidRPr="009345D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9210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="00970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191,9</w:t>
            </w:r>
          </w:p>
        </w:tc>
      </w:tr>
      <w:tr w:rsidR="00F44F2D" w:rsidRPr="009345D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21 928,7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22 805,9</w:t>
            </w:r>
          </w:p>
        </w:tc>
      </w:tr>
      <w:tr w:rsidR="00F44F2D" w:rsidRPr="009345D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1 913,9</w:t>
            </w:r>
          </w:p>
        </w:tc>
      </w:tr>
      <w:tr w:rsidR="00F44F2D" w:rsidRPr="009345D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9345D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118 065,2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073B5D" w:rsidRPr="009345D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118 065,2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63 279,6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65 810,8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54 328,6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56 201,8</w:t>
            </w:r>
          </w:p>
        </w:tc>
      </w:tr>
      <w:tr w:rsidR="00F44F2D" w:rsidRPr="009345D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970DB3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21 241,5</w:t>
            </w:r>
          </w:p>
        </w:tc>
      </w:tr>
      <w:tr w:rsidR="00F44F2D" w:rsidRPr="009345D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4 767,1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4 957,7</w:t>
            </w:r>
          </w:p>
        </w:tc>
      </w:tr>
      <w:tr w:rsidR="00F44F2D" w:rsidRPr="009345D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4 181,1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4 348,4</w:t>
            </w:r>
          </w:p>
        </w:tc>
      </w:tr>
      <w:tr w:rsidR="00F44F2D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</w:t>
            </w:r>
          </w:p>
        </w:tc>
      </w:tr>
      <w:tr w:rsidR="00F44F2D" w:rsidRPr="009345D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16 223,8</w:t>
            </w:r>
          </w:p>
        </w:tc>
      </w:tr>
      <w:tr w:rsidR="00F44F2D" w:rsidRPr="009345D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</w:tr>
      <w:tr w:rsidR="00F44F2D" w:rsidRPr="009345D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11 599,8</w:t>
            </w:r>
          </w:p>
        </w:tc>
      </w:tr>
      <w:tr w:rsidR="00F44F2D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3 148,2</w:t>
            </w:r>
          </w:p>
        </w:tc>
      </w:tr>
      <w:tr w:rsidR="00F44F2D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0827CD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F44F2D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77 964,4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81 210,7</w:t>
            </w:r>
          </w:p>
        </w:tc>
      </w:tr>
      <w:tr w:rsidR="00F44F2D" w:rsidRPr="009345D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19 173,1</w:t>
            </w:r>
          </w:p>
        </w:tc>
      </w:tr>
      <w:tr w:rsidR="00F44F2D" w:rsidRPr="009345D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10 722,8</w:t>
            </w:r>
          </w:p>
        </w:tc>
      </w:tr>
      <w:tr w:rsidR="00F44F2D" w:rsidRPr="009345D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8563F6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организации дорожного движения, повышение культуры поведения, уважительного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</w:t>
            </w:r>
            <w:r w:rsidR="003E7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3E7257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9345DF" w:rsidTr="00631DD1">
        <w:trPr>
          <w:trHeight w:val="3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17 890,5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18 449,9</w:t>
            </w:r>
          </w:p>
        </w:tc>
      </w:tr>
      <w:tr w:rsidR="00F44F2D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</w:tr>
      <w:tr w:rsidR="008759E3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759E3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27 759,2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28 767,1</w:t>
            </w:r>
          </w:p>
        </w:tc>
      </w:tr>
      <w:tr w:rsidR="00766A27" w:rsidRPr="009345D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</w:tr>
      <w:tr w:rsidR="00766A27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обеспечению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B49DA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AA700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3B49DA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22 649,3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23 555,3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2 648,8</w:t>
            </w:r>
          </w:p>
        </w:tc>
      </w:tr>
      <w:tr w:rsidR="00F44F2D" w:rsidRPr="009345D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70 631,6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F2D" w:rsidRPr="009345DF" w:rsidTr="00AA700B">
        <w:trPr>
          <w:trHeight w:val="11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энргоснабжение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925EA5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360C" w:rsidRPr="009345DF" w:rsidTr="0015360C">
        <w:trPr>
          <w:trHeight w:val="25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г.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69 481,6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D31784">
        <w:trPr>
          <w:trHeight w:val="17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0A2574" w:rsidRPr="009345DF" w:rsidTr="000F7060">
        <w:trPr>
          <w:trHeight w:val="82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водозаборных сооружени</w:t>
            </w:r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и сетей водоснабжения в пос. </w:t>
            </w:r>
            <w:proofErr w:type="gram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0A2574" w:rsidRPr="009345DF" w:rsidTr="000A2574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58228, водозабор «Центральный», расположенный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ысячный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6697,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х. Тельман,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D31784">
        <w:trPr>
          <w:trHeight w:val="5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C400B" w:rsidRPr="009345DF" w:rsidTr="002C400B">
        <w:trPr>
          <w:trHeight w:val="29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65503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с. </w:t>
            </w:r>
            <w:proofErr w:type="spellStart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(водозабор «Центральный»), расположенный на земельном участке с кадастровым номером 23:06:0802070:620»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D31784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Короткова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микрорайон  «Западный» диаметром 100,150,300 мм, ул. Первомайская диаметром 300 мм, об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протяжённостью 4165 метров)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D1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9345DF" w:rsidRDefault="00333C5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241EF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Default="00C02F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4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  <w:r w:rsidR="00A77E9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(капитальный 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артезианской скважины №79007, Краснодарский край,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Весенняя,33 А»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Pr="0026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коммунальной инфр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аструктуры (Краснодарский край)»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F44F2D" w:rsidRPr="009345D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A74841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счтроительство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объекта: «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газопрвод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высокого давления, устройство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7060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</w:t>
            </w:r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объекту: «Межпоселковый газопровод высокого давления к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0F7060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 по объекту: «Межпоселковый газопровод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высокого давления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7D3F24" w:rsidRPr="009345DF" w:rsidTr="00954546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государственной экспертизы инженерных изысканий и проектной документации, включая смету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 «Межпоселковый газопровод высокого давления , с установкой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Зеленчук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F24" w:rsidRPr="009345DF" w:rsidTr="007D3F24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проектной документации, археологических, инженерных изысканий,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государственной экспертизы </w:t>
            </w:r>
            <w:r w:rsidR="0095454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результатов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инженерных изысканий и проектной документации, включая смету на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 газопровод высокого давления ,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ШРП к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Прогресс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AD39E1">
        <w:trPr>
          <w:trHeight w:val="16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проектной документации, археологических, инженерных изысканий, предварительной разбивки трассы, выполнение технического плана по объекту «Межпоселковый газопровод высокого давления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пос.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Подлесный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0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8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proofErr w:type="gramStart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высокого</w:t>
            </w:r>
            <w:proofErr w:type="gramEnd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авления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Киевка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r w:rsidR="00481FD7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высокого </w:t>
            </w: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давления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10 541,8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275F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блока начальных классов вместимостью</w:t>
            </w:r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 мест на территории МБОУ СОШ №22 им. Героя Советского Союза Г.Г. Шумейко пос. Кубань муниципального образования </w:t>
            </w:r>
            <w:proofErr w:type="spellStart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7E11" w:rsidRPr="009345DF" w:rsidTr="00631DD1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посредством развития общественной инфраструктуры </w:t>
            </w: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BF135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предпроектной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проектной, рабочей документации и инженерных изысканий, прохождение государственной экспертизы, строительство объекта: </w:t>
            </w:r>
            <w:proofErr w:type="gram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«Здание фельдшерско-акушерского пункта (ФАП) в п. Заря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364C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7570A3">
        <w:trPr>
          <w:trHeight w:val="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7570A3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570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7570A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A0D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220 362,2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A0D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230 233,8</w:t>
            </w:r>
          </w:p>
        </w:tc>
      </w:tr>
      <w:tr w:rsidR="00C07E11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</w:tr>
      <w:tr w:rsidR="00C07E11" w:rsidRPr="009345D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631DD1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251B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5D21CF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C07E11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177148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210 835,4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220 707,0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72 263,6</w:t>
            </w:r>
          </w:p>
        </w:tc>
      </w:tr>
      <w:tr w:rsidR="00177148" w:rsidRPr="009345D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1 067,9</w:t>
            </w:r>
          </w:p>
        </w:tc>
      </w:tr>
      <w:tr w:rsidR="00177148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68 456,9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71 195,7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</w:tr>
      <w:tr w:rsidR="00177148" w:rsidRPr="009345D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</w:tr>
      <w:tr w:rsidR="00177148" w:rsidRPr="009345D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воспитания, социального патроната 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177148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251BBE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757C8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EC54CF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EC54CF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молодым семьям – участникам муниципальной программы социальных выплат на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EC54CF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177148" w:rsidRPr="009345D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631DD1">
        <w:trPr>
          <w:trHeight w:val="2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</w:t>
            </w: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318E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Строительство объекта: 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«Здани</w:t>
            </w:r>
            <w:r w:rsidR="00673971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е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зала спортивного крытого специализированного «Центр Единоборств» по адресу: Краснодарский край, </w:t>
            </w:r>
            <w:proofErr w:type="spell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Гулькевичский</w:t>
            </w:r>
            <w:proofErr w:type="spell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район, г. Гулькевичи, ул. Симонова, 137</w:t>
            </w:r>
            <w:proofErr w:type="gram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А</w:t>
            </w:r>
            <w:proofErr w:type="gram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43A7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107 786,6</w:t>
            </w:r>
          </w:p>
        </w:tc>
      </w:tr>
      <w:tr w:rsidR="00177148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25 743,9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26 773,7</w:t>
            </w:r>
          </w:p>
        </w:tc>
      </w:tr>
      <w:tr w:rsidR="00177148" w:rsidRPr="009345D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4 435,5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4 612,9</w:t>
            </w:r>
          </w:p>
        </w:tc>
      </w:tr>
      <w:tr w:rsidR="00F75C07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631DD1">
        <w:trPr>
          <w:trHeight w:val="3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177148" w:rsidRPr="009345DF" w:rsidTr="00631DD1">
        <w:trPr>
          <w:trHeight w:val="29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74 200,0</w:t>
            </w:r>
          </w:p>
        </w:tc>
      </w:tr>
      <w:tr w:rsidR="00177148" w:rsidRPr="009345D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631DD1">
        <w:trPr>
          <w:trHeight w:val="2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631DD1">
        <w:trPr>
          <w:trHeight w:val="5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1 991 193,7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2 071 040,6</w:t>
            </w:r>
          </w:p>
        </w:tc>
      </w:tr>
      <w:tr w:rsidR="00177148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1 926 492,1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2 002 820,1</w:t>
            </w:r>
          </w:p>
        </w:tc>
      </w:tr>
      <w:tr w:rsidR="00177148" w:rsidRPr="009345DF" w:rsidTr="00631DD1">
        <w:trPr>
          <w:trHeight w:val="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539 250,1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574 509,6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536 081,1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571 340,6</w:t>
            </w:r>
          </w:p>
        </w:tc>
      </w:tr>
      <w:tr w:rsidR="00177148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536 081,1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571 340,6</w:t>
            </w:r>
          </w:p>
        </w:tc>
      </w:tr>
      <w:tr w:rsidR="00177148" w:rsidRPr="009345D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536 081,1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571 340,6</w:t>
            </w:r>
          </w:p>
        </w:tc>
      </w:tr>
      <w:tr w:rsidR="00177148" w:rsidRPr="009345DF" w:rsidTr="00F15480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176 098,0</w:t>
            </w:r>
          </w:p>
        </w:tc>
      </w:tr>
      <w:tr w:rsidR="00177148" w:rsidRPr="009345D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  <w:r w:rsidR="00EC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098,0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370 931,4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393 064,4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370 931,4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393 064,4</w:t>
            </w:r>
          </w:p>
        </w:tc>
      </w:tr>
      <w:tr w:rsidR="00F75C07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8563F6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11F82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177148" w:rsidRPr="009345D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1 236 375,9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1 272 522,9</w:t>
            </w:r>
          </w:p>
        </w:tc>
      </w:tr>
      <w:tr w:rsidR="00177148" w:rsidRPr="009345D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1 232 353,3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1 268 500,3</w:t>
            </w:r>
          </w:p>
        </w:tc>
      </w:tr>
      <w:tr w:rsidR="00177148" w:rsidRPr="009345D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1 232 353,3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1 268 500,3</w:t>
            </w:r>
          </w:p>
        </w:tc>
      </w:tr>
      <w:tr w:rsidR="00177148" w:rsidRPr="009345D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1 154 196,9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1 189 974,8</w:t>
            </w:r>
          </w:p>
        </w:tc>
      </w:tr>
      <w:tr w:rsidR="00177148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66 635,6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166 635,6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844 322,6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870 563,6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844 322,6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870 563,6</w:t>
            </w:r>
          </w:p>
        </w:tc>
      </w:tr>
      <w:tr w:rsidR="00177148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00783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</w:tr>
      <w:tr w:rsidR="00177148" w:rsidRPr="009345D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E626A7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"Педагоги и </w:t>
            </w:r>
            <w:proofErr w:type="spellStart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78 156,4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78 525,5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FC0513" w:rsidRPr="009345D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или замена узлов учёта по всем видам топливно-энергетических ресурсов в муниципальных учреждениях, подведомственных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AD522B">
        <w:trPr>
          <w:trHeight w:val="5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177148" w:rsidRPr="009345D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72 874,8</w:t>
            </w:r>
          </w:p>
        </w:tc>
      </w:tr>
      <w:tr w:rsidR="00177148" w:rsidRPr="009345D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19 393,2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19 430,9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D276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19 153,7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177148" w:rsidRPr="009345D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78 339,5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81 709,3</w:t>
            </w:r>
          </w:p>
        </w:tc>
      </w:tr>
      <w:tr w:rsidR="00177148" w:rsidRPr="009345D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76 005,8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79 295,4</w:t>
            </w:r>
          </w:p>
        </w:tc>
      </w:tr>
      <w:tr w:rsidR="00177148" w:rsidRPr="009345D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19 945,8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20 992,9</w:t>
            </w:r>
          </w:p>
        </w:tc>
      </w:tr>
      <w:tr w:rsidR="00177148" w:rsidRPr="009345D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18 539,6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19 586,7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18 776,7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17 729,6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18 776,7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«Педагоги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12 229,1</w:t>
            </w:r>
          </w:p>
        </w:tc>
      </w:tr>
      <w:tr w:rsidR="00177148" w:rsidRPr="009345D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11 032,4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11 473,7</w:t>
            </w:r>
          </w:p>
        </w:tc>
      </w:tr>
      <w:tr w:rsidR="00177148" w:rsidRPr="009345D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44 301,3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46 073,4</w:t>
            </w:r>
          </w:p>
        </w:tc>
      </w:tr>
      <w:tr w:rsidR="00177148" w:rsidRPr="009345D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41 456,4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03B4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6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3 114,7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2 844,9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2 958,7</w:t>
            </w:r>
          </w:p>
        </w:tc>
      </w:tr>
      <w:tr w:rsidR="00177148" w:rsidRPr="009345D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960AF2" w:rsidRPr="009345D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177148" w:rsidRPr="009345DF" w:rsidTr="00631DD1">
        <w:trPr>
          <w:trHeight w:val="2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631DD1">
        <w:trPr>
          <w:trHeight w:val="2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177148" w:rsidRPr="009345D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7714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960AF2" w:rsidRPr="009345D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8314B9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631DD1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960AF2" w:rsidRPr="009345DF" w:rsidTr="00631DD1">
        <w:trPr>
          <w:trHeight w:val="2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49 842,8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</w:t>
            </w:r>
            <w:r w:rsidR="008314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167 860,5</w:t>
            </w:r>
          </w:p>
        </w:tc>
      </w:tr>
      <w:tr w:rsidR="00177148" w:rsidRPr="009345D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9A12AE" w:rsidRPr="009345DF" w:rsidTr="009A12AE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177148" w:rsidRPr="009345D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65 093,5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68 536,5</w:t>
            </w:r>
          </w:p>
        </w:tc>
      </w:tr>
      <w:tr w:rsidR="00177148" w:rsidRPr="009345D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566A5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177148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30 684,6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9A12AE" w:rsidRPr="009345DF" w:rsidTr="009A12AE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177148" w:rsidRPr="009345D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28 928,7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29 915,8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12 010,1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10 721,6</w:t>
            </w:r>
          </w:p>
        </w:tc>
      </w:tr>
      <w:tr w:rsidR="00177148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10 496,4</w:t>
            </w:r>
          </w:p>
        </w:tc>
      </w:tr>
      <w:tr w:rsidR="00177148" w:rsidRPr="009345D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221,8</w:t>
            </w:r>
          </w:p>
        </w:tc>
      </w:tr>
      <w:tr w:rsidR="00177148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17 188,2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2 913,3</w:t>
            </w:r>
          </w:p>
        </w:tc>
      </w:tr>
      <w:tr w:rsidR="00177148" w:rsidRPr="009345D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2 692,8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2 800,5</w:t>
            </w:r>
          </w:p>
        </w:tc>
      </w:tr>
      <w:tr w:rsidR="00177148" w:rsidRPr="009345D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</w:tr>
      <w:tr w:rsidR="00177148" w:rsidRPr="009345D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14 962,4</w:t>
            </w:r>
          </w:p>
        </w:tc>
      </w:tr>
      <w:tr w:rsidR="00177148" w:rsidRPr="009345D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13 364,8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13 899,4</w:t>
            </w:r>
          </w:p>
        </w:tc>
      </w:tr>
      <w:tr w:rsidR="00177148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08677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151 553,4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162 109,2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117772" w:rsidRDefault="00596633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</w:t>
            </w:r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4 268,1</w:t>
            </w:r>
          </w:p>
        </w:tc>
      </w:tr>
      <w:tr w:rsidR="00177148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177148" w:rsidRPr="009345D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177148" w:rsidRPr="009345DF" w:rsidTr="00631DD1">
        <w:trPr>
          <w:trHeight w:val="5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631DD1">
        <w:trPr>
          <w:trHeight w:val="3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8 687,4</w:t>
            </w:r>
          </w:p>
        </w:tc>
      </w:tr>
      <w:tr w:rsidR="00177148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6 782,4</w:t>
            </w:r>
          </w:p>
        </w:tc>
      </w:tr>
      <w:tr w:rsidR="00177148" w:rsidRPr="009345D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6 379,1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401,7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177148" w:rsidRPr="009345D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77148" w:rsidRPr="009345D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</w:t>
            </w:r>
          </w:p>
        </w:tc>
      </w:tr>
      <w:tr w:rsidR="00A004B5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631DD1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3 697,8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3836,9</w:t>
            </w:r>
          </w:p>
        </w:tc>
      </w:tr>
      <w:tr w:rsidR="00177148" w:rsidRPr="009345D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3770,1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D306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3 133 487,0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D306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3 353 128,9</w:t>
            </w:r>
          </w:p>
        </w:tc>
      </w:tr>
    </w:tbl>
    <w:bookmarkEnd w:id="0"/>
    <w:p w:rsidR="006C6E0A" w:rsidRPr="009345DF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5DF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1" w:name="_GoBack"/>
      <w:bookmarkEnd w:id="1"/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2023E"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6C6E0A" w:rsidRPr="009345DF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B5A" w:rsidRPr="009345DF" w:rsidRDefault="009B5B5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6FE1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16FE1" w:rsidRPr="009345D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16FE1" w:rsidRPr="009345D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  А.В. Иванов</w:t>
      </w:r>
      <w:r w:rsidR="00B16F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D8B" w:rsidRPr="00C21743" w:rsidRDefault="00182D8B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82D8B" w:rsidRPr="00C21743" w:rsidSect="008C76D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844" w:rsidRDefault="00610844" w:rsidP="00AC0F90">
      <w:pPr>
        <w:spacing w:after="0" w:line="240" w:lineRule="auto"/>
      </w:pPr>
      <w:r>
        <w:separator/>
      </w:r>
    </w:p>
  </w:endnote>
  <w:endnote w:type="continuationSeparator" w:id="0">
    <w:p w:rsidR="00610844" w:rsidRDefault="00610844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844" w:rsidRDefault="00610844" w:rsidP="00AC0F90">
      <w:pPr>
        <w:spacing w:after="0" w:line="240" w:lineRule="auto"/>
      </w:pPr>
      <w:r>
        <w:separator/>
      </w:r>
    </w:p>
  </w:footnote>
  <w:footnote w:type="continuationSeparator" w:id="0">
    <w:p w:rsidR="00610844" w:rsidRDefault="00610844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610844" w:rsidRDefault="006108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797">
          <w:rPr>
            <w:noProof/>
          </w:rPr>
          <w:t>2</w:t>
        </w:r>
        <w:r>
          <w:fldChar w:fldCharType="end"/>
        </w:r>
      </w:p>
    </w:sdtContent>
  </w:sdt>
  <w:p w:rsidR="00610844" w:rsidRDefault="006108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07836"/>
    <w:rsid w:val="000109CF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C44"/>
    <w:rsid w:val="00033E0B"/>
    <w:rsid w:val="00036589"/>
    <w:rsid w:val="0003792E"/>
    <w:rsid w:val="00042B72"/>
    <w:rsid w:val="000437AF"/>
    <w:rsid w:val="00044FBA"/>
    <w:rsid w:val="00045D6A"/>
    <w:rsid w:val="00053F09"/>
    <w:rsid w:val="00055F57"/>
    <w:rsid w:val="000601C8"/>
    <w:rsid w:val="00061019"/>
    <w:rsid w:val="00061AC5"/>
    <w:rsid w:val="0006207B"/>
    <w:rsid w:val="00062D67"/>
    <w:rsid w:val="000673DA"/>
    <w:rsid w:val="00070DDD"/>
    <w:rsid w:val="00073163"/>
    <w:rsid w:val="00073259"/>
    <w:rsid w:val="00073B5D"/>
    <w:rsid w:val="00076245"/>
    <w:rsid w:val="000827CD"/>
    <w:rsid w:val="00084785"/>
    <w:rsid w:val="0008478C"/>
    <w:rsid w:val="00085436"/>
    <w:rsid w:val="00086771"/>
    <w:rsid w:val="00086C3C"/>
    <w:rsid w:val="00092953"/>
    <w:rsid w:val="00093467"/>
    <w:rsid w:val="000958DD"/>
    <w:rsid w:val="000A2574"/>
    <w:rsid w:val="000A3819"/>
    <w:rsid w:val="000A3C8A"/>
    <w:rsid w:val="000A5A4C"/>
    <w:rsid w:val="000A66D5"/>
    <w:rsid w:val="000A6FD3"/>
    <w:rsid w:val="000B4462"/>
    <w:rsid w:val="000B4C28"/>
    <w:rsid w:val="000B51CE"/>
    <w:rsid w:val="000B6239"/>
    <w:rsid w:val="000C1756"/>
    <w:rsid w:val="000C2ED3"/>
    <w:rsid w:val="000C2F59"/>
    <w:rsid w:val="000C3CFB"/>
    <w:rsid w:val="000C79DC"/>
    <w:rsid w:val="000D0DF6"/>
    <w:rsid w:val="000D1A1D"/>
    <w:rsid w:val="000D1E33"/>
    <w:rsid w:val="000D3DC6"/>
    <w:rsid w:val="000D5B18"/>
    <w:rsid w:val="000D6FDD"/>
    <w:rsid w:val="000D71D5"/>
    <w:rsid w:val="000E04F1"/>
    <w:rsid w:val="000E2FE1"/>
    <w:rsid w:val="000E4198"/>
    <w:rsid w:val="000E50AA"/>
    <w:rsid w:val="000E724D"/>
    <w:rsid w:val="000E7982"/>
    <w:rsid w:val="000F5042"/>
    <w:rsid w:val="000F7060"/>
    <w:rsid w:val="00100105"/>
    <w:rsid w:val="00100157"/>
    <w:rsid w:val="001014F6"/>
    <w:rsid w:val="001046C5"/>
    <w:rsid w:val="001060EF"/>
    <w:rsid w:val="00106571"/>
    <w:rsid w:val="00106928"/>
    <w:rsid w:val="001100A1"/>
    <w:rsid w:val="00110D4D"/>
    <w:rsid w:val="00112103"/>
    <w:rsid w:val="00112E65"/>
    <w:rsid w:val="00114F5A"/>
    <w:rsid w:val="00116E8E"/>
    <w:rsid w:val="0012023E"/>
    <w:rsid w:val="001230F1"/>
    <w:rsid w:val="001245E7"/>
    <w:rsid w:val="00124858"/>
    <w:rsid w:val="00125B48"/>
    <w:rsid w:val="001267E6"/>
    <w:rsid w:val="00127DAF"/>
    <w:rsid w:val="00131754"/>
    <w:rsid w:val="0013372B"/>
    <w:rsid w:val="0013535E"/>
    <w:rsid w:val="0013580E"/>
    <w:rsid w:val="001358C3"/>
    <w:rsid w:val="0013775B"/>
    <w:rsid w:val="00137BD2"/>
    <w:rsid w:val="00142E59"/>
    <w:rsid w:val="00144431"/>
    <w:rsid w:val="0014669D"/>
    <w:rsid w:val="0015360C"/>
    <w:rsid w:val="001538E5"/>
    <w:rsid w:val="00155236"/>
    <w:rsid w:val="0015568F"/>
    <w:rsid w:val="0016528D"/>
    <w:rsid w:val="00170328"/>
    <w:rsid w:val="00170CC3"/>
    <w:rsid w:val="00173485"/>
    <w:rsid w:val="00177148"/>
    <w:rsid w:val="00180D79"/>
    <w:rsid w:val="0018151A"/>
    <w:rsid w:val="00181C75"/>
    <w:rsid w:val="00182D59"/>
    <w:rsid w:val="00182D8B"/>
    <w:rsid w:val="0018573A"/>
    <w:rsid w:val="001918EA"/>
    <w:rsid w:val="00191FCC"/>
    <w:rsid w:val="00193096"/>
    <w:rsid w:val="00193C88"/>
    <w:rsid w:val="00194170"/>
    <w:rsid w:val="00194BE9"/>
    <w:rsid w:val="00194EAC"/>
    <w:rsid w:val="00196E51"/>
    <w:rsid w:val="001A4F08"/>
    <w:rsid w:val="001A574C"/>
    <w:rsid w:val="001A6008"/>
    <w:rsid w:val="001B010A"/>
    <w:rsid w:val="001B01A9"/>
    <w:rsid w:val="001B1EBD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725"/>
    <w:rsid w:val="001F1CD0"/>
    <w:rsid w:val="001F1CE1"/>
    <w:rsid w:val="001F5256"/>
    <w:rsid w:val="001F57C2"/>
    <w:rsid w:val="00200153"/>
    <w:rsid w:val="00201104"/>
    <w:rsid w:val="00201938"/>
    <w:rsid w:val="002035BF"/>
    <w:rsid w:val="00203D31"/>
    <w:rsid w:val="00204B3E"/>
    <w:rsid w:val="0020588F"/>
    <w:rsid w:val="0020692B"/>
    <w:rsid w:val="00207AD0"/>
    <w:rsid w:val="00213D0F"/>
    <w:rsid w:val="00214C00"/>
    <w:rsid w:val="00215D0D"/>
    <w:rsid w:val="00216D76"/>
    <w:rsid w:val="00220F12"/>
    <w:rsid w:val="00221646"/>
    <w:rsid w:val="00223F16"/>
    <w:rsid w:val="00224F2E"/>
    <w:rsid w:val="00225A13"/>
    <w:rsid w:val="002264F1"/>
    <w:rsid w:val="00227173"/>
    <w:rsid w:val="00227F96"/>
    <w:rsid w:val="002317FC"/>
    <w:rsid w:val="00235423"/>
    <w:rsid w:val="00236380"/>
    <w:rsid w:val="0024010A"/>
    <w:rsid w:val="002405AB"/>
    <w:rsid w:val="002409FF"/>
    <w:rsid w:val="00241EF8"/>
    <w:rsid w:val="002431FB"/>
    <w:rsid w:val="00244542"/>
    <w:rsid w:val="00244FD5"/>
    <w:rsid w:val="0024603F"/>
    <w:rsid w:val="00251BBE"/>
    <w:rsid w:val="00251FD3"/>
    <w:rsid w:val="00253E55"/>
    <w:rsid w:val="002548ED"/>
    <w:rsid w:val="00256F8B"/>
    <w:rsid w:val="00261641"/>
    <w:rsid w:val="00261BE0"/>
    <w:rsid w:val="00263CE9"/>
    <w:rsid w:val="002647D0"/>
    <w:rsid w:val="00271484"/>
    <w:rsid w:val="00273E3F"/>
    <w:rsid w:val="00275FA5"/>
    <w:rsid w:val="002766C6"/>
    <w:rsid w:val="00277D3B"/>
    <w:rsid w:val="002812E3"/>
    <w:rsid w:val="002817AC"/>
    <w:rsid w:val="002819D1"/>
    <w:rsid w:val="002848A7"/>
    <w:rsid w:val="0028613C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0D5D"/>
    <w:rsid w:val="002A1F26"/>
    <w:rsid w:val="002A2380"/>
    <w:rsid w:val="002A30A7"/>
    <w:rsid w:val="002A49DF"/>
    <w:rsid w:val="002A56E2"/>
    <w:rsid w:val="002A57A7"/>
    <w:rsid w:val="002A61B0"/>
    <w:rsid w:val="002A706E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C400B"/>
    <w:rsid w:val="002C6E16"/>
    <w:rsid w:val="002D2870"/>
    <w:rsid w:val="002D31FB"/>
    <w:rsid w:val="002D481F"/>
    <w:rsid w:val="002D4853"/>
    <w:rsid w:val="002D61D0"/>
    <w:rsid w:val="002D6572"/>
    <w:rsid w:val="002D686A"/>
    <w:rsid w:val="002E07A5"/>
    <w:rsid w:val="002E3F4C"/>
    <w:rsid w:val="002F3A58"/>
    <w:rsid w:val="002F692B"/>
    <w:rsid w:val="002F6BA2"/>
    <w:rsid w:val="002F7183"/>
    <w:rsid w:val="002F7E30"/>
    <w:rsid w:val="002F7EA0"/>
    <w:rsid w:val="003014A2"/>
    <w:rsid w:val="00302827"/>
    <w:rsid w:val="00303CD1"/>
    <w:rsid w:val="003058FE"/>
    <w:rsid w:val="003132CF"/>
    <w:rsid w:val="00320210"/>
    <w:rsid w:val="00321C15"/>
    <w:rsid w:val="00322D6C"/>
    <w:rsid w:val="00322F95"/>
    <w:rsid w:val="00323A04"/>
    <w:rsid w:val="00333598"/>
    <w:rsid w:val="00333C5F"/>
    <w:rsid w:val="00336579"/>
    <w:rsid w:val="00337284"/>
    <w:rsid w:val="00337FAF"/>
    <w:rsid w:val="00341FCE"/>
    <w:rsid w:val="00347462"/>
    <w:rsid w:val="00352365"/>
    <w:rsid w:val="00352530"/>
    <w:rsid w:val="00352858"/>
    <w:rsid w:val="00353A77"/>
    <w:rsid w:val="003557FF"/>
    <w:rsid w:val="00355DED"/>
    <w:rsid w:val="00355F92"/>
    <w:rsid w:val="00360094"/>
    <w:rsid w:val="0036086E"/>
    <w:rsid w:val="00364CE8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83BCC"/>
    <w:rsid w:val="003842E7"/>
    <w:rsid w:val="00392C68"/>
    <w:rsid w:val="00396EE8"/>
    <w:rsid w:val="003975BB"/>
    <w:rsid w:val="003976E5"/>
    <w:rsid w:val="003A2C83"/>
    <w:rsid w:val="003A6B4C"/>
    <w:rsid w:val="003B0D83"/>
    <w:rsid w:val="003B2831"/>
    <w:rsid w:val="003B468E"/>
    <w:rsid w:val="003B49DA"/>
    <w:rsid w:val="003B57C4"/>
    <w:rsid w:val="003B6B5E"/>
    <w:rsid w:val="003C6AFC"/>
    <w:rsid w:val="003C7C85"/>
    <w:rsid w:val="003D5011"/>
    <w:rsid w:val="003D679F"/>
    <w:rsid w:val="003E069D"/>
    <w:rsid w:val="003E25BB"/>
    <w:rsid w:val="003E33F6"/>
    <w:rsid w:val="003E4656"/>
    <w:rsid w:val="003E4AA8"/>
    <w:rsid w:val="003E7257"/>
    <w:rsid w:val="003E7805"/>
    <w:rsid w:val="003F55ED"/>
    <w:rsid w:val="003F5752"/>
    <w:rsid w:val="003F74F3"/>
    <w:rsid w:val="00404247"/>
    <w:rsid w:val="004062F4"/>
    <w:rsid w:val="004068FE"/>
    <w:rsid w:val="004106C3"/>
    <w:rsid w:val="00413C36"/>
    <w:rsid w:val="00422B2C"/>
    <w:rsid w:val="0042385E"/>
    <w:rsid w:val="00435C10"/>
    <w:rsid w:val="00436A95"/>
    <w:rsid w:val="00440772"/>
    <w:rsid w:val="00440849"/>
    <w:rsid w:val="00442B39"/>
    <w:rsid w:val="00442D6D"/>
    <w:rsid w:val="0044378A"/>
    <w:rsid w:val="00447674"/>
    <w:rsid w:val="004503F1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50B"/>
    <w:rsid w:val="00474EA1"/>
    <w:rsid w:val="00475A89"/>
    <w:rsid w:val="00475C8E"/>
    <w:rsid w:val="00481498"/>
    <w:rsid w:val="00481FD7"/>
    <w:rsid w:val="00482035"/>
    <w:rsid w:val="004879A1"/>
    <w:rsid w:val="00490499"/>
    <w:rsid w:val="004926A2"/>
    <w:rsid w:val="004946BB"/>
    <w:rsid w:val="00495653"/>
    <w:rsid w:val="00495809"/>
    <w:rsid w:val="00497B29"/>
    <w:rsid w:val="004A321E"/>
    <w:rsid w:val="004A392D"/>
    <w:rsid w:val="004A6794"/>
    <w:rsid w:val="004A7DD7"/>
    <w:rsid w:val="004B0166"/>
    <w:rsid w:val="004B175C"/>
    <w:rsid w:val="004B7224"/>
    <w:rsid w:val="004C1799"/>
    <w:rsid w:val="004C39AD"/>
    <w:rsid w:val="004C544F"/>
    <w:rsid w:val="004C79DE"/>
    <w:rsid w:val="004D30D5"/>
    <w:rsid w:val="004D3DE3"/>
    <w:rsid w:val="004D493E"/>
    <w:rsid w:val="004D6346"/>
    <w:rsid w:val="004E0DF3"/>
    <w:rsid w:val="004E31E1"/>
    <w:rsid w:val="004E3C3F"/>
    <w:rsid w:val="004E43A7"/>
    <w:rsid w:val="004E5F3B"/>
    <w:rsid w:val="004F0BF1"/>
    <w:rsid w:val="004F0C7B"/>
    <w:rsid w:val="004F0D6C"/>
    <w:rsid w:val="004F2220"/>
    <w:rsid w:val="004F2D0E"/>
    <w:rsid w:val="004F3797"/>
    <w:rsid w:val="004F5446"/>
    <w:rsid w:val="00500009"/>
    <w:rsid w:val="00500702"/>
    <w:rsid w:val="005009F7"/>
    <w:rsid w:val="00516F9C"/>
    <w:rsid w:val="005173C3"/>
    <w:rsid w:val="00517680"/>
    <w:rsid w:val="00522A39"/>
    <w:rsid w:val="005272F4"/>
    <w:rsid w:val="005278E8"/>
    <w:rsid w:val="0053416D"/>
    <w:rsid w:val="00534CDE"/>
    <w:rsid w:val="00534F78"/>
    <w:rsid w:val="005558A8"/>
    <w:rsid w:val="00555E6D"/>
    <w:rsid w:val="00557BA4"/>
    <w:rsid w:val="00560A38"/>
    <w:rsid w:val="005610BF"/>
    <w:rsid w:val="00563263"/>
    <w:rsid w:val="00566A5A"/>
    <w:rsid w:val="00570B1F"/>
    <w:rsid w:val="0057151A"/>
    <w:rsid w:val="0057396A"/>
    <w:rsid w:val="00574D62"/>
    <w:rsid w:val="00575A52"/>
    <w:rsid w:val="00575EB2"/>
    <w:rsid w:val="005765D6"/>
    <w:rsid w:val="0057745B"/>
    <w:rsid w:val="00581C49"/>
    <w:rsid w:val="005849F9"/>
    <w:rsid w:val="0058623F"/>
    <w:rsid w:val="00590061"/>
    <w:rsid w:val="00596633"/>
    <w:rsid w:val="005A1286"/>
    <w:rsid w:val="005A2E6F"/>
    <w:rsid w:val="005A4F72"/>
    <w:rsid w:val="005A61DE"/>
    <w:rsid w:val="005A63D0"/>
    <w:rsid w:val="005A65BB"/>
    <w:rsid w:val="005A6C00"/>
    <w:rsid w:val="005B0B85"/>
    <w:rsid w:val="005B2671"/>
    <w:rsid w:val="005B3A26"/>
    <w:rsid w:val="005B53C5"/>
    <w:rsid w:val="005B5968"/>
    <w:rsid w:val="005B6C2F"/>
    <w:rsid w:val="005B7E83"/>
    <w:rsid w:val="005C32F6"/>
    <w:rsid w:val="005C365B"/>
    <w:rsid w:val="005C6301"/>
    <w:rsid w:val="005D0254"/>
    <w:rsid w:val="005D137D"/>
    <w:rsid w:val="005D21CF"/>
    <w:rsid w:val="005D40FE"/>
    <w:rsid w:val="005D4A34"/>
    <w:rsid w:val="005D54EC"/>
    <w:rsid w:val="005D799A"/>
    <w:rsid w:val="005E29E5"/>
    <w:rsid w:val="005E2BE4"/>
    <w:rsid w:val="005E4F16"/>
    <w:rsid w:val="005E5885"/>
    <w:rsid w:val="005E69B9"/>
    <w:rsid w:val="005E799E"/>
    <w:rsid w:val="005F0EDA"/>
    <w:rsid w:val="005F1C07"/>
    <w:rsid w:val="005F44C8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0844"/>
    <w:rsid w:val="00611D34"/>
    <w:rsid w:val="0061295D"/>
    <w:rsid w:val="00615C78"/>
    <w:rsid w:val="00621CE3"/>
    <w:rsid w:val="0062248B"/>
    <w:rsid w:val="006230EC"/>
    <w:rsid w:val="00623204"/>
    <w:rsid w:val="00623F81"/>
    <w:rsid w:val="006275AF"/>
    <w:rsid w:val="00631DD1"/>
    <w:rsid w:val="0063293B"/>
    <w:rsid w:val="0063425C"/>
    <w:rsid w:val="00636A89"/>
    <w:rsid w:val="0064068F"/>
    <w:rsid w:val="0064227C"/>
    <w:rsid w:val="0064342F"/>
    <w:rsid w:val="00644505"/>
    <w:rsid w:val="00646C7D"/>
    <w:rsid w:val="00647132"/>
    <w:rsid w:val="006507E8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1A6"/>
    <w:rsid w:val="00673971"/>
    <w:rsid w:val="00673A32"/>
    <w:rsid w:val="006835B8"/>
    <w:rsid w:val="006844AA"/>
    <w:rsid w:val="006879A3"/>
    <w:rsid w:val="00687E0B"/>
    <w:rsid w:val="00691D85"/>
    <w:rsid w:val="0069210D"/>
    <w:rsid w:val="00692F96"/>
    <w:rsid w:val="00696467"/>
    <w:rsid w:val="006A6CB2"/>
    <w:rsid w:val="006A7900"/>
    <w:rsid w:val="006B18AD"/>
    <w:rsid w:val="006B2AAF"/>
    <w:rsid w:val="006B33F4"/>
    <w:rsid w:val="006B3CEC"/>
    <w:rsid w:val="006B430F"/>
    <w:rsid w:val="006B5706"/>
    <w:rsid w:val="006C25FC"/>
    <w:rsid w:val="006C5F39"/>
    <w:rsid w:val="006C6E0A"/>
    <w:rsid w:val="006D13A1"/>
    <w:rsid w:val="006D1547"/>
    <w:rsid w:val="006D3037"/>
    <w:rsid w:val="006D3CF3"/>
    <w:rsid w:val="006D6742"/>
    <w:rsid w:val="006D6C90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11B3"/>
    <w:rsid w:val="0070217F"/>
    <w:rsid w:val="007037FE"/>
    <w:rsid w:val="007044C2"/>
    <w:rsid w:val="00714F1D"/>
    <w:rsid w:val="00715CC0"/>
    <w:rsid w:val="00716D29"/>
    <w:rsid w:val="0072112C"/>
    <w:rsid w:val="00724A96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0CFA"/>
    <w:rsid w:val="00753835"/>
    <w:rsid w:val="0075431C"/>
    <w:rsid w:val="00755491"/>
    <w:rsid w:val="007570A3"/>
    <w:rsid w:val="00757C8E"/>
    <w:rsid w:val="0076042A"/>
    <w:rsid w:val="007625D7"/>
    <w:rsid w:val="00762E77"/>
    <w:rsid w:val="00762EA5"/>
    <w:rsid w:val="00765031"/>
    <w:rsid w:val="007663D5"/>
    <w:rsid w:val="007665F5"/>
    <w:rsid w:val="00766A27"/>
    <w:rsid w:val="00770523"/>
    <w:rsid w:val="0077265E"/>
    <w:rsid w:val="007738ED"/>
    <w:rsid w:val="00773DB0"/>
    <w:rsid w:val="00776A49"/>
    <w:rsid w:val="00780D76"/>
    <w:rsid w:val="00780F90"/>
    <w:rsid w:val="0078179F"/>
    <w:rsid w:val="00783352"/>
    <w:rsid w:val="00784786"/>
    <w:rsid w:val="00784DCA"/>
    <w:rsid w:val="007852A2"/>
    <w:rsid w:val="00785351"/>
    <w:rsid w:val="007856ED"/>
    <w:rsid w:val="00787E17"/>
    <w:rsid w:val="00793E52"/>
    <w:rsid w:val="00794D7A"/>
    <w:rsid w:val="00796E3D"/>
    <w:rsid w:val="007A0D65"/>
    <w:rsid w:val="007A0EE1"/>
    <w:rsid w:val="007A2656"/>
    <w:rsid w:val="007A2A87"/>
    <w:rsid w:val="007A3BFA"/>
    <w:rsid w:val="007B1389"/>
    <w:rsid w:val="007B2034"/>
    <w:rsid w:val="007B2F5C"/>
    <w:rsid w:val="007B3486"/>
    <w:rsid w:val="007B7BE4"/>
    <w:rsid w:val="007B7D4B"/>
    <w:rsid w:val="007C1CA4"/>
    <w:rsid w:val="007C2848"/>
    <w:rsid w:val="007D117F"/>
    <w:rsid w:val="007D306C"/>
    <w:rsid w:val="007D3F24"/>
    <w:rsid w:val="007E0426"/>
    <w:rsid w:val="007E2896"/>
    <w:rsid w:val="007E289D"/>
    <w:rsid w:val="007E5D96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14B9"/>
    <w:rsid w:val="008368CC"/>
    <w:rsid w:val="00837317"/>
    <w:rsid w:val="00844862"/>
    <w:rsid w:val="008478E9"/>
    <w:rsid w:val="00851A78"/>
    <w:rsid w:val="008563F6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36F7"/>
    <w:rsid w:val="0087428E"/>
    <w:rsid w:val="008759E3"/>
    <w:rsid w:val="00876651"/>
    <w:rsid w:val="00877EBC"/>
    <w:rsid w:val="00883D14"/>
    <w:rsid w:val="008864BB"/>
    <w:rsid w:val="00890DE6"/>
    <w:rsid w:val="00892454"/>
    <w:rsid w:val="00894F91"/>
    <w:rsid w:val="008973B8"/>
    <w:rsid w:val="008A0BC9"/>
    <w:rsid w:val="008A0E74"/>
    <w:rsid w:val="008A2A07"/>
    <w:rsid w:val="008A2AB4"/>
    <w:rsid w:val="008A3888"/>
    <w:rsid w:val="008A43CA"/>
    <w:rsid w:val="008A72F6"/>
    <w:rsid w:val="008B213E"/>
    <w:rsid w:val="008B5559"/>
    <w:rsid w:val="008C111E"/>
    <w:rsid w:val="008C470F"/>
    <w:rsid w:val="008C61DF"/>
    <w:rsid w:val="008C76D9"/>
    <w:rsid w:val="008C7E94"/>
    <w:rsid w:val="008D2021"/>
    <w:rsid w:val="008D2762"/>
    <w:rsid w:val="008D2C0F"/>
    <w:rsid w:val="008D3105"/>
    <w:rsid w:val="008D3B06"/>
    <w:rsid w:val="008D432B"/>
    <w:rsid w:val="008D4601"/>
    <w:rsid w:val="008D4C37"/>
    <w:rsid w:val="008D5628"/>
    <w:rsid w:val="008D7E1A"/>
    <w:rsid w:val="008E1D9D"/>
    <w:rsid w:val="008E3583"/>
    <w:rsid w:val="008F1678"/>
    <w:rsid w:val="008F3448"/>
    <w:rsid w:val="008F67C8"/>
    <w:rsid w:val="00900D96"/>
    <w:rsid w:val="00901186"/>
    <w:rsid w:val="00903B45"/>
    <w:rsid w:val="00904688"/>
    <w:rsid w:val="00906C6C"/>
    <w:rsid w:val="00907153"/>
    <w:rsid w:val="009079F8"/>
    <w:rsid w:val="009117CA"/>
    <w:rsid w:val="00920BD3"/>
    <w:rsid w:val="0092365B"/>
    <w:rsid w:val="00925746"/>
    <w:rsid w:val="00925EA5"/>
    <w:rsid w:val="0092684D"/>
    <w:rsid w:val="00927CB5"/>
    <w:rsid w:val="00931117"/>
    <w:rsid w:val="00931F9E"/>
    <w:rsid w:val="00932695"/>
    <w:rsid w:val="0093314F"/>
    <w:rsid w:val="009345D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4546"/>
    <w:rsid w:val="009575DF"/>
    <w:rsid w:val="009605F9"/>
    <w:rsid w:val="00960AF2"/>
    <w:rsid w:val="00961809"/>
    <w:rsid w:val="00962529"/>
    <w:rsid w:val="00963A48"/>
    <w:rsid w:val="00965C8A"/>
    <w:rsid w:val="009677EA"/>
    <w:rsid w:val="00967A70"/>
    <w:rsid w:val="00970DB3"/>
    <w:rsid w:val="00970E67"/>
    <w:rsid w:val="00972089"/>
    <w:rsid w:val="00974266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12AE"/>
    <w:rsid w:val="009A32E8"/>
    <w:rsid w:val="009A5404"/>
    <w:rsid w:val="009A593A"/>
    <w:rsid w:val="009A7052"/>
    <w:rsid w:val="009B5B5A"/>
    <w:rsid w:val="009C1D56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04B5"/>
    <w:rsid w:val="00A033CD"/>
    <w:rsid w:val="00A04D10"/>
    <w:rsid w:val="00A07DB7"/>
    <w:rsid w:val="00A07E6D"/>
    <w:rsid w:val="00A13ECA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32D56"/>
    <w:rsid w:val="00A32E6A"/>
    <w:rsid w:val="00A333E1"/>
    <w:rsid w:val="00A40DB4"/>
    <w:rsid w:val="00A4142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4841"/>
    <w:rsid w:val="00A75EBD"/>
    <w:rsid w:val="00A775AD"/>
    <w:rsid w:val="00A77E96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107"/>
    <w:rsid w:val="00A97242"/>
    <w:rsid w:val="00A97AFA"/>
    <w:rsid w:val="00AA67D3"/>
    <w:rsid w:val="00AA68DE"/>
    <w:rsid w:val="00AA700B"/>
    <w:rsid w:val="00AC0F90"/>
    <w:rsid w:val="00AC1CE1"/>
    <w:rsid w:val="00AC21FD"/>
    <w:rsid w:val="00AD185B"/>
    <w:rsid w:val="00AD39E1"/>
    <w:rsid w:val="00AD522B"/>
    <w:rsid w:val="00AD58D0"/>
    <w:rsid w:val="00AE769A"/>
    <w:rsid w:val="00AF38BC"/>
    <w:rsid w:val="00AF4E02"/>
    <w:rsid w:val="00AF56E4"/>
    <w:rsid w:val="00B01A10"/>
    <w:rsid w:val="00B01D9D"/>
    <w:rsid w:val="00B02383"/>
    <w:rsid w:val="00B02764"/>
    <w:rsid w:val="00B02AD9"/>
    <w:rsid w:val="00B06976"/>
    <w:rsid w:val="00B06C81"/>
    <w:rsid w:val="00B1068C"/>
    <w:rsid w:val="00B10AFA"/>
    <w:rsid w:val="00B1422E"/>
    <w:rsid w:val="00B16FE1"/>
    <w:rsid w:val="00B21406"/>
    <w:rsid w:val="00B253B6"/>
    <w:rsid w:val="00B25978"/>
    <w:rsid w:val="00B26BDF"/>
    <w:rsid w:val="00B271C8"/>
    <w:rsid w:val="00B27D53"/>
    <w:rsid w:val="00B3043C"/>
    <w:rsid w:val="00B313B8"/>
    <w:rsid w:val="00B32569"/>
    <w:rsid w:val="00B358B2"/>
    <w:rsid w:val="00B35F8F"/>
    <w:rsid w:val="00B37217"/>
    <w:rsid w:val="00B373AC"/>
    <w:rsid w:val="00B41116"/>
    <w:rsid w:val="00B427BB"/>
    <w:rsid w:val="00B42E5B"/>
    <w:rsid w:val="00B44EF1"/>
    <w:rsid w:val="00B5037F"/>
    <w:rsid w:val="00B54088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3C61"/>
    <w:rsid w:val="00B85216"/>
    <w:rsid w:val="00B87588"/>
    <w:rsid w:val="00B87AC6"/>
    <w:rsid w:val="00B91763"/>
    <w:rsid w:val="00B94389"/>
    <w:rsid w:val="00BA1903"/>
    <w:rsid w:val="00BA3DDD"/>
    <w:rsid w:val="00BA4235"/>
    <w:rsid w:val="00BB38AF"/>
    <w:rsid w:val="00BB645C"/>
    <w:rsid w:val="00BD211D"/>
    <w:rsid w:val="00BD34A5"/>
    <w:rsid w:val="00BD713C"/>
    <w:rsid w:val="00BD75A9"/>
    <w:rsid w:val="00BE27CF"/>
    <w:rsid w:val="00BE3F7D"/>
    <w:rsid w:val="00BE488A"/>
    <w:rsid w:val="00BE5AA0"/>
    <w:rsid w:val="00BE7AF2"/>
    <w:rsid w:val="00BF1359"/>
    <w:rsid w:val="00C024A8"/>
    <w:rsid w:val="00C02F93"/>
    <w:rsid w:val="00C03ADE"/>
    <w:rsid w:val="00C03FDA"/>
    <w:rsid w:val="00C04748"/>
    <w:rsid w:val="00C05D5F"/>
    <w:rsid w:val="00C05F7A"/>
    <w:rsid w:val="00C07E11"/>
    <w:rsid w:val="00C1050D"/>
    <w:rsid w:val="00C11B1A"/>
    <w:rsid w:val="00C11F82"/>
    <w:rsid w:val="00C12046"/>
    <w:rsid w:val="00C13F94"/>
    <w:rsid w:val="00C14A8A"/>
    <w:rsid w:val="00C15C59"/>
    <w:rsid w:val="00C21743"/>
    <w:rsid w:val="00C2315B"/>
    <w:rsid w:val="00C248C2"/>
    <w:rsid w:val="00C25379"/>
    <w:rsid w:val="00C2633A"/>
    <w:rsid w:val="00C2750B"/>
    <w:rsid w:val="00C318EE"/>
    <w:rsid w:val="00C34957"/>
    <w:rsid w:val="00C40F07"/>
    <w:rsid w:val="00C432C7"/>
    <w:rsid w:val="00C440E4"/>
    <w:rsid w:val="00C465B6"/>
    <w:rsid w:val="00C46D03"/>
    <w:rsid w:val="00C56BCE"/>
    <w:rsid w:val="00C57A11"/>
    <w:rsid w:val="00C6119F"/>
    <w:rsid w:val="00C622E0"/>
    <w:rsid w:val="00C629BE"/>
    <w:rsid w:val="00C63D09"/>
    <w:rsid w:val="00C65C9A"/>
    <w:rsid w:val="00C7181D"/>
    <w:rsid w:val="00C729AF"/>
    <w:rsid w:val="00C805E6"/>
    <w:rsid w:val="00C812AF"/>
    <w:rsid w:val="00C82141"/>
    <w:rsid w:val="00C82DC9"/>
    <w:rsid w:val="00C84A1E"/>
    <w:rsid w:val="00C870E2"/>
    <w:rsid w:val="00C935ED"/>
    <w:rsid w:val="00C94D90"/>
    <w:rsid w:val="00CA157B"/>
    <w:rsid w:val="00CA38D3"/>
    <w:rsid w:val="00CA42F5"/>
    <w:rsid w:val="00CB3FF7"/>
    <w:rsid w:val="00CB4615"/>
    <w:rsid w:val="00CB5208"/>
    <w:rsid w:val="00CB568C"/>
    <w:rsid w:val="00CB7219"/>
    <w:rsid w:val="00CB7D13"/>
    <w:rsid w:val="00CC261F"/>
    <w:rsid w:val="00CC2EEC"/>
    <w:rsid w:val="00CC6185"/>
    <w:rsid w:val="00CD0520"/>
    <w:rsid w:val="00CD1710"/>
    <w:rsid w:val="00CD24B5"/>
    <w:rsid w:val="00CD38B8"/>
    <w:rsid w:val="00CE1CC7"/>
    <w:rsid w:val="00CE2629"/>
    <w:rsid w:val="00CE7CE4"/>
    <w:rsid w:val="00CF00C6"/>
    <w:rsid w:val="00CF1944"/>
    <w:rsid w:val="00CF27B3"/>
    <w:rsid w:val="00CF2B03"/>
    <w:rsid w:val="00CF2D4C"/>
    <w:rsid w:val="00D02620"/>
    <w:rsid w:val="00D05125"/>
    <w:rsid w:val="00D073E2"/>
    <w:rsid w:val="00D10E4A"/>
    <w:rsid w:val="00D1117B"/>
    <w:rsid w:val="00D117EA"/>
    <w:rsid w:val="00D137FE"/>
    <w:rsid w:val="00D20013"/>
    <w:rsid w:val="00D213B5"/>
    <w:rsid w:val="00D24567"/>
    <w:rsid w:val="00D25C6B"/>
    <w:rsid w:val="00D30EA8"/>
    <w:rsid w:val="00D3138C"/>
    <w:rsid w:val="00D31784"/>
    <w:rsid w:val="00D32A93"/>
    <w:rsid w:val="00D33A04"/>
    <w:rsid w:val="00D34037"/>
    <w:rsid w:val="00D35346"/>
    <w:rsid w:val="00D36C05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3745"/>
    <w:rsid w:val="00D53EF5"/>
    <w:rsid w:val="00D551BE"/>
    <w:rsid w:val="00D62D43"/>
    <w:rsid w:val="00D67115"/>
    <w:rsid w:val="00D67F75"/>
    <w:rsid w:val="00D709A9"/>
    <w:rsid w:val="00D72A17"/>
    <w:rsid w:val="00D72BBF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2DBA"/>
    <w:rsid w:val="00DA3E0E"/>
    <w:rsid w:val="00DA4B43"/>
    <w:rsid w:val="00DA56F6"/>
    <w:rsid w:val="00DA5B56"/>
    <w:rsid w:val="00DB13FC"/>
    <w:rsid w:val="00DB2A74"/>
    <w:rsid w:val="00DB3D87"/>
    <w:rsid w:val="00DB48E2"/>
    <w:rsid w:val="00DB6740"/>
    <w:rsid w:val="00DB6D75"/>
    <w:rsid w:val="00DB791F"/>
    <w:rsid w:val="00DC0636"/>
    <w:rsid w:val="00DC37E1"/>
    <w:rsid w:val="00DC3AAF"/>
    <w:rsid w:val="00DC4743"/>
    <w:rsid w:val="00DC4C54"/>
    <w:rsid w:val="00DC4DE2"/>
    <w:rsid w:val="00DC6DF1"/>
    <w:rsid w:val="00DD17F3"/>
    <w:rsid w:val="00DD1DB9"/>
    <w:rsid w:val="00DD1E06"/>
    <w:rsid w:val="00DD3718"/>
    <w:rsid w:val="00DD59F6"/>
    <w:rsid w:val="00DD5B25"/>
    <w:rsid w:val="00DE1B06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403A"/>
    <w:rsid w:val="00DF5D90"/>
    <w:rsid w:val="00DF6060"/>
    <w:rsid w:val="00E00AFE"/>
    <w:rsid w:val="00E02F5B"/>
    <w:rsid w:val="00E0493A"/>
    <w:rsid w:val="00E05C14"/>
    <w:rsid w:val="00E06751"/>
    <w:rsid w:val="00E1040E"/>
    <w:rsid w:val="00E10EF5"/>
    <w:rsid w:val="00E141BD"/>
    <w:rsid w:val="00E1675D"/>
    <w:rsid w:val="00E17E22"/>
    <w:rsid w:val="00E21237"/>
    <w:rsid w:val="00E229F9"/>
    <w:rsid w:val="00E27C3A"/>
    <w:rsid w:val="00E3008D"/>
    <w:rsid w:val="00E31880"/>
    <w:rsid w:val="00E32252"/>
    <w:rsid w:val="00E34318"/>
    <w:rsid w:val="00E3526E"/>
    <w:rsid w:val="00E3782B"/>
    <w:rsid w:val="00E400DE"/>
    <w:rsid w:val="00E44E55"/>
    <w:rsid w:val="00E466FE"/>
    <w:rsid w:val="00E50F14"/>
    <w:rsid w:val="00E53DD4"/>
    <w:rsid w:val="00E53F13"/>
    <w:rsid w:val="00E54909"/>
    <w:rsid w:val="00E550B3"/>
    <w:rsid w:val="00E5542E"/>
    <w:rsid w:val="00E5596B"/>
    <w:rsid w:val="00E60BED"/>
    <w:rsid w:val="00E61DE7"/>
    <w:rsid w:val="00E626A7"/>
    <w:rsid w:val="00E63833"/>
    <w:rsid w:val="00E640CF"/>
    <w:rsid w:val="00E66229"/>
    <w:rsid w:val="00E662D6"/>
    <w:rsid w:val="00E74595"/>
    <w:rsid w:val="00E74838"/>
    <w:rsid w:val="00E75A9F"/>
    <w:rsid w:val="00E75BC5"/>
    <w:rsid w:val="00E764CA"/>
    <w:rsid w:val="00E76964"/>
    <w:rsid w:val="00E775F6"/>
    <w:rsid w:val="00E7770D"/>
    <w:rsid w:val="00E81ED3"/>
    <w:rsid w:val="00E82CE4"/>
    <w:rsid w:val="00E85608"/>
    <w:rsid w:val="00E917CD"/>
    <w:rsid w:val="00E92379"/>
    <w:rsid w:val="00E93401"/>
    <w:rsid w:val="00E97BCA"/>
    <w:rsid w:val="00EA139E"/>
    <w:rsid w:val="00EA2EC9"/>
    <w:rsid w:val="00EA40A0"/>
    <w:rsid w:val="00EA5F1E"/>
    <w:rsid w:val="00EA6422"/>
    <w:rsid w:val="00EA77F5"/>
    <w:rsid w:val="00EB0F99"/>
    <w:rsid w:val="00EB1F0C"/>
    <w:rsid w:val="00EB3E6A"/>
    <w:rsid w:val="00EB4555"/>
    <w:rsid w:val="00EB4FAC"/>
    <w:rsid w:val="00EB6220"/>
    <w:rsid w:val="00EB645E"/>
    <w:rsid w:val="00EB7429"/>
    <w:rsid w:val="00EC54CF"/>
    <w:rsid w:val="00EC6C1D"/>
    <w:rsid w:val="00ED1C39"/>
    <w:rsid w:val="00ED2324"/>
    <w:rsid w:val="00ED623C"/>
    <w:rsid w:val="00ED637F"/>
    <w:rsid w:val="00ED7675"/>
    <w:rsid w:val="00EE03AF"/>
    <w:rsid w:val="00EE0620"/>
    <w:rsid w:val="00EE0B32"/>
    <w:rsid w:val="00EE0B86"/>
    <w:rsid w:val="00EE1D91"/>
    <w:rsid w:val="00EE3706"/>
    <w:rsid w:val="00EE3B70"/>
    <w:rsid w:val="00EE501E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3AD6"/>
    <w:rsid w:val="00F15480"/>
    <w:rsid w:val="00F1690B"/>
    <w:rsid w:val="00F16C6A"/>
    <w:rsid w:val="00F17ED3"/>
    <w:rsid w:val="00F22CD5"/>
    <w:rsid w:val="00F23A92"/>
    <w:rsid w:val="00F31CED"/>
    <w:rsid w:val="00F366EC"/>
    <w:rsid w:val="00F37EA6"/>
    <w:rsid w:val="00F4050B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07A6"/>
    <w:rsid w:val="00F71584"/>
    <w:rsid w:val="00F74850"/>
    <w:rsid w:val="00F759BF"/>
    <w:rsid w:val="00F75C07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A6160"/>
    <w:rsid w:val="00FB013F"/>
    <w:rsid w:val="00FB0281"/>
    <w:rsid w:val="00FB0619"/>
    <w:rsid w:val="00FB2C0B"/>
    <w:rsid w:val="00FC01BC"/>
    <w:rsid w:val="00FC0513"/>
    <w:rsid w:val="00FC14EA"/>
    <w:rsid w:val="00FC2A9F"/>
    <w:rsid w:val="00FC3D07"/>
    <w:rsid w:val="00FC4128"/>
    <w:rsid w:val="00FC5D8F"/>
    <w:rsid w:val="00FD1FB5"/>
    <w:rsid w:val="00FD3B54"/>
    <w:rsid w:val="00FD67EC"/>
    <w:rsid w:val="00FD706C"/>
    <w:rsid w:val="00FE29EF"/>
    <w:rsid w:val="00FE3FD5"/>
    <w:rsid w:val="00FE4543"/>
    <w:rsid w:val="00FE6DEF"/>
    <w:rsid w:val="00FF0680"/>
    <w:rsid w:val="00FF06BA"/>
    <w:rsid w:val="00FF313A"/>
    <w:rsid w:val="00FF4020"/>
    <w:rsid w:val="00FF532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5319A-81C1-4F39-9E8E-E52D319D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2747</TotalTime>
  <Pages>73</Pages>
  <Words>17180</Words>
  <Characters>97928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Н.П. Лазарева</dc:creator>
  <cp:lastModifiedBy>Павел П.А. Прохоров</cp:lastModifiedBy>
  <cp:revision>313</cp:revision>
  <cp:lastPrinted>2024-11-29T06:29:00Z</cp:lastPrinted>
  <dcterms:created xsi:type="dcterms:W3CDTF">2022-02-14T07:49:00Z</dcterms:created>
  <dcterms:modified xsi:type="dcterms:W3CDTF">2025-02-17T06:27:00Z</dcterms:modified>
</cp:coreProperties>
</file>