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95"/>
        <w:gridCol w:w="3943"/>
      </w:tblGrid>
      <w:tr w:rsidR="002460E6" w:rsidRPr="002460E6" w:rsidTr="002460E6">
        <w:tc>
          <w:tcPr>
            <w:tcW w:w="5778" w:type="dxa"/>
          </w:tcPr>
          <w:p w:rsidR="002460E6" w:rsidRPr="002460E6" w:rsidRDefault="002460E6" w:rsidP="000746FB">
            <w:pPr>
              <w:tabs>
                <w:tab w:val="left" w:pos="2340"/>
              </w:tabs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2460E6" w:rsidRPr="002460E6" w:rsidRDefault="002460E6" w:rsidP="002460E6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ПРИЛОЖЕНИЕ</w:t>
            </w:r>
          </w:p>
          <w:p w:rsidR="002460E6" w:rsidRPr="002460E6" w:rsidRDefault="002460E6" w:rsidP="002460E6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к решению Совета муниципального образования Гулькевичский район</w:t>
            </w:r>
          </w:p>
          <w:p w:rsidR="002460E6" w:rsidRPr="002460E6" w:rsidRDefault="002460E6" w:rsidP="00E829BC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 xml:space="preserve">от </w:t>
            </w:r>
            <w:r w:rsidR="00E829BC">
              <w:rPr>
                <w:sz w:val="28"/>
                <w:szCs w:val="28"/>
              </w:rPr>
              <w:t xml:space="preserve">31.01.2025 </w:t>
            </w:r>
            <w:r w:rsidRPr="002460E6">
              <w:rPr>
                <w:sz w:val="28"/>
                <w:szCs w:val="28"/>
              </w:rPr>
              <w:t xml:space="preserve"> №</w:t>
            </w:r>
            <w:r w:rsidR="00E829BC">
              <w:rPr>
                <w:sz w:val="28"/>
                <w:szCs w:val="28"/>
              </w:rPr>
              <w:t xml:space="preserve"> 8</w:t>
            </w:r>
          </w:p>
        </w:tc>
      </w:tr>
    </w:tbl>
    <w:p w:rsidR="002460E6" w:rsidRPr="003003E7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2460E6" w:rsidRPr="003003E7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CB4BC1" w:rsidRPr="003003E7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  <w:r w:rsidRPr="003003E7">
        <w:rPr>
          <w:sz w:val="28"/>
          <w:szCs w:val="28"/>
        </w:rPr>
        <w:t>О</w:t>
      </w:r>
      <w:r w:rsidR="00F01560" w:rsidRPr="003003E7">
        <w:rPr>
          <w:sz w:val="28"/>
          <w:szCs w:val="28"/>
        </w:rPr>
        <w:t xml:space="preserve"> ходе реализации </w:t>
      </w:r>
      <w:r w:rsidR="000746FB" w:rsidRPr="003003E7">
        <w:rPr>
          <w:sz w:val="28"/>
          <w:szCs w:val="28"/>
        </w:rPr>
        <w:t xml:space="preserve">на территории </w:t>
      </w:r>
      <w:r w:rsidR="00F01560" w:rsidRPr="003003E7">
        <w:rPr>
          <w:sz w:val="28"/>
          <w:szCs w:val="28"/>
        </w:rPr>
        <w:t xml:space="preserve">муниципального образования </w:t>
      </w:r>
    </w:p>
    <w:p w:rsidR="00CB4BC1" w:rsidRPr="003003E7" w:rsidRDefault="000746FB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  <w:r w:rsidRPr="003003E7">
        <w:rPr>
          <w:sz w:val="28"/>
          <w:szCs w:val="28"/>
        </w:rPr>
        <w:t>Гулькевичск</w:t>
      </w:r>
      <w:r w:rsidR="00F01560" w:rsidRPr="003003E7">
        <w:rPr>
          <w:sz w:val="28"/>
          <w:szCs w:val="28"/>
        </w:rPr>
        <w:t xml:space="preserve">ий </w:t>
      </w:r>
      <w:r w:rsidRPr="003003E7">
        <w:rPr>
          <w:sz w:val="28"/>
          <w:szCs w:val="28"/>
        </w:rPr>
        <w:t xml:space="preserve">район </w:t>
      </w:r>
      <w:r w:rsidR="00F01560" w:rsidRPr="003003E7">
        <w:rPr>
          <w:sz w:val="28"/>
          <w:szCs w:val="28"/>
        </w:rPr>
        <w:t xml:space="preserve">приоритетного проекта </w:t>
      </w:r>
    </w:p>
    <w:p w:rsidR="00CB4BC1" w:rsidRPr="003003E7" w:rsidRDefault="00F01560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  <w:r w:rsidRPr="003003E7">
        <w:rPr>
          <w:sz w:val="28"/>
          <w:szCs w:val="28"/>
        </w:rPr>
        <w:t xml:space="preserve">«Формирование комфортной городской среды» </w:t>
      </w:r>
    </w:p>
    <w:p w:rsidR="000746FB" w:rsidRPr="003003E7" w:rsidRDefault="00F01560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  <w:r w:rsidRPr="003003E7">
        <w:rPr>
          <w:sz w:val="28"/>
          <w:szCs w:val="28"/>
        </w:rPr>
        <w:t xml:space="preserve">по итогам </w:t>
      </w:r>
      <w:r w:rsidR="000746FB" w:rsidRPr="003003E7">
        <w:rPr>
          <w:sz w:val="28"/>
          <w:szCs w:val="28"/>
        </w:rPr>
        <w:t>202</w:t>
      </w:r>
      <w:r w:rsidR="00CB4BC1" w:rsidRPr="003003E7">
        <w:rPr>
          <w:sz w:val="28"/>
          <w:szCs w:val="28"/>
        </w:rPr>
        <w:t>4</w:t>
      </w:r>
      <w:r w:rsidR="000746FB" w:rsidRPr="003003E7">
        <w:rPr>
          <w:sz w:val="28"/>
          <w:szCs w:val="28"/>
        </w:rPr>
        <w:t xml:space="preserve"> год</w:t>
      </w:r>
      <w:r w:rsidRPr="003003E7">
        <w:rPr>
          <w:sz w:val="28"/>
          <w:szCs w:val="28"/>
        </w:rPr>
        <w:t xml:space="preserve">а </w:t>
      </w:r>
    </w:p>
    <w:p w:rsidR="00F34672" w:rsidRPr="003003E7" w:rsidRDefault="00F34672" w:rsidP="00F01560">
      <w:pPr>
        <w:jc w:val="both"/>
        <w:rPr>
          <w:sz w:val="28"/>
          <w:szCs w:val="28"/>
        </w:rPr>
      </w:pPr>
    </w:p>
    <w:p w:rsidR="00EF181B" w:rsidRPr="003003E7" w:rsidRDefault="00F01560" w:rsidP="0088492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03E7">
        <w:rPr>
          <w:sz w:val="28"/>
          <w:szCs w:val="28"/>
        </w:rPr>
        <w:t xml:space="preserve">В соответствии с </w:t>
      </w:r>
      <w:hyperlink r:id="rId8" w:anchor="7D20K3" w:history="1">
        <w:r w:rsidRPr="003003E7">
          <w:rPr>
            <w:rStyle w:val="ae"/>
            <w:color w:val="auto"/>
            <w:sz w:val="28"/>
            <w:szCs w:val="28"/>
            <w:u w:val="none"/>
          </w:rPr>
          <w:t>Бюджетным кодексом Российской Федерации</w:t>
        </w:r>
      </w:hyperlink>
      <w:r w:rsidRPr="003003E7">
        <w:rPr>
          <w:sz w:val="28"/>
          <w:szCs w:val="28"/>
        </w:rPr>
        <w:t xml:space="preserve">, </w:t>
      </w:r>
      <w:hyperlink r:id="rId9" w:anchor="6520IM" w:history="1">
        <w:r w:rsidRPr="003003E7">
          <w:rPr>
            <w:rStyle w:val="ae"/>
            <w:color w:val="auto"/>
            <w:sz w:val="28"/>
            <w:szCs w:val="28"/>
            <w:u w:val="none"/>
          </w:rPr>
          <w:t>Постановлением Правительства Российской Федерации от 10 февраля 2017 года № 169 «Об утверждении Правил предоставления и распределения субсидий</w:t>
        </w:r>
        <w:r w:rsidR="0088492C" w:rsidRPr="003003E7">
          <w:rPr>
            <w:rStyle w:val="ae"/>
            <w:color w:val="auto"/>
            <w:sz w:val="28"/>
            <w:szCs w:val="28"/>
            <w:u w:val="none"/>
          </w:rPr>
          <w:t xml:space="preserve">                 </w:t>
        </w:r>
        <w:r w:rsidRPr="003003E7">
          <w:rPr>
            <w:rStyle w:val="ae"/>
            <w:color w:val="auto"/>
            <w:sz w:val="28"/>
            <w:szCs w:val="28"/>
            <w:u w:val="none"/>
          </w:rPr>
          <w:t xml:space="preserve"> из федерального бюджета бюджетам субъектов Российской Федерации </w:t>
        </w:r>
        <w:r w:rsidR="0088492C" w:rsidRPr="003003E7">
          <w:rPr>
            <w:rStyle w:val="ae"/>
            <w:color w:val="auto"/>
            <w:sz w:val="28"/>
            <w:szCs w:val="28"/>
            <w:u w:val="none"/>
          </w:rPr>
          <w:t xml:space="preserve">                                   </w:t>
        </w:r>
        <w:r w:rsidRPr="003003E7">
          <w:rPr>
            <w:rStyle w:val="ae"/>
            <w:color w:val="auto"/>
            <w:sz w:val="28"/>
            <w:szCs w:val="28"/>
            <w:u w:val="none"/>
          </w:rPr>
          <w:t>на поддержку государственных программ субъектов Российской Федерации и муниципальных программ формирования современной городской среды»</w:t>
        </w:r>
      </w:hyperlink>
      <w:r w:rsidRPr="003003E7">
        <w:rPr>
          <w:sz w:val="28"/>
          <w:szCs w:val="28"/>
        </w:rPr>
        <w:t xml:space="preserve">, </w:t>
      </w:r>
      <w:hyperlink r:id="rId10" w:anchor="7D20K3" w:history="1">
        <w:r w:rsidRPr="003003E7">
          <w:rPr>
            <w:rStyle w:val="ae"/>
            <w:color w:val="auto"/>
            <w:sz w:val="28"/>
            <w:szCs w:val="28"/>
            <w:u w:val="none"/>
          </w:rPr>
          <w:t>Постановлением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</w:r>
      </w:hyperlink>
      <w:r w:rsidRPr="003003E7">
        <w:rPr>
          <w:sz w:val="28"/>
          <w:szCs w:val="28"/>
        </w:rPr>
        <w:t xml:space="preserve">, </w:t>
      </w:r>
      <w:hyperlink r:id="rId11" w:anchor="64U0IK" w:history="1">
        <w:r w:rsidRPr="003003E7">
          <w:rPr>
            <w:rStyle w:val="ae"/>
            <w:color w:val="auto"/>
            <w:sz w:val="28"/>
            <w:szCs w:val="28"/>
            <w:u w:val="none"/>
          </w:rPr>
          <w:t>постановлением главы администрации (губернатора) Краснодарского края от 8 мая 2014 года № 430 «Об утверждении Порядка принятия решения о разработке, формирования, реализации и оценки эффективности реализации государственных программ Краснодарского края</w:t>
        </w:r>
        <w:r w:rsidR="003003E7">
          <w:rPr>
            <w:rStyle w:val="ae"/>
            <w:color w:val="auto"/>
            <w:sz w:val="28"/>
            <w:szCs w:val="28"/>
            <w:u w:val="none"/>
          </w:rPr>
          <w:t xml:space="preserve">                  </w:t>
        </w:r>
        <w:r w:rsidRPr="003003E7">
          <w:rPr>
            <w:rStyle w:val="ae"/>
            <w:color w:val="auto"/>
            <w:sz w:val="28"/>
            <w:szCs w:val="28"/>
            <w:u w:val="none"/>
          </w:rPr>
          <w:t xml:space="preserve"> и о внесении изменений в некоторые нормативные правовые акты главы администрации (губернатора) Краснодарского края»</w:t>
        </w:r>
      </w:hyperlink>
      <w:r w:rsidRPr="003003E7">
        <w:rPr>
          <w:sz w:val="28"/>
          <w:szCs w:val="28"/>
        </w:rPr>
        <w:t xml:space="preserve">, а также в целях содействия органам местного самоуправления муниципальных образований </w:t>
      </w:r>
      <w:r w:rsidR="003003E7">
        <w:rPr>
          <w:sz w:val="28"/>
          <w:szCs w:val="28"/>
        </w:rPr>
        <w:t xml:space="preserve">               </w:t>
      </w:r>
      <w:r w:rsidRPr="003003E7">
        <w:rPr>
          <w:sz w:val="28"/>
          <w:szCs w:val="28"/>
        </w:rPr>
        <w:t>Краснодарского края в создании условий для системного повышения качества и комфорта городской</w:t>
      </w:r>
      <w:r w:rsidRPr="003003E7">
        <w:rPr>
          <w:sz w:val="28"/>
          <w:szCs w:val="28"/>
          <w:shd w:val="clear" w:color="auto" w:fill="FFFFFF"/>
        </w:rPr>
        <w:t xml:space="preserve"> среды </w:t>
      </w:r>
      <w:r w:rsidRPr="003003E7">
        <w:rPr>
          <w:sz w:val="28"/>
          <w:szCs w:val="28"/>
        </w:rPr>
        <w:t>с целью реализации в рамках государственной программы Краснодарского края «Формирование комфортной городской среды»</w:t>
      </w:r>
      <w:r w:rsidR="00943274" w:rsidRPr="003003E7">
        <w:rPr>
          <w:sz w:val="28"/>
          <w:szCs w:val="28"/>
        </w:rPr>
        <w:t xml:space="preserve">, </w:t>
      </w:r>
      <w:r w:rsidR="00943274" w:rsidRPr="003003E7">
        <w:rPr>
          <w:rFonts w:eastAsiaTheme="minorHAnsi"/>
          <w:sz w:val="28"/>
          <w:szCs w:val="28"/>
          <w:lang w:eastAsia="en-US"/>
        </w:rPr>
        <w:t>н</w:t>
      </w:r>
      <w:r w:rsidRPr="003003E7">
        <w:rPr>
          <w:rFonts w:eastAsiaTheme="minorHAnsi"/>
          <w:sz w:val="28"/>
          <w:szCs w:val="28"/>
          <w:lang w:eastAsia="en-US"/>
        </w:rPr>
        <w:t xml:space="preserve">а территории </w:t>
      </w:r>
      <w:r w:rsidRPr="003003E7">
        <w:rPr>
          <w:sz w:val="28"/>
          <w:szCs w:val="28"/>
        </w:rPr>
        <w:t>муниципального образования Гулькевичский район</w:t>
      </w:r>
      <w:r w:rsidRPr="003003E7">
        <w:rPr>
          <w:rFonts w:eastAsiaTheme="minorHAnsi"/>
          <w:sz w:val="28"/>
          <w:szCs w:val="28"/>
          <w:lang w:eastAsia="en-US"/>
        </w:rPr>
        <w:t xml:space="preserve"> </w:t>
      </w:r>
    </w:p>
    <w:p w:rsidR="003003E7" w:rsidRDefault="0088492C" w:rsidP="0088492C">
      <w:pPr>
        <w:ind w:firstLine="709"/>
        <w:jc w:val="both"/>
        <w:rPr>
          <w:sz w:val="28"/>
          <w:szCs w:val="28"/>
        </w:rPr>
      </w:pPr>
      <w:r w:rsidRPr="003003E7">
        <w:rPr>
          <w:sz w:val="28"/>
          <w:szCs w:val="28"/>
        </w:rPr>
        <w:t>В рамках реализации национального проекта «Жилье и городская среда», регионального проекта «Формирование комфортной городской среды»                               на территори</w:t>
      </w:r>
      <w:r w:rsidR="003003E7">
        <w:rPr>
          <w:sz w:val="28"/>
          <w:szCs w:val="28"/>
        </w:rPr>
        <w:t>ях</w:t>
      </w:r>
      <w:r w:rsidRPr="003003E7">
        <w:rPr>
          <w:sz w:val="28"/>
          <w:szCs w:val="28"/>
        </w:rPr>
        <w:t xml:space="preserve"> поселени</w:t>
      </w:r>
      <w:r w:rsidR="003003E7">
        <w:rPr>
          <w:sz w:val="28"/>
          <w:szCs w:val="28"/>
        </w:rPr>
        <w:t>й</w:t>
      </w:r>
      <w:r w:rsidRPr="003003E7">
        <w:rPr>
          <w:sz w:val="28"/>
          <w:szCs w:val="28"/>
        </w:rPr>
        <w:t xml:space="preserve"> в 20</w:t>
      </w:r>
      <w:r w:rsidR="003003E7" w:rsidRPr="003003E7">
        <w:rPr>
          <w:sz w:val="28"/>
          <w:szCs w:val="28"/>
        </w:rPr>
        <w:t>24 году, реализовал</w:t>
      </w:r>
      <w:r w:rsidR="003003E7">
        <w:rPr>
          <w:sz w:val="28"/>
          <w:szCs w:val="28"/>
        </w:rPr>
        <w:t xml:space="preserve">ись два </w:t>
      </w:r>
      <w:r w:rsidRPr="003003E7">
        <w:rPr>
          <w:sz w:val="28"/>
          <w:szCs w:val="28"/>
        </w:rPr>
        <w:t>проект</w:t>
      </w:r>
      <w:r w:rsidR="003003E7">
        <w:rPr>
          <w:sz w:val="28"/>
          <w:szCs w:val="28"/>
        </w:rPr>
        <w:t>а.</w:t>
      </w:r>
    </w:p>
    <w:p w:rsidR="0088492C" w:rsidRPr="003003E7" w:rsidRDefault="0088492C" w:rsidP="0088492C">
      <w:pPr>
        <w:ind w:firstLine="709"/>
        <w:jc w:val="both"/>
        <w:rPr>
          <w:sz w:val="28"/>
          <w:szCs w:val="28"/>
        </w:rPr>
      </w:pPr>
      <w:r w:rsidRPr="003003E7">
        <w:rPr>
          <w:sz w:val="28"/>
          <w:szCs w:val="28"/>
        </w:rPr>
        <w:t xml:space="preserve">«Благоустройство территории по адресу: Краснодарский край, Гулькевичского района, село Отрадно-Кубанское, ул. Ленина, 44-а». </w:t>
      </w:r>
      <w:r w:rsidR="003003E7">
        <w:rPr>
          <w:sz w:val="28"/>
          <w:szCs w:val="28"/>
        </w:rPr>
        <w:t xml:space="preserve">                       </w:t>
      </w:r>
      <w:r w:rsidRPr="003003E7">
        <w:rPr>
          <w:sz w:val="28"/>
          <w:szCs w:val="28"/>
        </w:rPr>
        <w:t xml:space="preserve">Общая площадь </w:t>
      </w:r>
      <w:r w:rsidR="00BA076B" w:rsidRPr="003003E7">
        <w:rPr>
          <w:sz w:val="28"/>
          <w:szCs w:val="28"/>
        </w:rPr>
        <w:t>благоустр</w:t>
      </w:r>
      <w:r w:rsidR="00BA076B">
        <w:rPr>
          <w:sz w:val="28"/>
          <w:szCs w:val="28"/>
        </w:rPr>
        <w:t>оенной</w:t>
      </w:r>
      <w:r w:rsidRPr="003003E7">
        <w:rPr>
          <w:sz w:val="28"/>
          <w:szCs w:val="28"/>
        </w:rPr>
        <w:t xml:space="preserve"> территории 19312 м².</w:t>
      </w:r>
    </w:p>
    <w:p w:rsidR="0088492C" w:rsidRPr="003003E7" w:rsidRDefault="0088492C" w:rsidP="0088492C">
      <w:pPr>
        <w:ind w:firstLine="709"/>
        <w:jc w:val="both"/>
        <w:rPr>
          <w:sz w:val="28"/>
          <w:szCs w:val="28"/>
        </w:rPr>
      </w:pPr>
      <w:r w:rsidRPr="003003E7">
        <w:rPr>
          <w:sz w:val="28"/>
          <w:szCs w:val="28"/>
        </w:rPr>
        <w:t xml:space="preserve">29 января 2024 г. между администрацией Отрадо-Кубанского сельского поселения Гулькевичского района и ООО «КУБАНЬСТРОЙ» заключен муниципальный контракт № 0818500000823009833 на условиях софинансирования, предметом которого является: «Благоустройство территории по адресу по адресу: Краснодарский край, Гулькевичский район, </w:t>
      </w:r>
      <w:r w:rsidR="003003E7" w:rsidRPr="003003E7">
        <w:rPr>
          <w:sz w:val="28"/>
          <w:szCs w:val="28"/>
        </w:rPr>
        <w:t xml:space="preserve">                                            </w:t>
      </w:r>
      <w:r w:rsidRPr="003003E7">
        <w:rPr>
          <w:sz w:val="28"/>
          <w:szCs w:val="28"/>
        </w:rPr>
        <w:t>село Отрадно-Кубанское, ул. Ленина, 44-а; шифр регионального проекта Краснодарского края 14F2009501076». Общая сумма к</w:t>
      </w:r>
      <w:r w:rsidR="0042779A" w:rsidRPr="003003E7">
        <w:rPr>
          <w:sz w:val="28"/>
          <w:szCs w:val="28"/>
        </w:rPr>
        <w:t xml:space="preserve">онтракта составила </w:t>
      </w:r>
      <w:r w:rsidR="003003E7" w:rsidRPr="003003E7">
        <w:rPr>
          <w:sz w:val="28"/>
          <w:szCs w:val="28"/>
        </w:rPr>
        <w:t xml:space="preserve">                           </w:t>
      </w:r>
      <w:r w:rsidR="0042779A" w:rsidRPr="003003E7">
        <w:rPr>
          <w:sz w:val="28"/>
          <w:szCs w:val="28"/>
        </w:rPr>
        <w:lastRenderedPageBreak/>
        <w:t>69 962 131</w:t>
      </w:r>
      <w:r w:rsidR="003003E7" w:rsidRPr="003003E7">
        <w:rPr>
          <w:sz w:val="28"/>
          <w:szCs w:val="28"/>
        </w:rPr>
        <w:t xml:space="preserve"> руб., из них</w:t>
      </w:r>
      <w:r w:rsidRPr="003003E7">
        <w:rPr>
          <w:sz w:val="28"/>
          <w:szCs w:val="28"/>
        </w:rPr>
        <w:t xml:space="preserve"> 60 867 053 руб. 97 копеек краевой бюджет, </w:t>
      </w:r>
      <w:r w:rsidR="003003E7" w:rsidRPr="003003E7">
        <w:rPr>
          <w:sz w:val="28"/>
          <w:szCs w:val="28"/>
        </w:rPr>
        <w:t xml:space="preserve">                                                   </w:t>
      </w:r>
      <w:r w:rsidRPr="003003E7">
        <w:rPr>
          <w:sz w:val="28"/>
          <w:szCs w:val="28"/>
        </w:rPr>
        <w:t>9 095</w:t>
      </w:r>
      <w:r w:rsidR="008178BA" w:rsidRPr="003003E7">
        <w:rPr>
          <w:sz w:val="28"/>
          <w:szCs w:val="28"/>
        </w:rPr>
        <w:t> </w:t>
      </w:r>
      <w:r w:rsidRPr="003003E7">
        <w:rPr>
          <w:sz w:val="28"/>
          <w:szCs w:val="28"/>
        </w:rPr>
        <w:t>077</w:t>
      </w:r>
      <w:r w:rsidR="008178BA" w:rsidRPr="003003E7">
        <w:rPr>
          <w:sz w:val="28"/>
          <w:szCs w:val="28"/>
        </w:rPr>
        <w:t xml:space="preserve"> </w:t>
      </w:r>
      <w:r w:rsidRPr="003003E7">
        <w:rPr>
          <w:sz w:val="28"/>
          <w:szCs w:val="28"/>
        </w:rPr>
        <w:t xml:space="preserve">руб. </w:t>
      </w:r>
      <w:r w:rsidR="00BA076B">
        <w:rPr>
          <w:sz w:val="28"/>
          <w:szCs w:val="28"/>
        </w:rPr>
        <w:t>0</w:t>
      </w:r>
      <w:r w:rsidRPr="003003E7">
        <w:rPr>
          <w:sz w:val="28"/>
          <w:szCs w:val="28"/>
        </w:rPr>
        <w:t xml:space="preserve">3 копейки средства местного бюджета. </w:t>
      </w:r>
    </w:p>
    <w:p w:rsidR="003003E7" w:rsidRDefault="00CB4BC1" w:rsidP="0088492C">
      <w:pPr>
        <w:ind w:firstLine="709"/>
        <w:jc w:val="both"/>
        <w:rPr>
          <w:sz w:val="28"/>
          <w:szCs w:val="28"/>
        </w:rPr>
      </w:pPr>
      <w:r w:rsidRPr="003003E7">
        <w:rPr>
          <w:sz w:val="28"/>
          <w:szCs w:val="28"/>
        </w:rPr>
        <w:t>В</w:t>
      </w:r>
      <w:r w:rsidR="0088492C" w:rsidRPr="003003E7">
        <w:rPr>
          <w:sz w:val="28"/>
          <w:szCs w:val="28"/>
        </w:rPr>
        <w:t>се р</w:t>
      </w:r>
      <w:r w:rsidR="003003E7" w:rsidRPr="003003E7">
        <w:rPr>
          <w:sz w:val="28"/>
          <w:szCs w:val="28"/>
        </w:rPr>
        <w:t xml:space="preserve">аботы выполнены в полном объеме. </w:t>
      </w:r>
    </w:p>
    <w:p w:rsidR="004751E5" w:rsidRPr="004751E5" w:rsidRDefault="004751E5" w:rsidP="004751E5">
      <w:pPr>
        <w:ind w:firstLine="709"/>
        <w:jc w:val="both"/>
        <w:rPr>
          <w:sz w:val="28"/>
          <w:szCs w:val="28"/>
        </w:rPr>
      </w:pPr>
      <w:r w:rsidRPr="004751E5">
        <w:rPr>
          <w:sz w:val="28"/>
          <w:szCs w:val="28"/>
        </w:rPr>
        <w:t xml:space="preserve">Покрытие из тротуарной плитки пешеходных дорожек и площади перед ДК, въездная группа на территорию благоустройства, </w:t>
      </w:r>
      <w:r>
        <w:rPr>
          <w:sz w:val="28"/>
          <w:szCs w:val="28"/>
        </w:rPr>
        <w:t>3338,5 м²</w:t>
      </w:r>
      <w:r>
        <w:t xml:space="preserve"> </w:t>
      </w:r>
      <w:r w:rsidRPr="004751E5">
        <w:rPr>
          <w:sz w:val="28"/>
          <w:szCs w:val="28"/>
        </w:rPr>
        <w:t>с бордюрным камнем по периметру,</w:t>
      </w:r>
      <w:r>
        <w:rPr>
          <w:sz w:val="28"/>
          <w:szCs w:val="28"/>
        </w:rPr>
        <w:t xml:space="preserve"> установлены лавочки</w:t>
      </w:r>
      <w:r w:rsidRPr="004751E5">
        <w:rPr>
          <w:sz w:val="28"/>
          <w:szCs w:val="28"/>
        </w:rPr>
        <w:t xml:space="preserve"> и урны</w:t>
      </w:r>
      <w:r>
        <w:rPr>
          <w:sz w:val="28"/>
          <w:szCs w:val="28"/>
        </w:rPr>
        <w:t>.</w:t>
      </w:r>
      <w:r w:rsidRPr="004751E5">
        <w:rPr>
          <w:sz w:val="28"/>
          <w:szCs w:val="28"/>
        </w:rPr>
        <w:t xml:space="preserve"> </w:t>
      </w:r>
    </w:p>
    <w:p w:rsidR="004751E5" w:rsidRPr="004751E5" w:rsidRDefault="004751E5" w:rsidP="004751E5">
      <w:pPr>
        <w:ind w:firstLine="709"/>
        <w:jc w:val="both"/>
        <w:rPr>
          <w:sz w:val="28"/>
          <w:szCs w:val="28"/>
        </w:rPr>
      </w:pPr>
      <w:r w:rsidRPr="004751E5">
        <w:rPr>
          <w:sz w:val="28"/>
          <w:szCs w:val="28"/>
        </w:rPr>
        <w:t xml:space="preserve">Обустроена парковка и проезжая часть для удобства жителей </w:t>
      </w:r>
      <w:r w:rsidR="00BA076B">
        <w:rPr>
          <w:sz w:val="28"/>
          <w:szCs w:val="28"/>
        </w:rPr>
        <w:t xml:space="preserve">                                        </w:t>
      </w:r>
      <w:r w:rsidRPr="004751E5">
        <w:rPr>
          <w:sz w:val="28"/>
          <w:szCs w:val="28"/>
        </w:rPr>
        <w:t>и</w:t>
      </w:r>
      <w:r>
        <w:rPr>
          <w:sz w:val="28"/>
          <w:szCs w:val="28"/>
        </w:rPr>
        <w:t>з асфальтобетонного покрытия 1408,5 м²</w:t>
      </w:r>
      <w:r w:rsidRPr="004751E5">
        <w:rPr>
          <w:sz w:val="28"/>
          <w:szCs w:val="28"/>
        </w:rPr>
        <w:t>.</w:t>
      </w:r>
    </w:p>
    <w:p w:rsidR="004751E5" w:rsidRPr="004751E5" w:rsidRDefault="00BA076B" w:rsidP="004751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Оборудовано п</w:t>
      </w:r>
      <w:r w:rsidR="004751E5" w:rsidRPr="004751E5">
        <w:rPr>
          <w:sz w:val="28"/>
          <w:szCs w:val="28"/>
        </w:rPr>
        <w:t xml:space="preserve">окрытие из резиновой крошки </w:t>
      </w:r>
      <w:r w:rsidR="004751E5">
        <w:rPr>
          <w:sz w:val="28"/>
          <w:szCs w:val="28"/>
        </w:rPr>
        <w:t xml:space="preserve">на спортивной </w:t>
      </w:r>
      <w:r w:rsidR="004751E5" w:rsidRPr="004751E5">
        <w:rPr>
          <w:sz w:val="28"/>
          <w:szCs w:val="28"/>
        </w:rPr>
        <w:t>площ</w:t>
      </w:r>
      <w:r w:rsidR="004751E5">
        <w:rPr>
          <w:sz w:val="28"/>
          <w:szCs w:val="28"/>
        </w:rPr>
        <w:t>адке</w:t>
      </w:r>
      <w:r w:rsidR="004751E5" w:rsidRPr="004751E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</w:t>
      </w:r>
      <w:r w:rsidR="004751E5" w:rsidRPr="004751E5">
        <w:rPr>
          <w:sz w:val="28"/>
          <w:szCs w:val="28"/>
        </w:rPr>
        <w:t>а так же установлены гандбольные ворота, стойка баскетбольная из стального профиля, с щитом из влагостойкой фанеры, с кольцом, брусья, турник тройной, стенка шведская (за счет средств местного бюджета были установлены тренажеры для занятий спортом на свежем воздухе в количестве 11 штук).</w:t>
      </w:r>
    </w:p>
    <w:p w:rsidR="004751E5" w:rsidRPr="004751E5" w:rsidRDefault="004751E5" w:rsidP="004751E5">
      <w:pPr>
        <w:ind w:firstLine="709"/>
        <w:jc w:val="both"/>
        <w:rPr>
          <w:sz w:val="28"/>
          <w:szCs w:val="28"/>
        </w:rPr>
      </w:pPr>
      <w:r w:rsidRPr="004751E5">
        <w:rPr>
          <w:sz w:val="28"/>
          <w:szCs w:val="28"/>
        </w:rPr>
        <w:t>Обустроена площадка для скейтодрома и ролеродрома, установлены рампа горка, рампа пирамида, рельс прямой.</w:t>
      </w:r>
    </w:p>
    <w:p w:rsidR="004751E5" w:rsidRPr="004751E5" w:rsidRDefault="004751E5" w:rsidP="004751E5">
      <w:pPr>
        <w:ind w:firstLine="708"/>
        <w:jc w:val="both"/>
        <w:rPr>
          <w:sz w:val="28"/>
          <w:szCs w:val="28"/>
        </w:rPr>
      </w:pPr>
      <w:r w:rsidRPr="004751E5">
        <w:rPr>
          <w:sz w:val="28"/>
          <w:szCs w:val="28"/>
        </w:rPr>
        <w:t xml:space="preserve">Обустроена детская площадка с </w:t>
      </w:r>
      <w:r>
        <w:rPr>
          <w:sz w:val="28"/>
          <w:szCs w:val="28"/>
        </w:rPr>
        <w:t>резиновым покрытием. У</w:t>
      </w:r>
      <w:r w:rsidRPr="004751E5">
        <w:rPr>
          <w:sz w:val="28"/>
          <w:szCs w:val="28"/>
        </w:rPr>
        <w:t>становлены</w:t>
      </w:r>
      <w:r w:rsidR="00BA076B">
        <w:rPr>
          <w:sz w:val="28"/>
          <w:szCs w:val="28"/>
        </w:rPr>
        <w:t>: д</w:t>
      </w:r>
      <w:r w:rsidRPr="004751E5">
        <w:rPr>
          <w:sz w:val="28"/>
          <w:szCs w:val="28"/>
        </w:rPr>
        <w:t xml:space="preserve">етский игровой комплекс </w:t>
      </w:r>
      <w:r>
        <w:rPr>
          <w:sz w:val="28"/>
          <w:szCs w:val="28"/>
        </w:rPr>
        <w:t>«</w:t>
      </w:r>
      <w:r w:rsidRPr="004751E5">
        <w:rPr>
          <w:sz w:val="28"/>
          <w:szCs w:val="28"/>
        </w:rPr>
        <w:t>Нормандия</w:t>
      </w:r>
      <w:r>
        <w:rPr>
          <w:sz w:val="28"/>
          <w:szCs w:val="28"/>
        </w:rPr>
        <w:t>», д</w:t>
      </w:r>
      <w:r w:rsidRPr="004751E5">
        <w:rPr>
          <w:sz w:val="28"/>
          <w:szCs w:val="28"/>
        </w:rPr>
        <w:t xml:space="preserve">етский игровой комплекс </w:t>
      </w:r>
      <w:r>
        <w:rPr>
          <w:sz w:val="28"/>
          <w:szCs w:val="28"/>
        </w:rPr>
        <w:t>«</w:t>
      </w:r>
      <w:r w:rsidRPr="004751E5">
        <w:rPr>
          <w:sz w:val="28"/>
          <w:szCs w:val="28"/>
        </w:rPr>
        <w:t>Мини-крепость</w:t>
      </w:r>
      <w:r>
        <w:rPr>
          <w:sz w:val="28"/>
          <w:szCs w:val="28"/>
        </w:rPr>
        <w:t>»</w:t>
      </w:r>
      <w:r w:rsidRPr="004751E5">
        <w:rPr>
          <w:sz w:val="28"/>
          <w:szCs w:val="28"/>
        </w:rPr>
        <w:t>,</w:t>
      </w:r>
      <w:r>
        <w:rPr>
          <w:sz w:val="28"/>
          <w:szCs w:val="28"/>
        </w:rPr>
        <w:t xml:space="preserve"> д</w:t>
      </w:r>
      <w:r w:rsidRPr="004751E5">
        <w:rPr>
          <w:sz w:val="28"/>
          <w:szCs w:val="28"/>
        </w:rPr>
        <w:t xml:space="preserve">омик - лабиринт </w:t>
      </w:r>
      <w:r>
        <w:rPr>
          <w:sz w:val="28"/>
          <w:szCs w:val="28"/>
        </w:rPr>
        <w:t xml:space="preserve">из </w:t>
      </w:r>
      <w:r w:rsidRPr="004751E5">
        <w:rPr>
          <w:sz w:val="28"/>
          <w:szCs w:val="28"/>
        </w:rPr>
        <w:t xml:space="preserve">9 секций, </w:t>
      </w:r>
      <w:r>
        <w:rPr>
          <w:sz w:val="28"/>
          <w:szCs w:val="28"/>
        </w:rPr>
        <w:t>п</w:t>
      </w:r>
      <w:r w:rsidRPr="004751E5">
        <w:rPr>
          <w:sz w:val="28"/>
          <w:szCs w:val="28"/>
        </w:rPr>
        <w:t>есочный дворик с горкой</w:t>
      </w:r>
      <w:r>
        <w:rPr>
          <w:sz w:val="28"/>
          <w:szCs w:val="28"/>
        </w:rPr>
        <w:t xml:space="preserve"> «Шахматный клуб»</w:t>
      </w:r>
      <w:r w:rsidRPr="004751E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A076B">
        <w:rPr>
          <w:sz w:val="28"/>
          <w:szCs w:val="28"/>
        </w:rPr>
        <w:t>«Д</w:t>
      </w:r>
      <w:r w:rsidRPr="004751E5">
        <w:rPr>
          <w:sz w:val="28"/>
          <w:szCs w:val="28"/>
        </w:rPr>
        <w:t>ерево знаний</w:t>
      </w:r>
      <w:r w:rsidR="00BA076B">
        <w:rPr>
          <w:sz w:val="28"/>
          <w:szCs w:val="28"/>
        </w:rPr>
        <w:t>»</w:t>
      </w:r>
      <w:r w:rsidRPr="004751E5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Pr="004751E5">
        <w:rPr>
          <w:sz w:val="28"/>
          <w:szCs w:val="28"/>
        </w:rPr>
        <w:t xml:space="preserve">етский спортивный комплекс, </w:t>
      </w:r>
      <w:r>
        <w:rPr>
          <w:sz w:val="28"/>
          <w:szCs w:val="28"/>
        </w:rPr>
        <w:t>к</w:t>
      </w:r>
      <w:r w:rsidRPr="004751E5">
        <w:rPr>
          <w:sz w:val="28"/>
          <w:szCs w:val="28"/>
        </w:rPr>
        <w:t xml:space="preserve">арусель, </w:t>
      </w:r>
      <w:r>
        <w:rPr>
          <w:sz w:val="28"/>
          <w:szCs w:val="28"/>
        </w:rPr>
        <w:t>к</w:t>
      </w:r>
      <w:r w:rsidRPr="004751E5">
        <w:rPr>
          <w:sz w:val="28"/>
          <w:szCs w:val="28"/>
        </w:rPr>
        <w:t xml:space="preserve">ачели двойные, </w:t>
      </w:r>
      <w:r>
        <w:rPr>
          <w:sz w:val="28"/>
          <w:szCs w:val="28"/>
        </w:rPr>
        <w:t>к</w:t>
      </w:r>
      <w:r w:rsidRPr="004751E5">
        <w:rPr>
          <w:sz w:val="28"/>
          <w:szCs w:val="28"/>
        </w:rPr>
        <w:t>ачалка-балансир.</w:t>
      </w:r>
    </w:p>
    <w:p w:rsidR="004751E5" w:rsidRDefault="004751E5" w:rsidP="004751E5">
      <w:pPr>
        <w:ind w:firstLine="709"/>
        <w:jc w:val="both"/>
        <w:rPr>
          <w:sz w:val="28"/>
          <w:szCs w:val="28"/>
        </w:rPr>
      </w:pPr>
      <w:r w:rsidRPr="004751E5">
        <w:rPr>
          <w:sz w:val="28"/>
          <w:szCs w:val="28"/>
        </w:rPr>
        <w:t>На территории благоустройства был установлен</w:t>
      </w:r>
      <w:r>
        <w:rPr>
          <w:sz w:val="28"/>
          <w:szCs w:val="28"/>
        </w:rPr>
        <w:t>:</w:t>
      </w:r>
      <w:r w:rsidRPr="004751E5">
        <w:rPr>
          <w:sz w:val="28"/>
          <w:szCs w:val="28"/>
        </w:rPr>
        <w:t xml:space="preserve"> сценический комплекс, перголы, а так же перед сценой </w:t>
      </w:r>
      <w:r>
        <w:rPr>
          <w:sz w:val="28"/>
          <w:szCs w:val="28"/>
        </w:rPr>
        <w:t>с</w:t>
      </w:r>
      <w:r w:rsidRPr="004751E5">
        <w:rPr>
          <w:sz w:val="28"/>
          <w:szCs w:val="28"/>
        </w:rPr>
        <w:t>камейки ХАЙ ТЕК</w:t>
      </w:r>
      <w:r w:rsidR="00BA076B">
        <w:rPr>
          <w:sz w:val="28"/>
          <w:szCs w:val="28"/>
        </w:rPr>
        <w:t>,</w:t>
      </w:r>
      <w:r w:rsidRPr="004751E5">
        <w:rPr>
          <w:sz w:val="28"/>
          <w:szCs w:val="28"/>
        </w:rPr>
        <w:t xml:space="preserve"> радиусная.</w:t>
      </w:r>
    </w:p>
    <w:p w:rsidR="00276ABD" w:rsidRPr="004751E5" w:rsidRDefault="00276ABD" w:rsidP="004751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276ABD">
        <w:rPr>
          <w:sz w:val="28"/>
          <w:szCs w:val="28"/>
        </w:rPr>
        <w:t>станов</w:t>
      </w:r>
      <w:r>
        <w:rPr>
          <w:sz w:val="28"/>
          <w:szCs w:val="28"/>
        </w:rPr>
        <w:t xml:space="preserve">лена </w:t>
      </w:r>
      <w:r w:rsidRPr="00276ABD">
        <w:rPr>
          <w:sz w:val="28"/>
          <w:szCs w:val="28"/>
        </w:rPr>
        <w:t>чаш</w:t>
      </w:r>
      <w:r>
        <w:rPr>
          <w:sz w:val="28"/>
          <w:szCs w:val="28"/>
        </w:rPr>
        <w:t>а</w:t>
      </w:r>
      <w:r w:rsidRPr="00276ABD">
        <w:rPr>
          <w:sz w:val="28"/>
          <w:szCs w:val="28"/>
        </w:rPr>
        <w:t xml:space="preserve"> фонтана классика, материал: мраморная крошка, литьевой мрамор, размером 3,8 м³, внешний диаметр и 3700 внутренний диаметр, высота чаши 50 см. Работы по реконструкции и прокладки трубопроводов к фонтану, а так же насосные агрегаты и декоративная подсветка будут выполнены                                      за счет средств местного бюджета и из внебюджетных источников</w:t>
      </w:r>
      <w:r>
        <w:rPr>
          <w:sz w:val="28"/>
          <w:szCs w:val="28"/>
        </w:rPr>
        <w:t>.</w:t>
      </w:r>
    </w:p>
    <w:p w:rsidR="003003E7" w:rsidRDefault="0088492C" w:rsidP="0088492C">
      <w:pPr>
        <w:ind w:firstLine="709"/>
        <w:jc w:val="both"/>
        <w:rPr>
          <w:sz w:val="28"/>
          <w:szCs w:val="28"/>
        </w:rPr>
      </w:pPr>
      <w:r w:rsidRPr="003003E7">
        <w:rPr>
          <w:sz w:val="28"/>
          <w:szCs w:val="28"/>
        </w:rPr>
        <w:t xml:space="preserve">29 января 2024 г. заключен и подписан муниципальный контракт                                   № 0818500000823009520 «Благоустройство сквера по адресу: Краснодарский край, Гулькевичский район, п. Кубань, </w:t>
      </w:r>
      <w:r w:rsidR="003003E7">
        <w:rPr>
          <w:sz w:val="28"/>
          <w:szCs w:val="28"/>
        </w:rPr>
        <w:t>ул. Юбилейная», с индивидуальным</w:t>
      </w:r>
      <w:r w:rsidRPr="003003E7">
        <w:rPr>
          <w:sz w:val="28"/>
          <w:szCs w:val="28"/>
        </w:rPr>
        <w:t xml:space="preserve"> предпринимател</w:t>
      </w:r>
      <w:r w:rsidR="003003E7">
        <w:rPr>
          <w:sz w:val="28"/>
          <w:szCs w:val="28"/>
        </w:rPr>
        <w:t>ем</w:t>
      </w:r>
      <w:r w:rsidRPr="003003E7">
        <w:rPr>
          <w:sz w:val="28"/>
          <w:szCs w:val="28"/>
        </w:rPr>
        <w:t xml:space="preserve"> Чрагян Ашот Айкович. </w:t>
      </w:r>
    </w:p>
    <w:p w:rsidR="003003E7" w:rsidRDefault="0088492C" w:rsidP="0088492C">
      <w:pPr>
        <w:ind w:firstLine="709"/>
        <w:jc w:val="both"/>
        <w:rPr>
          <w:sz w:val="28"/>
          <w:szCs w:val="28"/>
        </w:rPr>
      </w:pPr>
      <w:r w:rsidRPr="003003E7">
        <w:rPr>
          <w:sz w:val="28"/>
          <w:szCs w:val="28"/>
        </w:rPr>
        <w:t xml:space="preserve">Общая площадь </w:t>
      </w:r>
      <w:r w:rsidR="00BA076B" w:rsidRPr="003003E7">
        <w:rPr>
          <w:sz w:val="28"/>
          <w:szCs w:val="28"/>
        </w:rPr>
        <w:t>благоустр</w:t>
      </w:r>
      <w:r w:rsidR="00BA076B">
        <w:rPr>
          <w:sz w:val="28"/>
          <w:szCs w:val="28"/>
        </w:rPr>
        <w:t>оенной</w:t>
      </w:r>
      <w:r w:rsidRPr="003003E7">
        <w:rPr>
          <w:sz w:val="28"/>
          <w:szCs w:val="28"/>
        </w:rPr>
        <w:t xml:space="preserve"> территории 15917 м². </w:t>
      </w:r>
    </w:p>
    <w:p w:rsidR="0088492C" w:rsidRPr="003003E7" w:rsidRDefault="0088492C" w:rsidP="0088492C">
      <w:pPr>
        <w:ind w:firstLine="709"/>
        <w:jc w:val="both"/>
        <w:rPr>
          <w:sz w:val="28"/>
          <w:szCs w:val="28"/>
        </w:rPr>
      </w:pPr>
      <w:r w:rsidRPr="003003E7">
        <w:rPr>
          <w:sz w:val="28"/>
          <w:szCs w:val="28"/>
        </w:rPr>
        <w:t xml:space="preserve">Сумма контракта составляет 26 736 622 руб. 30 копеек, за счет средств федерального бюджета 23 100 500 руб. 00 копеек, </w:t>
      </w:r>
      <w:r w:rsidR="003003E7" w:rsidRPr="003003E7">
        <w:rPr>
          <w:sz w:val="28"/>
          <w:szCs w:val="28"/>
        </w:rPr>
        <w:t xml:space="preserve">краевой бюджет </w:t>
      </w:r>
      <w:r w:rsidRPr="003003E7">
        <w:rPr>
          <w:sz w:val="28"/>
          <w:szCs w:val="28"/>
        </w:rPr>
        <w:t>962 500 руб. 00 копеек, бюджет сельского поселения Кубань 2 673 622 руб. 30 копеек.</w:t>
      </w:r>
    </w:p>
    <w:p w:rsidR="00943274" w:rsidRPr="003003E7" w:rsidRDefault="004751E5" w:rsidP="0088492C">
      <w:pPr>
        <w:ind w:firstLine="709"/>
        <w:jc w:val="both"/>
        <w:rPr>
          <w:sz w:val="28"/>
          <w:szCs w:val="28"/>
        </w:rPr>
      </w:pPr>
      <w:r w:rsidRPr="004751E5">
        <w:rPr>
          <w:sz w:val="28"/>
          <w:szCs w:val="28"/>
        </w:rPr>
        <w:t xml:space="preserve">Установлены: лавочки, урны, светодиодные фонари, уложена брусчатка </w:t>
      </w:r>
      <w:r w:rsidR="00BA076B">
        <w:rPr>
          <w:sz w:val="28"/>
          <w:szCs w:val="28"/>
        </w:rPr>
        <w:t xml:space="preserve">                </w:t>
      </w:r>
      <w:r w:rsidRPr="004751E5">
        <w:rPr>
          <w:sz w:val="28"/>
          <w:szCs w:val="28"/>
        </w:rPr>
        <w:t>на тротуарах</w:t>
      </w:r>
      <w:r w:rsidR="00BA076B">
        <w:rPr>
          <w:sz w:val="28"/>
          <w:szCs w:val="28"/>
        </w:rPr>
        <w:t xml:space="preserve"> и бордюрный камень</w:t>
      </w:r>
      <w:r w:rsidRPr="004751E5">
        <w:rPr>
          <w:sz w:val="28"/>
          <w:szCs w:val="28"/>
        </w:rPr>
        <w:t xml:space="preserve">, проведено озеленение, высажены деревья и саженцы, </w:t>
      </w:r>
      <w:r w:rsidR="00BA076B">
        <w:rPr>
          <w:sz w:val="28"/>
          <w:szCs w:val="28"/>
        </w:rPr>
        <w:t>выделены</w:t>
      </w:r>
      <w:r w:rsidRPr="004751E5">
        <w:rPr>
          <w:sz w:val="28"/>
          <w:szCs w:val="28"/>
        </w:rPr>
        <w:t xml:space="preserve"> 2 парковочных места.</w:t>
      </w:r>
      <w:r>
        <w:rPr>
          <w:sz w:val="28"/>
          <w:szCs w:val="28"/>
        </w:rPr>
        <w:t xml:space="preserve"> Работы выполнены в полном объеме.</w:t>
      </w:r>
    </w:p>
    <w:p w:rsidR="004751E5" w:rsidRDefault="004751E5" w:rsidP="0088492C">
      <w:pPr>
        <w:ind w:firstLine="709"/>
        <w:jc w:val="both"/>
        <w:rPr>
          <w:sz w:val="28"/>
          <w:szCs w:val="28"/>
        </w:rPr>
      </w:pPr>
    </w:p>
    <w:p w:rsidR="00745A20" w:rsidRPr="003003E7" w:rsidRDefault="00745A20" w:rsidP="0088492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6050"/>
        <w:gridCol w:w="3622"/>
      </w:tblGrid>
      <w:tr w:rsidR="003003E7" w:rsidRPr="003003E7" w:rsidTr="0035041F">
        <w:tc>
          <w:tcPr>
            <w:tcW w:w="6096" w:type="dxa"/>
          </w:tcPr>
          <w:p w:rsidR="000B278F" w:rsidRPr="003003E7" w:rsidRDefault="00494250" w:rsidP="00745A20">
            <w:pPr>
              <w:ind w:left="-74"/>
              <w:rPr>
                <w:sz w:val="28"/>
                <w:szCs w:val="28"/>
              </w:rPr>
            </w:pPr>
            <w:r w:rsidRPr="003003E7">
              <w:rPr>
                <w:sz w:val="28"/>
                <w:szCs w:val="28"/>
              </w:rPr>
              <w:t xml:space="preserve">Заместитель главы </w:t>
            </w:r>
          </w:p>
          <w:p w:rsidR="00494250" w:rsidRPr="003003E7" w:rsidRDefault="00494250" w:rsidP="00745A20">
            <w:pPr>
              <w:ind w:left="-74"/>
              <w:rPr>
                <w:sz w:val="28"/>
                <w:szCs w:val="28"/>
              </w:rPr>
            </w:pPr>
            <w:r w:rsidRPr="003003E7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94250" w:rsidRPr="003003E7" w:rsidRDefault="00494250" w:rsidP="00745A20">
            <w:pPr>
              <w:ind w:left="-74"/>
              <w:rPr>
                <w:sz w:val="28"/>
                <w:szCs w:val="28"/>
              </w:rPr>
            </w:pPr>
            <w:r w:rsidRPr="003003E7">
              <w:rPr>
                <w:sz w:val="28"/>
                <w:szCs w:val="28"/>
              </w:rPr>
              <w:t>Гулькевичский район</w:t>
            </w:r>
          </w:p>
        </w:tc>
        <w:tc>
          <w:tcPr>
            <w:tcW w:w="3650" w:type="dxa"/>
            <w:vAlign w:val="bottom"/>
          </w:tcPr>
          <w:p w:rsidR="00494250" w:rsidRPr="003003E7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3003E7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3003E7" w:rsidRDefault="00494250" w:rsidP="0035041F">
            <w:pPr>
              <w:jc w:val="right"/>
              <w:rPr>
                <w:sz w:val="28"/>
                <w:szCs w:val="28"/>
              </w:rPr>
            </w:pPr>
            <w:r w:rsidRPr="003003E7">
              <w:rPr>
                <w:sz w:val="28"/>
                <w:szCs w:val="28"/>
              </w:rPr>
              <w:t xml:space="preserve"> Е.Г. Салмина</w:t>
            </w:r>
          </w:p>
        </w:tc>
      </w:tr>
    </w:tbl>
    <w:p w:rsidR="00276ABD" w:rsidRDefault="00276ABD" w:rsidP="000B278F">
      <w:pPr>
        <w:jc w:val="both"/>
      </w:pPr>
    </w:p>
    <w:sectPr w:rsidR="00276ABD" w:rsidSect="002460E6"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AB9" w:rsidRDefault="00E82AB9" w:rsidP="00DD381D">
      <w:r>
        <w:separator/>
      </w:r>
    </w:p>
  </w:endnote>
  <w:endnote w:type="continuationSeparator" w:id="0">
    <w:p w:rsidR="00E82AB9" w:rsidRDefault="00E82AB9" w:rsidP="00DD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AB9" w:rsidRDefault="00E82AB9" w:rsidP="00DD381D">
      <w:r>
        <w:separator/>
      </w:r>
    </w:p>
  </w:footnote>
  <w:footnote w:type="continuationSeparator" w:id="0">
    <w:p w:rsidR="00E82AB9" w:rsidRDefault="00E82AB9" w:rsidP="00DD3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6844839"/>
      <w:docPartObj>
        <w:docPartGallery w:val="Page Numbers (Top of Page)"/>
        <w:docPartUnique/>
      </w:docPartObj>
    </w:sdtPr>
    <w:sdtEndPr/>
    <w:sdtContent>
      <w:p w:rsidR="00DD381D" w:rsidRDefault="00E83B95">
        <w:pPr>
          <w:pStyle w:val="a6"/>
          <w:jc w:val="center"/>
        </w:pPr>
        <w:r>
          <w:fldChar w:fldCharType="begin"/>
        </w:r>
        <w:r w:rsidR="00DD381D">
          <w:instrText>PAGE   \* MERGEFORMAT</w:instrText>
        </w:r>
        <w:r>
          <w:fldChar w:fldCharType="separate"/>
        </w:r>
        <w:r w:rsidR="00E829BC">
          <w:rPr>
            <w:noProof/>
          </w:rPr>
          <w:t>2</w:t>
        </w:r>
        <w:r>
          <w:fldChar w:fldCharType="end"/>
        </w:r>
      </w:p>
    </w:sdtContent>
  </w:sdt>
  <w:p w:rsidR="00DD381D" w:rsidRDefault="00DD38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01839"/>
    <w:multiLevelType w:val="hybridMultilevel"/>
    <w:tmpl w:val="422CFF3A"/>
    <w:lvl w:ilvl="0" w:tplc="A79234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DC5937"/>
    <w:multiLevelType w:val="hybridMultilevel"/>
    <w:tmpl w:val="7EE21F76"/>
    <w:lvl w:ilvl="0" w:tplc="DDE409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4A23F11"/>
    <w:multiLevelType w:val="hybridMultilevel"/>
    <w:tmpl w:val="9BEE7A94"/>
    <w:lvl w:ilvl="0" w:tplc="3CAE4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4C292D"/>
    <w:multiLevelType w:val="hybridMultilevel"/>
    <w:tmpl w:val="FAEA69B0"/>
    <w:lvl w:ilvl="0" w:tplc="FC1C892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3381FCE"/>
    <w:multiLevelType w:val="hybridMultilevel"/>
    <w:tmpl w:val="1918106A"/>
    <w:lvl w:ilvl="0" w:tplc="D21E6E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767"/>
    <w:rsid w:val="00015CEC"/>
    <w:rsid w:val="00027E6F"/>
    <w:rsid w:val="00041204"/>
    <w:rsid w:val="000448D7"/>
    <w:rsid w:val="00065E24"/>
    <w:rsid w:val="00066A76"/>
    <w:rsid w:val="000746FB"/>
    <w:rsid w:val="00075366"/>
    <w:rsid w:val="000A0E4D"/>
    <w:rsid w:val="000A7982"/>
    <w:rsid w:val="000B278F"/>
    <w:rsid w:val="000E0F54"/>
    <w:rsid w:val="0013199C"/>
    <w:rsid w:val="001520F5"/>
    <w:rsid w:val="00192821"/>
    <w:rsid w:val="001A2CB2"/>
    <w:rsid w:val="001D5425"/>
    <w:rsid w:val="001D5A37"/>
    <w:rsid w:val="00213DD4"/>
    <w:rsid w:val="0022276C"/>
    <w:rsid w:val="002434BD"/>
    <w:rsid w:val="002460E6"/>
    <w:rsid w:val="00255D9D"/>
    <w:rsid w:val="00273981"/>
    <w:rsid w:val="00276ABD"/>
    <w:rsid w:val="002B45BF"/>
    <w:rsid w:val="002D1C96"/>
    <w:rsid w:val="002F44AC"/>
    <w:rsid w:val="003003E7"/>
    <w:rsid w:val="0030421C"/>
    <w:rsid w:val="0030661D"/>
    <w:rsid w:val="00316A9E"/>
    <w:rsid w:val="00354071"/>
    <w:rsid w:val="003619D5"/>
    <w:rsid w:val="00372AE4"/>
    <w:rsid w:val="003C2979"/>
    <w:rsid w:val="004244A0"/>
    <w:rsid w:val="00427628"/>
    <w:rsid w:val="0042779A"/>
    <w:rsid w:val="0044511C"/>
    <w:rsid w:val="004526DA"/>
    <w:rsid w:val="004751E5"/>
    <w:rsid w:val="004911FF"/>
    <w:rsid w:val="00493F62"/>
    <w:rsid w:val="00494250"/>
    <w:rsid w:val="004977E2"/>
    <w:rsid w:val="004A332E"/>
    <w:rsid w:val="004A5297"/>
    <w:rsid w:val="004D2B94"/>
    <w:rsid w:val="005058DA"/>
    <w:rsid w:val="00505F42"/>
    <w:rsid w:val="005244B2"/>
    <w:rsid w:val="00537148"/>
    <w:rsid w:val="005718B2"/>
    <w:rsid w:val="00571BC6"/>
    <w:rsid w:val="00576F83"/>
    <w:rsid w:val="00596592"/>
    <w:rsid w:val="006446BC"/>
    <w:rsid w:val="00657CC9"/>
    <w:rsid w:val="00666A63"/>
    <w:rsid w:val="00682D79"/>
    <w:rsid w:val="00691A67"/>
    <w:rsid w:val="00697440"/>
    <w:rsid w:val="006B216D"/>
    <w:rsid w:val="006E4F9C"/>
    <w:rsid w:val="006E5069"/>
    <w:rsid w:val="006F5F1E"/>
    <w:rsid w:val="007028EC"/>
    <w:rsid w:val="00745A20"/>
    <w:rsid w:val="0077526C"/>
    <w:rsid w:val="007A142C"/>
    <w:rsid w:val="007C2314"/>
    <w:rsid w:val="007F3DE3"/>
    <w:rsid w:val="008075B0"/>
    <w:rsid w:val="00814B67"/>
    <w:rsid w:val="008178BA"/>
    <w:rsid w:val="0082468C"/>
    <w:rsid w:val="008310DA"/>
    <w:rsid w:val="00856332"/>
    <w:rsid w:val="0088492C"/>
    <w:rsid w:val="00884DD4"/>
    <w:rsid w:val="00892ECB"/>
    <w:rsid w:val="00893993"/>
    <w:rsid w:val="008A6C4B"/>
    <w:rsid w:val="00901810"/>
    <w:rsid w:val="00912A39"/>
    <w:rsid w:val="00943274"/>
    <w:rsid w:val="009479FF"/>
    <w:rsid w:val="00951CA8"/>
    <w:rsid w:val="0099072C"/>
    <w:rsid w:val="009B0767"/>
    <w:rsid w:val="009B6FDB"/>
    <w:rsid w:val="009C26BF"/>
    <w:rsid w:val="009C38CC"/>
    <w:rsid w:val="009D107B"/>
    <w:rsid w:val="009D4640"/>
    <w:rsid w:val="00A014CB"/>
    <w:rsid w:val="00A02A59"/>
    <w:rsid w:val="00A06FFE"/>
    <w:rsid w:val="00A10BD9"/>
    <w:rsid w:val="00A22F2E"/>
    <w:rsid w:val="00A52F3E"/>
    <w:rsid w:val="00A638DF"/>
    <w:rsid w:val="00A67CB2"/>
    <w:rsid w:val="00A74AC2"/>
    <w:rsid w:val="00A7564B"/>
    <w:rsid w:val="00AB0EB4"/>
    <w:rsid w:val="00AD6186"/>
    <w:rsid w:val="00AF1755"/>
    <w:rsid w:val="00AF5D86"/>
    <w:rsid w:val="00AF7DB1"/>
    <w:rsid w:val="00B36984"/>
    <w:rsid w:val="00B71BFE"/>
    <w:rsid w:val="00B83328"/>
    <w:rsid w:val="00B97119"/>
    <w:rsid w:val="00BA076B"/>
    <w:rsid w:val="00BC5983"/>
    <w:rsid w:val="00BC720E"/>
    <w:rsid w:val="00BD083F"/>
    <w:rsid w:val="00BD408A"/>
    <w:rsid w:val="00BF2ED5"/>
    <w:rsid w:val="00C03C43"/>
    <w:rsid w:val="00C67F36"/>
    <w:rsid w:val="00C859CE"/>
    <w:rsid w:val="00CA5CBE"/>
    <w:rsid w:val="00CA7271"/>
    <w:rsid w:val="00CB4BC1"/>
    <w:rsid w:val="00CF3B0D"/>
    <w:rsid w:val="00D56654"/>
    <w:rsid w:val="00D70027"/>
    <w:rsid w:val="00D71482"/>
    <w:rsid w:val="00D819AE"/>
    <w:rsid w:val="00D8295E"/>
    <w:rsid w:val="00DA52C5"/>
    <w:rsid w:val="00DD381D"/>
    <w:rsid w:val="00DD409A"/>
    <w:rsid w:val="00DD795F"/>
    <w:rsid w:val="00DE4D22"/>
    <w:rsid w:val="00DF3260"/>
    <w:rsid w:val="00E22C17"/>
    <w:rsid w:val="00E37B04"/>
    <w:rsid w:val="00E40713"/>
    <w:rsid w:val="00E51246"/>
    <w:rsid w:val="00E80EF6"/>
    <w:rsid w:val="00E81935"/>
    <w:rsid w:val="00E829BC"/>
    <w:rsid w:val="00E82AB9"/>
    <w:rsid w:val="00E83B95"/>
    <w:rsid w:val="00E940D2"/>
    <w:rsid w:val="00EE0F4D"/>
    <w:rsid w:val="00EF0E80"/>
    <w:rsid w:val="00EF181B"/>
    <w:rsid w:val="00F01560"/>
    <w:rsid w:val="00F16AA2"/>
    <w:rsid w:val="00F16AE4"/>
    <w:rsid w:val="00F1766B"/>
    <w:rsid w:val="00F34672"/>
    <w:rsid w:val="00F6117D"/>
    <w:rsid w:val="00F84B6F"/>
    <w:rsid w:val="00F95C4E"/>
    <w:rsid w:val="00FA00B3"/>
    <w:rsid w:val="00FA6E45"/>
    <w:rsid w:val="00FB2893"/>
    <w:rsid w:val="00FD2E6F"/>
    <w:rsid w:val="00FE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4B1AC7-8214-42B8-8347-360AB0232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6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564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65E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9B6FDB"/>
    <w:pPr>
      <w:jc w:val="center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9B6FD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Emphasis"/>
    <w:basedOn w:val="a0"/>
    <w:uiPriority w:val="20"/>
    <w:qFormat/>
    <w:rsid w:val="00D70027"/>
    <w:rPr>
      <w:i/>
      <w:iCs/>
    </w:rPr>
  </w:style>
  <w:style w:type="table" w:styleId="ad">
    <w:name w:val="Table Grid"/>
    <w:basedOn w:val="a1"/>
    <w:uiPriority w:val="39"/>
    <w:rsid w:val="00246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F015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71443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41230447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5561849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4203917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FCA80-CE9C-4D3A-9031-E95BB31B9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Тренихина</dc:creator>
  <cp:lastModifiedBy>Savranova</cp:lastModifiedBy>
  <cp:revision>12</cp:revision>
  <cp:lastPrinted>2025-01-24T06:16:00Z</cp:lastPrinted>
  <dcterms:created xsi:type="dcterms:W3CDTF">2025-01-13T13:50:00Z</dcterms:created>
  <dcterms:modified xsi:type="dcterms:W3CDTF">2025-02-03T06:25:00Z</dcterms:modified>
</cp:coreProperties>
</file>