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1E0" w:firstRow="1" w:lastRow="1" w:firstColumn="1" w:lastColumn="1" w:noHBand="0" w:noVBand="0"/>
      </w:tblPr>
      <w:tblGrid>
        <w:gridCol w:w="10031"/>
        <w:gridCol w:w="4536"/>
      </w:tblGrid>
      <w:tr w:rsidR="00E662D6" w:rsidRPr="00A87D04" w:rsidTr="0099528C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168D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99528C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 Совет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7762EE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957 563,4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319 588,8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152 492,5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136 934,9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6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8 822,8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7762EE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7762EE">
            <w:pPr>
              <w:jc w:val="center"/>
            </w:pPr>
            <w:r w:rsidRPr="00510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15 250,4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148 572,6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"Казачество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казаков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139 355,9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37DF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МКУ «Учреждение по обеспечению деятельности ОМСУ и МУМО </w:t>
            </w:r>
            <w:proofErr w:type="spellStart"/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57 789,6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29 666,0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25 149,8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5 874,5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граждан Российской Федерации, пострадавших в результате чрезвычайных ситуаций регионального и межмуниципального характера на 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88 974,0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4 397,6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4 397,6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4 397,6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тка, распределение </w:t>
            </w:r>
            <w:proofErr w:type="spellStart"/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осуществление строительного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32 965,1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генеральные планы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73 294,0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организации за поставку холодного водоснабжения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72 122,3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48 000,7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объекту: "Строительство водозаборных сооружений и сетей водоснабжения в пос.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Кубань»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</w:t>
            </w:r>
            <w:proofErr w:type="gram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обслуживания по адресу: Краснодарский край,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по ремонту  объекта культурного наследия регионального </w:t>
            </w:r>
            <w:proofErr w:type="gram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Ленину, по адресу: Краснодарский край, </w:t>
            </w:r>
            <w:proofErr w:type="spell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503, расположенной по адресу: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Отрадо-Кубанское сельское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Прогресс (Водозабор)»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ремонтартезианской</w:t>
            </w:r>
            <w:proofErr w:type="spell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скважины №78758, по адресу: Краснодарский край, </w:t>
            </w:r>
            <w:proofErr w:type="spellStart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Короткова (водозабор "Коротков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№78758, по адресу: Краснодарский край, </w:t>
            </w:r>
            <w:proofErr w:type="spellStart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6D3A79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</w:t>
            </w:r>
            <w:proofErr w:type="gram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водоснабжения населения (к</w:t>
            </w: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артезианской скважины №78758, по адресу:</w:t>
            </w:r>
            <w:proofErr w:type="gramEnd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spellStart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подключения (технологическое присоединение) сети газораспределения для газификации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подключения (технологическое присоединение) сети газораспределения для газификации пос.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Подлесный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ения, устройство ШРП к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Черединовский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Осуществить подключение (технологическое присоединение) сети газораспределения для газификации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хутору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инженерных изысканий и проектной документации</w:t>
            </w:r>
            <w:proofErr w:type="gramStart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Киевка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ШРП к </w:t>
            </w:r>
            <w:proofErr w:type="spellStart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Лесодача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58 071,8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</w:t>
            </w: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проживающего на территории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начальных классов вместимостью 300 мест на территории МБОУ СОШ №22 им. Героя Советского Союза Г. Г. Шумейко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29E6">
              <w:rPr>
                <w:rFonts w:ascii="Times New Roman" w:hAnsi="Times New Roman" w:cs="Times New Roman"/>
                <w:sz w:val="24"/>
                <w:szCs w:val="24"/>
              </w:rPr>
              <w:t>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Технологическое присоединение к электрическим сетям «ЭПУ общеобразовательной организации»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</w:t>
            </w:r>
            <w:r w:rsidR="0007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3 070,0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электропотребления  «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 для амбулаторн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о-поликлинического обслуживания»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расположенных</w:t>
            </w:r>
            <w:proofErr w:type="gramEnd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proofErr w:type="spellStart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Заря, ул. Восточная, кадастро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номер: 23: 06: 0601002: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«Здание врачебной амбулатории,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268 572,7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21 292,5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19 484,8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E78E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6 831,7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отдельным категориям граждан в муниципальном образовании </w:t>
            </w:r>
            <w:proofErr w:type="spellStart"/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в связи с празднованием 80-й годовщины Победы в Великой Отечественной войне 1941-1945 годов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Единовременные денежные выплаты гражданам Российской Федерации, прошедшим отбор в военном комиссариате </w:t>
            </w:r>
            <w:proofErr w:type="spell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2 653,1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детей; День семьи; День матери; краевой конкурс замещаемых семей; праздник  «Святых Петра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C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оснащению автономными дымовыми пожарными извещателями жилых помещений, в которых проживают малоимущие многодетные семьи, семьи находящиеся в трудной жизненной ситуации, в социально опасном положении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241 009,9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231 411,9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или строительство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– участникам муниципальной программы социальных выплат на приобретение жилого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D10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сопровождение после получения положительного заключения государственной экспертизы, оказание услуги по авторскому надзору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объекта электропотребления «ЭПУ зданий и сооружений, расположенных: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</w:t>
            </w: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Гулькевычского</w:t>
            </w:r>
            <w:proofErr w:type="spellEnd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городских и сельских поселений </w:t>
            </w:r>
            <w:proofErr w:type="spellStart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2 080 086,5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2 016 453,6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553 117,2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549 775,8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</w:t>
            </w: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E0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1 091,4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E00AF8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1 309 034,8</w:t>
            </w:r>
          </w:p>
        </w:tc>
      </w:tr>
      <w:tr w:rsidR="00E00AF8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1 226 579,2</w:t>
            </w:r>
          </w:p>
        </w:tc>
      </w:tr>
      <w:tr w:rsidR="00E00AF8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3 017,1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3 017,1 </w:t>
            </w: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4 545,5</w:t>
            </w: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4 545,5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D41711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485813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77 048,4</w:t>
            </w:r>
          </w:p>
        </w:tc>
      </w:tr>
      <w:tr w:rsidR="006E0D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</w:t>
            </w:r>
            <w:proofErr w:type="gram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65 970,7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6E0D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74 358,8</w:t>
            </w:r>
          </w:p>
        </w:tc>
      </w:tr>
      <w:tr w:rsidR="006E0D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72 105,8</w:t>
            </w:r>
          </w:p>
        </w:tc>
      </w:tr>
      <w:tr w:rsidR="006E0D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19 524,7</w:t>
            </w:r>
          </w:p>
        </w:tc>
      </w:tr>
      <w:tr w:rsidR="006E0D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18 118,5</w:t>
            </w:r>
          </w:p>
        </w:tc>
      </w:tr>
      <w:tr w:rsidR="006E0D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муниципальной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6E0D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960,4</w:t>
            </w:r>
          </w:p>
        </w:tc>
      </w:tr>
      <w:tr w:rsidR="00C1005A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6E0D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3 035,5</w:t>
            </w:r>
          </w:p>
        </w:tc>
      </w:tr>
      <w:tr w:rsidR="006E0D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6E0D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6E0D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  <w:r w:rsidR="006E0D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46 972,9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156 784,8</w:t>
            </w:r>
          </w:p>
        </w:tc>
      </w:tr>
      <w:tr w:rsidR="006E0D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  <w:r w:rsidR="006E0DAD"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302,1</w:t>
            </w:r>
          </w:p>
        </w:tc>
      </w:tr>
      <w:tr w:rsidR="006E0D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68 482,7</w:t>
            </w:r>
          </w:p>
        </w:tc>
      </w:tr>
      <w:tr w:rsidR="006E0D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30 563,7</w:t>
            </w:r>
          </w:p>
        </w:tc>
      </w:tr>
      <w:tr w:rsidR="006E0D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0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533,7</w:t>
            </w:r>
          </w:p>
        </w:tc>
      </w:tr>
      <w:tr w:rsidR="006E0D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30 533,7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14 554,7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13 383,3</w:t>
            </w:r>
          </w:p>
        </w:tc>
      </w:tr>
      <w:tr w:rsidR="006E0D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6E0D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583,9</w:t>
            </w:r>
          </w:p>
        </w:tc>
      </w:tr>
      <w:tr w:rsidR="006E0D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6E0D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6E0D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6E0D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E0D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6E0D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6E0D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198 596,8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198 596,8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F1005" w:rsidRDefault="006E0DAD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1CB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35 123,8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929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объекта недвижимости: «Нежилое многофункциональное здание площадью 521,5 </w:t>
            </w:r>
            <w:proofErr w:type="spell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кадастровый номер: 23:06:1902304:713, расположенное по адресу: Краснодарский край, </w:t>
            </w:r>
            <w:proofErr w:type="spell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</w:t>
            </w:r>
            <w:proofErr w:type="gramStart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</w:t>
            </w:r>
            <w:proofErr w:type="gramEnd"/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DB1805" w:rsidRDefault="00B92E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закупке и монтажу оборудования для создания в опорных населённых пунктах, малых городах и на сельских  территориях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нормативами испытаний (тестов) Всероссийского физкультурно-спортивного комплекса "Готов к труду и обороне" (ГТО) (закупка спортивно-технологического оборудования)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3 225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объекта: «Здание многофункционального спортивного центра, расположенного по адресу: 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Заречная, д. 267»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</w:t>
            </w: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Симонова, 137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773E5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773E5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151 410,2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117772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Default="00C773E5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3F64" w:rsidRDefault="00633F64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C773E5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773E5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773E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773E5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C773E5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C773E5" w:rsidRPr="00756E2E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3E5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C773E5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773E5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C773E5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773E5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773E5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773E5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773E5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633F64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3 451 890,9</w:t>
            </w:r>
          </w:p>
        </w:tc>
      </w:tr>
    </w:tbl>
    <w:p w:rsidR="002D0A21" w:rsidRPr="00A87D04" w:rsidRDefault="00AE0392" w:rsidP="00661CD3">
      <w:pPr>
        <w:spacing w:after="0" w:line="240" w:lineRule="auto"/>
        <w:ind w:left="-142"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661CD3">
      <w:pPr>
        <w:spacing w:after="0" w:line="240" w:lineRule="auto"/>
        <w:ind w:right="-1144"/>
        <w:rPr>
          <w:rFonts w:ascii="Times New Roman" w:hAnsi="Times New Roman" w:cs="Times New Roman"/>
          <w:sz w:val="28"/>
          <w:szCs w:val="28"/>
        </w:rPr>
      </w:pPr>
      <w:proofErr w:type="spellStart"/>
      <w:r w:rsidRPr="00A87D0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87D0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99528C">
      <w:headerReference w:type="default" r:id="rId8"/>
      <w:pgSz w:w="16838" w:h="11906" w:orient="landscape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64" w:rsidRDefault="00633F64" w:rsidP="00EF205B">
      <w:pPr>
        <w:spacing w:after="0" w:line="240" w:lineRule="auto"/>
      </w:pPr>
      <w:r>
        <w:separator/>
      </w:r>
    </w:p>
  </w:endnote>
  <w:endnote w:type="continuationSeparator" w:id="0">
    <w:p w:rsidR="00633F64" w:rsidRDefault="00633F64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64" w:rsidRDefault="00633F64" w:rsidP="00EF205B">
      <w:pPr>
        <w:spacing w:after="0" w:line="240" w:lineRule="auto"/>
      </w:pPr>
      <w:r>
        <w:separator/>
      </w:r>
    </w:p>
  </w:footnote>
  <w:footnote w:type="continuationSeparator" w:id="0">
    <w:p w:rsidR="00633F64" w:rsidRDefault="00633F64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633F64" w:rsidRDefault="00633F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8E0">
          <w:rPr>
            <w:noProof/>
          </w:rPr>
          <w:t>35</w:t>
        </w:r>
        <w:r>
          <w:fldChar w:fldCharType="end"/>
        </w:r>
      </w:p>
    </w:sdtContent>
  </w:sdt>
  <w:p w:rsidR="00633F64" w:rsidRDefault="00633F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526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3F00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68DE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36938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1087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07F20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3F64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CD3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C4A"/>
    <w:rsid w:val="006C7EBB"/>
    <w:rsid w:val="006D0AB6"/>
    <w:rsid w:val="006D0E35"/>
    <w:rsid w:val="006D3037"/>
    <w:rsid w:val="006D3A79"/>
    <w:rsid w:val="006D505E"/>
    <w:rsid w:val="006D5BBC"/>
    <w:rsid w:val="006D6F27"/>
    <w:rsid w:val="006E0220"/>
    <w:rsid w:val="006E085E"/>
    <w:rsid w:val="006E0DAD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62EE"/>
    <w:rsid w:val="0077749A"/>
    <w:rsid w:val="00780F90"/>
    <w:rsid w:val="00781E0D"/>
    <w:rsid w:val="007852A2"/>
    <w:rsid w:val="00785351"/>
    <w:rsid w:val="00786435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28C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2A4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6EEC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2EE5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05A"/>
    <w:rsid w:val="00C102E7"/>
    <w:rsid w:val="00C1050D"/>
    <w:rsid w:val="00C116D6"/>
    <w:rsid w:val="00C11B1A"/>
    <w:rsid w:val="00C11CBB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37DF4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3E5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E78E0"/>
    <w:rsid w:val="00DF0D66"/>
    <w:rsid w:val="00DF2395"/>
    <w:rsid w:val="00DF2C08"/>
    <w:rsid w:val="00DF307A"/>
    <w:rsid w:val="00DF3557"/>
    <w:rsid w:val="00DF55D1"/>
    <w:rsid w:val="00DF5D90"/>
    <w:rsid w:val="00E00AF8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03C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10FE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E6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04E0A-89F9-4AA6-8CD6-383F0239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10818</TotalTime>
  <Pages>80</Pages>
  <Words>19749</Words>
  <Characters>112574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132059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Павел П.А. Прохоров</cp:lastModifiedBy>
  <cp:revision>1166</cp:revision>
  <cp:lastPrinted>2025-02-18T07:05:00Z</cp:lastPrinted>
  <dcterms:created xsi:type="dcterms:W3CDTF">2019-10-23T12:16:00Z</dcterms:created>
  <dcterms:modified xsi:type="dcterms:W3CDTF">2025-04-11T11:53:00Z</dcterms:modified>
</cp:coreProperties>
</file>