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7"/>
        <w:tblW w:w="1478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036"/>
      </w:tblGrid>
      <w:tr w:rsidR="00763D2A" w:rsidTr="00763D2A">
        <w:tc>
          <w:tcPr>
            <w:tcW w:w="9747" w:type="dxa"/>
          </w:tcPr>
          <w:p w:rsidR="00763D2A" w:rsidRDefault="00763D2A" w:rsidP="00A53524">
            <w:pPr>
              <w:tabs>
                <w:tab w:val="left" w:pos="5103"/>
              </w:tabs>
              <w:spacing w:line="240" w:lineRule="auto"/>
              <w:jc w:val="both"/>
              <w:rPr>
                <w:sz w:val="28"/>
                <w:szCs w:val="28"/>
              </w:rPr>
            </w:pPr>
          </w:p>
        </w:tc>
        <w:tc>
          <w:tcPr>
            <w:tcW w:w="5036" w:type="dxa"/>
          </w:tcPr>
          <w:p w:rsidR="00763D2A" w:rsidRPr="00AF2767" w:rsidRDefault="00763D2A" w:rsidP="00763D2A">
            <w:pPr>
              <w:tabs>
                <w:tab w:val="left" w:pos="5103"/>
              </w:tabs>
              <w:spacing w:line="240" w:lineRule="auto"/>
              <w:jc w:val="both"/>
              <w:rPr>
                <w:sz w:val="28"/>
                <w:szCs w:val="28"/>
              </w:rPr>
            </w:pPr>
            <w:r w:rsidRPr="00AF2767">
              <w:rPr>
                <w:sz w:val="28"/>
                <w:szCs w:val="28"/>
              </w:rPr>
              <w:t xml:space="preserve">ПРИЛОЖЕНИЕ </w:t>
            </w:r>
          </w:p>
          <w:p w:rsidR="00763D2A" w:rsidRPr="00AF2767" w:rsidRDefault="00763D2A" w:rsidP="00763D2A">
            <w:pPr>
              <w:spacing w:line="240" w:lineRule="auto"/>
              <w:ind w:right="-427"/>
              <w:jc w:val="both"/>
              <w:rPr>
                <w:sz w:val="28"/>
                <w:szCs w:val="28"/>
              </w:rPr>
            </w:pPr>
            <w:r w:rsidRPr="00AF2767">
              <w:rPr>
                <w:sz w:val="28"/>
                <w:szCs w:val="28"/>
              </w:rPr>
              <w:t>к решению Совета муниципального</w:t>
            </w:r>
          </w:p>
          <w:p w:rsidR="00763D2A" w:rsidRPr="00AF2767" w:rsidRDefault="00763D2A" w:rsidP="00763D2A">
            <w:pPr>
              <w:spacing w:line="240" w:lineRule="auto"/>
              <w:jc w:val="both"/>
              <w:rPr>
                <w:bCs/>
                <w:sz w:val="28"/>
                <w:szCs w:val="28"/>
              </w:rPr>
            </w:pPr>
            <w:r w:rsidRPr="00AF2767">
              <w:rPr>
                <w:sz w:val="28"/>
                <w:szCs w:val="28"/>
              </w:rPr>
              <w:t>образования Гулькевичский  район</w:t>
            </w:r>
          </w:p>
          <w:p w:rsidR="00763D2A" w:rsidRDefault="00763D2A" w:rsidP="00763D2A">
            <w:pPr>
              <w:spacing w:line="240" w:lineRule="auto"/>
              <w:jc w:val="both"/>
              <w:rPr>
                <w:bCs/>
                <w:sz w:val="28"/>
                <w:szCs w:val="28"/>
              </w:rPr>
            </w:pPr>
            <w:r w:rsidRPr="00AF2767">
              <w:rPr>
                <w:bCs/>
                <w:sz w:val="28"/>
                <w:szCs w:val="28"/>
              </w:rPr>
              <w:t>от _____________  № ______</w:t>
            </w:r>
          </w:p>
          <w:p w:rsidR="00763D2A" w:rsidRDefault="00763D2A" w:rsidP="00763D2A">
            <w:pPr>
              <w:spacing w:line="240" w:lineRule="auto"/>
              <w:jc w:val="both"/>
              <w:rPr>
                <w:bCs/>
                <w:sz w:val="28"/>
                <w:szCs w:val="28"/>
              </w:rPr>
            </w:pPr>
          </w:p>
          <w:p w:rsidR="00763D2A" w:rsidRPr="00AF2767" w:rsidRDefault="00763D2A" w:rsidP="00763D2A">
            <w:pPr>
              <w:tabs>
                <w:tab w:val="left" w:pos="5103"/>
                <w:tab w:val="left" w:pos="5245"/>
              </w:tabs>
              <w:spacing w:line="240" w:lineRule="auto"/>
              <w:jc w:val="left"/>
              <w:rPr>
                <w:bCs/>
                <w:sz w:val="28"/>
                <w:szCs w:val="28"/>
              </w:rPr>
            </w:pPr>
            <w:r w:rsidRPr="00AF2767">
              <w:rPr>
                <w:bCs/>
                <w:sz w:val="28"/>
                <w:szCs w:val="28"/>
              </w:rPr>
              <w:t>«П</w:t>
            </w:r>
            <w:r w:rsidR="001A3941">
              <w:rPr>
                <w:bCs/>
                <w:sz w:val="28"/>
                <w:szCs w:val="28"/>
              </w:rPr>
              <w:t>риложение</w:t>
            </w:r>
            <w:r w:rsidRPr="00AF2767">
              <w:rPr>
                <w:bCs/>
                <w:sz w:val="28"/>
                <w:szCs w:val="28"/>
              </w:rPr>
              <w:t xml:space="preserve"> </w:t>
            </w:r>
          </w:p>
          <w:p w:rsidR="00763D2A" w:rsidRDefault="00763D2A" w:rsidP="00763D2A">
            <w:pPr>
              <w:spacing w:line="240" w:lineRule="auto"/>
              <w:ind w:left="4820"/>
              <w:jc w:val="left"/>
              <w:rPr>
                <w:bCs/>
                <w:sz w:val="28"/>
                <w:szCs w:val="28"/>
              </w:rPr>
            </w:pPr>
          </w:p>
          <w:p w:rsidR="00763D2A" w:rsidRPr="00AF2767" w:rsidRDefault="00763D2A" w:rsidP="00763D2A">
            <w:pPr>
              <w:spacing w:line="240" w:lineRule="auto"/>
              <w:jc w:val="left"/>
              <w:rPr>
                <w:bCs/>
                <w:sz w:val="28"/>
                <w:szCs w:val="28"/>
              </w:rPr>
            </w:pPr>
            <w:r w:rsidRPr="00AF2767">
              <w:rPr>
                <w:bCs/>
                <w:sz w:val="28"/>
                <w:szCs w:val="28"/>
              </w:rPr>
              <w:t>УТВЕРЖДЕН</w:t>
            </w:r>
            <w:r w:rsidR="00C42E43">
              <w:rPr>
                <w:bCs/>
                <w:sz w:val="28"/>
                <w:szCs w:val="28"/>
              </w:rPr>
              <w:t>Ы</w:t>
            </w:r>
          </w:p>
          <w:p w:rsidR="00763D2A" w:rsidRPr="00AF2767" w:rsidRDefault="00763D2A" w:rsidP="00763D2A">
            <w:pPr>
              <w:spacing w:line="240" w:lineRule="auto"/>
              <w:jc w:val="left"/>
              <w:rPr>
                <w:bCs/>
                <w:sz w:val="28"/>
                <w:szCs w:val="28"/>
              </w:rPr>
            </w:pPr>
            <w:r w:rsidRPr="00AF2767">
              <w:rPr>
                <w:bCs/>
                <w:sz w:val="28"/>
                <w:szCs w:val="28"/>
              </w:rPr>
              <w:t xml:space="preserve">решением Совета </w:t>
            </w:r>
            <w:r>
              <w:rPr>
                <w:rFonts w:eastAsia="Times New Roman"/>
                <w:sz w:val="28"/>
                <w:szCs w:val="28"/>
                <w:lang w:eastAsia="ru-RU"/>
              </w:rPr>
              <w:t>муниципального образования Новоукраинского</w:t>
            </w:r>
            <w:r w:rsidRPr="00AF2767">
              <w:rPr>
                <w:bCs/>
                <w:sz w:val="28"/>
                <w:szCs w:val="28"/>
              </w:rPr>
              <w:t xml:space="preserve"> </w:t>
            </w:r>
            <w:r w:rsidR="001A3941">
              <w:rPr>
                <w:bCs/>
                <w:sz w:val="28"/>
                <w:szCs w:val="28"/>
              </w:rPr>
              <w:t xml:space="preserve">сельского поселения Гулькевичского района </w:t>
            </w:r>
            <w:r w:rsidRPr="00AF2767">
              <w:rPr>
                <w:bCs/>
                <w:sz w:val="28"/>
                <w:szCs w:val="28"/>
              </w:rPr>
              <w:t>от</w:t>
            </w:r>
            <w:r w:rsidR="001A3941">
              <w:rPr>
                <w:bCs/>
                <w:sz w:val="28"/>
                <w:szCs w:val="28"/>
              </w:rPr>
              <w:t xml:space="preserve"> </w:t>
            </w:r>
            <w:r>
              <w:rPr>
                <w:bCs/>
                <w:sz w:val="28"/>
                <w:szCs w:val="28"/>
              </w:rPr>
              <w:t>6</w:t>
            </w:r>
            <w:r w:rsidRPr="00AF2767">
              <w:rPr>
                <w:bCs/>
                <w:sz w:val="28"/>
                <w:szCs w:val="28"/>
              </w:rPr>
              <w:t xml:space="preserve"> февраля 2013 г. № 1</w:t>
            </w:r>
          </w:p>
          <w:p w:rsidR="00763D2A" w:rsidRPr="00AF2767" w:rsidRDefault="00763D2A" w:rsidP="00763D2A">
            <w:pPr>
              <w:spacing w:line="240" w:lineRule="auto"/>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763D2A" w:rsidRPr="00763D2A" w:rsidRDefault="00763D2A" w:rsidP="00763D2A">
            <w:pPr>
              <w:spacing w:line="240" w:lineRule="auto"/>
              <w:jc w:val="left"/>
              <w:rPr>
                <w:bCs/>
                <w:sz w:val="28"/>
                <w:szCs w:val="28"/>
              </w:rPr>
            </w:pPr>
            <w:r w:rsidRPr="00AF2767">
              <w:rPr>
                <w:bCs/>
                <w:sz w:val="28"/>
                <w:szCs w:val="28"/>
              </w:rPr>
              <w:t>от ____________    № ______)</w:t>
            </w:r>
          </w:p>
        </w:tc>
      </w:tr>
    </w:tbl>
    <w:p w:rsidR="00763D2A" w:rsidRPr="00763D2A" w:rsidRDefault="00763D2A" w:rsidP="00A53524">
      <w:pPr>
        <w:tabs>
          <w:tab w:val="left" w:pos="5103"/>
        </w:tabs>
        <w:spacing w:line="240" w:lineRule="auto"/>
        <w:ind w:left="426" w:firstLine="4394"/>
        <w:jc w:val="both"/>
        <w:rPr>
          <w:sz w:val="28"/>
          <w:szCs w:val="28"/>
        </w:rPr>
      </w:pPr>
    </w:p>
    <w:p w:rsidR="00A53524" w:rsidRPr="00763D2A" w:rsidRDefault="00A53524" w:rsidP="00A53524">
      <w:pPr>
        <w:tabs>
          <w:tab w:val="left" w:pos="5245"/>
        </w:tabs>
        <w:spacing w:line="240" w:lineRule="auto"/>
        <w:ind w:left="426" w:firstLine="4394"/>
        <w:jc w:val="both"/>
        <w:rPr>
          <w:b/>
          <w:bCs/>
          <w:sz w:val="28"/>
          <w:szCs w:val="28"/>
        </w:rPr>
      </w:pPr>
    </w:p>
    <w:p w:rsidR="00763D2A" w:rsidRPr="00961838" w:rsidRDefault="00763D2A" w:rsidP="00763D2A">
      <w:pPr>
        <w:spacing w:line="240" w:lineRule="auto"/>
        <w:rPr>
          <w:b/>
          <w:sz w:val="28"/>
          <w:szCs w:val="28"/>
        </w:rPr>
      </w:pPr>
      <w:r w:rsidRPr="00961838">
        <w:rPr>
          <w:b/>
          <w:sz w:val="28"/>
          <w:szCs w:val="28"/>
        </w:rPr>
        <w:t>ИЗМЕНЕНИЯ,</w:t>
      </w:r>
    </w:p>
    <w:p w:rsidR="000D60EC" w:rsidRDefault="00763D2A" w:rsidP="00961838">
      <w:pPr>
        <w:spacing w:line="240" w:lineRule="auto"/>
        <w:rPr>
          <w:rFonts w:eastAsia="Times New Roman"/>
          <w:b/>
          <w:sz w:val="28"/>
          <w:szCs w:val="28"/>
          <w:lang w:eastAsia="ru-RU"/>
        </w:rPr>
      </w:pPr>
      <w:r w:rsidRPr="00961838">
        <w:rPr>
          <w:b/>
          <w:sz w:val="28"/>
          <w:szCs w:val="28"/>
        </w:rPr>
        <w:t xml:space="preserve">вносимые в </w:t>
      </w:r>
      <w:r w:rsidR="000D60EC" w:rsidRPr="001E79B6">
        <w:rPr>
          <w:b/>
          <w:sz w:val="28"/>
          <w:szCs w:val="28"/>
        </w:rPr>
        <w:t xml:space="preserve">часть III «Градостроительные регламенты» </w:t>
      </w:r>
      <w:r w:rsidRPr="00961838">
        <w:rPr>
          <w:b/>
          <w:sz w:val="28"/>
          <w:szCs w:val="28"/>
        </w:rPr>
        <w:t>приложени</w:t>
      </w:r>
      <w:r w:rsidR="000D60EC">
        <w:rPr>
          <w:b/>
          <w:sz w:val="28"/>
          <w:szCs w:val="28"/>
        </w:rPr>
        <w:t>я</w:t>
      </w:r>
      <w:r w:rsidRPr="00961838">
        <w:rPr>
          <w:b/>
          <w:sz w:val="28"/>
          <w:szCs w:val="28"/>
        </w:rPr>
        <w:t xml:space="preserve"> к решению </w:t>
      </w:r>
      <w:r w:rsidR="00961838" w:rsidRPr="00961838">
        <w:rPr>
          <w:rFonts w:eastAsia="Times New Roman"/>
          <w:b/>
          <w:sz w:val="28"/>
          <w:szCs w:val="28"/>
          <w:lang w:eastAsia="ru-RU"/>
        </w:rPr>
        <w:t xml:space="preserve">Совета </w:t>
      </w:r>
    </w:p>
    <w:p w:rsidR="000D60E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 xml:space="preserve">муниципального образования Новоукраинского сельского поселения Гулькевичского района </w:t>
      </w:r>
    </w:p>
    <w:p w:rsidR="000D60E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 xml:space="preserve">от 6 февраля 2013 г. № 1 «Об утверждении правил землепользования и застройки </w:t>
      </w:r>
    </w:p>
    <w:p w:rsidR="008445BC" w:rsidRDefault="00961838" w:rsidP="00961838">
      <w:pPr>
        <w:spacing w:line="240" w:lineRule="auto"/>
        <w:rPr>
          <w:rFonts w:eastAsia="Times New Roman"/>
          <w:b/>
          <w:sz w:val="28"/>
          <w:szCs w:val="28"/>
          <w:lang w:eastAsia="ru-RU"/>
        </w:rPr>
      </w:pPr>
      <w:r w:rsidRPr="00961838">
        <w:rPr>
          <w:rFonts w:eastAsia="Times New Roman"/>
          <w:b/>
          <w:sz w:val="28"/>
          <w:szCs w:val="28"/>
          <w:lang w:eastAsia="ru-RU"/>
        </w:rPr>
        <w:t>Новоукраинского сельского поселения Гулькевичского района»</w:t>
      </w:r>
    </w:p>
    <w:p w:rsidR="00961838" w:rsidRDefault="00961838" w:rsidP="00961838">
      <w:pPr>
        <w:spacing w:line="240" w:lineRule="auto"/>
        <w:rPr>
          <w:rFonts w:eastAsia="Times New Roman"/>
          <w:b/>
          <w:sz w:val="28"/>
          <w:szCs w:val="28"/>
          <w:lang w:eastAsia="ru-RU"/>
        </w:rPr>
      </w:pPr>
    </w:p>
    <w:p w:rsidR="00961838" w:rsidRDefault="00961838" w:rsidP="00961838">
      <w:pPr>
        <w:spacing w:line="240" w:lineRule="auto"/>
        <w:ind w:firstLine="708"/>
        <w:jc w:val="both"/>
        <w:rPr>
          <w:rFonts w:eastAsia="Times New Roman"/>
          <w:b/>
          <w:sz w:val="28"/>
          <w:szCs w:val="28"/>
          <w:lang w:eastAsia="ru-RU"/>
        </w:rPr>
      </w:pPr>
      <w:r w:rsidRPr="00961838">
        <w:rPr>
          <w:rFonts w:eastAsia="Times New Roman"/>
          <w:sz w:val="28"/>
          <w:szCs w:val="28"/>
          <w:lang w:eastAsia="ru-RU"/>
        </w:rPr>
        <w:t>1. В т</w:t>
      </w:r>
      <w:r w:rsidRPr="00961838">
        <w:rPr>
          <w:rFonts w:eastAsia="Times New Roman"/>
          <w:sz w:val="28"/>
          <w:szCs w:val="28"/>
        </w:rPr>
        <w:t>аблице</w:t>
      </w:r>
      <w:r>
        <w:rPr>
          <w:rFonts w:eastAsia="Times New Roman"/>
          <w:sz w:val="28"/>
          <w:szCs w:val="28"/>
        </w:rPr>
        <w:t xml:space="preserve"> «</w:t>
      </w:r>
      <w:r w:rsidRPr="00DD5448">
        <w:rPr>
          <w:rFonts w:eastAsia="Times New Roman"/>
          <w:bCs/>
          <w:sz w:val="28"/>
          <w:szCs w:val="28"/>
        </w:rPr>
        <w:t>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r>
        <w:rPr>
          <w:rFonts w:eastAsia="Times New Roman"/>
          <w:bCs/>
          <w:sz w:val="28"/>
          <w:szCs w:val="28"/>
        </w:rPr>
        <w:t>» статьи 44  «</w:t>
      </w:r>
      <w:r w:rsidRPr="00DD5448">
        <w:rPr>
          <w:rFonts w:eastAsia="Times New Roman"/>
          <w:sz w:val="28"/>
          <w:szCs w:val="28"/>
        </w:rPr>
        <w:t>Градостроительный регламент зоны рекреационного назначения (Р)</w:t>
      </w:r>
      <w:r>
        <w:rPr>
          <w:rFonts w:eastAsia="Times New Roman"/>
          <w:sz w:val="28"/>
          <w:szCs w:val="28"/>
        </w:rPr>
        <w:t xml:space="preserve">» </w:t>
      </w:r>
      <w:r w:rsidR="000D60EC">
        <w:rPr>
          <w:rFonts w:eastAsia="Times New Roman"/>
          <w:sz w:val="28"/>
          <w:szCs w:val="28"/>
        </w:rPr>
        <w:t>состав о</w:t>
      </w:r>
      <w:r w:rsidRPr="00DD5448">
        <w:rPr>
          <w:rFonts w:eastAsia="Times New Roman"/>
          <w:sz w:val="28"/>
          <w:szCs w:val="28"/>
        </w:rPr>
        <w:t>сновны</w:t>
      </w:r>
      <w:r w:rsidR="000D60EC">
        <w:rPr>
          <w:rFonts w:eastAsia="Times New Roman"/>
          <w:sz w:val="28"/>
          <w:szCs w:val="28"/>
        </w:rPr>
        <w:t>х</w:t>
      </w:r>
      <w:r w:rsidRPr="00DD5448">
        <w:rPr>
          <w:rFonts w:eastAsia="Times New Roman"/>
          <w:sz w:val="28"/>
          <w:szCs w:val="28"/>
        </w:rPr>
        <w:t xml:space="preserve"> вид</w:t>
      </w:r>
      <w:r w:rsidR="000D60EC">
        <w:rPr>
          <w:rFonts w:eastAsia="Times New Roman"/>
          <w:sz w:val="28"/>
          <w:szCs w:val="28"/>
        </w:rPr>
        <w:t>ов</w:t>
      </w:r>
      <w:r w:rsidRPr="00DD5448">
        <w:rPr>
          <w:rFonts w:eastAsia="Times New Roman"/>
          <w:sz w:val="28"/>
          <w:szCs w:val="28"/>
        </w:rPr>
        <w:t xml:space="preserve"> и параметр</w:t>
      </w:r>
      <w:r w:rsidR="000D60EC">
        <w:rPr>
          <w:rFonts w:eastAsia="Times New Roman"/>
          <w:sz w:val="28"/>
          <w:szCs w:val="28"/>
        </w:rPr>
        <w:t>ов</w:t>
      </w:r>
      <w:r w:rsidRPr="00DD5448">
        <w:rPr>
          <w:rFonts w:eastAsia="Times New Roman"/>
          <w:sz w:val="28"/>
          <w:szCs w:val="28"/>
        </w:rPr>
        <w:t xml:space="preserve"> разрешенного использования земельных участков и объектов капитального строительства</w:t>
      </w:r>
      <w:r w:rsidR="000D60EC">
        <w:rPr>
          <w:rFonts w:eastAsia="Times New Roman"/>
          <w:sz w:val="28"/>
          <w:szCs w:val="28"/>
        </w:rPr>
        <w:t xml:space="preserve"> дополнить строками </w:t>
      </w:r>
      <w:r w:rsidR="003E48B7" w:rsidRPr="006D7F7E">
        <w:rPr>
          <w:rFonts w:eastAsia="Times New Roman"/>
          <w:sz w:val="28"/>
          <w:szCs w:val="28"/>
        </w:rPr>
        <w:t>8.1, 8.2, 8.3, 8.4, 8.5, 8.6, 8.7, 8.8, 8.9, 8.10, 8.11,</w:t>
      </w:r>
      <w:r w:rsidR="006D7F7E">
        <w:rPr>
          <w:rFonts w:eastAsia="Times New Roman"/>
          <w:sz w:val="28"/>
          <w:szCs w:val="28"/>
        </w:rPr>
        <w:t xml:space="preserve"> 8.12, </w:t>
      </w:r>
      <w:r w:rsidR="00755469" w:rsidRPr="006D7F7E">
        <w:rPr>
          <w:rFonts w:eastAsia="Times New Roman"/>
          <w:sz w:val="28"/>
          <w:szCs w:val="28"/>
        </w:rPr>
        <w:t>8.13, 8.14, 8.15, 8.16</w:t>
      </w:r>
      <w:r w:rsidR="006D7F7E" w:rsidRPr="006D7F7E">
        <w:rPr>
          <w:rFonts w:eastAsia="Times New Roman"/>
          <w:sz w:val="28"/>
          <w:szCs w:val="28"/>
        </w:rPr>
        <w:t>,</w:t>
      </w:r>
      <w:r w:rsidR="006D7F7E">
        <w:rPr>
          <w:rFonts w:eastAsia="Times New Roman"/>
          <w:sz w:val="28"/>
          <w:szCs w:val="28"/>
        </w:rPr>
        <w:t xml:space="preserve"> 8.17</w:t>
      </w:r>
      <w:r w:rsidR="00755469">
        <w:rPr>
          <w:rFonts w:eastAsia="Times New Roman"/>
          <w:sz w:val="28"/>
          <w:szCs w:val="28"/>
        </w:rPr>
        <w:t xml:space="preserve"> </w:t>
      </w:r>
      <w:r w:rsidR="000D60EC">
        <w:rPr>
          <w:rFonts w:eastAsia="Times New Roman"/>
          <w:sz w:val="28"/>
          <w:szCs w:val="28"/>
        </w:rPr>
        <w:t>следующего содержания:</w:t>
      </w:r>
    </w:p>
    <w:p w:rsidR="00961838" w:rsidRPr="00961838" w:rsidRDefault="000D60EC" w:rsidP="000D60EC">
      <w:pPr>
        <w:spacing w:line="240" w:lineRule="auto"/>
        <w:ind w:firstLine="708"/>
        <w:jc w:val="both"/>
        <w:rPr>
          <w:rFonts w:eastAsia="Times New Roman"/>
          <w:sz w:val="24"/>
          <w:szCs w:val="24"/>
        </w:rPr>
      </w:pPr>
      <w:r w:rsidRPr="00961838">
        <w:rPr>
          <w:rFonts w:eastAsia="Times New Roman"/>
          <w:sz w:val="24"/>
          <w:szCs w:val="24"/>
        </w:rPr>
        <w:lastRenderedPageBreak/>
        <w:t xml:space="preserve"> </w:t>
      </w:r>
      <w:r w:rsidR="00961838" w:rsidRPr="00961838">
        <w:rPr>
          <w:rFonts w:eastAsia="Times New Roman"/>
          <w:sz w:val="24"/>
          <w:szCs w:val="24"/>
        </w:rPr>
        <w:t>«</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993"/>
        <w:gridCol w:w="3687"/>
        <w:gridCol w:w="1420"/>
        <w:gridCol w:w="1283"/>
        <w:gridCol w:w="1220"/>
        <w:gridCol w:w="1277"/>
        <w:gridCol w:w="1286"/>
        <w:gridCol w:w="1283"/>
        <w:gridCol w:w="2010"/>
      </w:tblGrid>
      <w:tr w:rsidR="00755469" w:rsidRPr="00201F9C" w:rsidTr="006D7F7E">
        <w:trPr>
          <w:trHeight w:val="213"/>
        </w:trPr>
        <w:tc>
          <w:tcPr>
            <w:tcW w:w="223"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 п/п</w:t>
            </w:r>
          </w:p>
        </w:tc>
        <w:tc>
          <w:tcPr>
            <w:tcW w:w="328"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Код ВРИ</w:t>
            </w:r>
          </w:p>
        </w:tc>
        <w:tc>
          <w:tcPr>
            <w:tcW w:w="1218" w:type="pct"/>
            <w:vMerge w:val="restart"/>
            <w:shd w:val="clear" w:color="auto" w:fill="auto"/>
            <w:vAlign w:val="center"/>
          </w:tcPr>
          <w:p w:rsidR="003E48B7" w:rsidRPr="003E48B7" w:rsidRDefault="003E48B7" w:rsidP="003E48B7">
            <w:pPr>
              <w:spacing w:line="240" w:lineRule="auto"/>
              <w:rPr>
                <w:rFonts w:eastAsia="Times New Roman"/>
                <w:b/>
                <w:sz w:val="24"/>
                <w:szCs w:val="24"/>
              </w:rPr>
            </w:pPr>
            <w:r w:rsidRPr="003E48B7">
              <w:rPr>
                <w:rFonts w:eastAsia="Times New Roman"/>
                <w:b/>
                <w:sz w:val="24"/>
                <w:szCs w:val="24"/>
              </w:rPr>
              <w:t>Наименование ВРИ;</w:t>
            </w:r>
          </w:p>
          <w:p w:rsidR="003E48B7" w:rsidRPr="003E48B7" w:rsidRDefault="003E48B7" w:rsidP="003E48B7">
            <w:pPr>
              <w:spacing w:line="240" w:lineRule="auto"/>
              <w:rPr>
                <w:rFonts w:eastAsia="Times New Roman"/>
                <w:b/>
                <w:sz w:val="24"/>
                <w:szCs w:val="24"/>
              </w:rPr>
            </w:pPr>
            <w:r w:rsidRPr="003E48B7">
              <w:rPr>
                <w:rFonts w:eastAsia="Times New Roman"/>
                <w:b/>
                <w:sz w:val="24"/>
                <w:szCs w:val="24"/>
              </w:rPr>
              <w:t>Описание ВРИ</w:t>
            </w:r>
          </w:p>
        </w:tc>
        <w:tc>
          <w:tcPr>
            <w:tcW w:w="2567" w:type="pct"/>
            <w:gridSpan w:val="6"/>
            <w:shd w:val="clear" w:color="auto" w:fill="auto"/>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Параметры разрешенного строительства, реконструкции объектов капстроительства</w:t>
            </w:r>
          </w:p>
        </w:tc>
        <w:tc>
          <w:tcPr>
            <w:tcW w:w="664" w:type="pct"/>
          </w:tcPr>
          <w:p w:rsidR="003E48B7" w:rsidRDefault="003E48B7" w:rsidP="003E48B7">
            <w:pPr>
              <w:spacing w:line="240" w:lineRule="auto"/>
              <w:rPr>
                <w:b/>
                <w:bCs/>
                <w:sz w:val="24"/>
                <w:szCs w:val="24"/>
              </w:rPr>
            </w:pPr>
            <w:r w:rsidRPr="00176161">
              <w:rPr>
                <w:b/>
                <w:bCs/>
                <w:sz w:val="24"/>
                <w:szCs w:val="24"/>
              </w:rPr>
              <w:t xml:space="preserve">Ограничения </w:t>
            </w:r>
          </w:p>
          <w:p w:rsidR="003E48B7" w:rsidRPr="003E48B7" w:rsidRDefault="003E48B7" w:rsidP="003E48B7">
            <w:pPr>
              <w:spacing w:line="240" w:lineRule="auto"/>
              <w:rPr>
                <w:rFonts w:eastAsia="Times New Roman"/>
                <w:b/>
                <w:bCs/>
                <w:sz w:val="24"/>
                <w:szCs w:val="24"/>
              </w:rPr>
            </w:pPr>
            <w:r w:rsidRPr="00176161">
              <w:rPr>
                <w:b/>
                <w:bCs/>
                <w:sz w:val="24"/>
                <w:szCs w:val="24"/>
              </w:rPr>
              <w:t>использования ЗУ и ОКС</w:t>
            </w:r>
          </w:p>
        </w:tc>
      </w:tr>
      <w:tr w:rsidR="00755469" w:rsidRPr="00201F9C" w:rsidTr="006D7F7E">
        <w:trPr>
          <w:trHeight w:val="213"/>
        </w:trPr>
        <w:tc>
          <w:tcPr>
            <w:tcW w:w="223" w:type="pct"/>
            <w:vMerge/>
            <w:shd w:val="clear" w:color="auto" w:fill="auto"/>
          </w:tcPr>
          <w:p w:rsidR="00755469" w:rsidRPr="003E48B7" w:rsidRDefault="00755469" w:rsidP="003E48B7">
            <w:pPr>
              <w:spacing w:line="240" w:lineRule="auto"/>
              <w:rPr>
                <w:rFonts w:eastAsia="Times New Roman"/>
                <w:b/>
                <w:sz w:val="24"/>
                <w:szCs w:val="24"/>
              </w:rPr>
            </w:pPr>
          </w:p>
        </w:tc>
        <w:tc>
          <w:tcPr>
            <w:tcW w:w="328" w:type="pct"/>
            <w:vMerge/>
            <w:shd w:val="clear" w:color="auto" w:fill="auto"/>
          </w:tcPr>
          <w:p w:rsidR="00755469" w:rsidRPr="003E48B7" w:rsidRDefault="00755469" w:rsidP="003E48B7">
            <w:pPr>
              <w:spacing w:line="240" w:lineRule="auto"/>
              <w:rPr>
                <w:rFonts w:eastAsia="Times New Roman"/>
                <w:b/>
                <w:sz w:val="24"/>
                <w:szCs w:val="24"/>
              </w:rPr>
            </w:pPr>
          </w:p>
        </w:tc>
        <w:tc>
          <w:tcPr>
            <w:tcW w:w="1218" w:type="pct"/>
            <w:vMerge/>
            <w:shd w:val="clear" w:color="auto" w:fill="auto"/>
          </w:tcPr>
          <w:p w:rsidR="00755469" w:rsidRPr="003E48B7" w:rsidRDefault="00755469" w:rsidP="003E48B7">
            <w:pPr>
              <w:spacing w:line="240" w:lineRule="auto"/>
              <w:rPr>
                <w:rFonts w:eastAsia="Times New Roman"/>
                <w:b/>
                <w:sz w:val="24"/>
                <w:szCs w:val="24"/>
              </w:rPr>
            </w:pPr>
          </w:p>
        </w:tc>
        <w:tc>
          <w:tcPr>
            <w:tcW w:w="469" w:type="pct"/>
            <w:vMerge w:val="restart"/>
            <w:shd w:val="clear" w:color="auto" w:fill="auto"/>
          </w:tcPr>
          <w:p w:rsidR="00755469" w:rsidRPr="00176161" w:rsidRDefault="00755469" w:rsidP="00C0576D">
            <w:pPr>
              <w:suppressAutoHyphens/>
              <w:snapToGrid w:val="0"/>
              <w:spacing w:line="240" w:lineRule="auto"/>
              <w:rPr>
                <w:b/>
                <w:sz w:val="24"/>
                <w:szCs w:val="24"/>
              </w:rPr>
            </w:pPr>
            <w:r w:rsidRPr="00176161">
              <w:rPr>
                <w:b/>
                <w:sz w:val="24"/>
                <w:szCs w:val="24"/>
              </w:rPr>
              <w:t>Предельное количество этажей или предельная высота зданий, строений, сооружений</w:t>
            </w:r>
          </w:p>
        </w:tc>
        <w:tc>
          <w:tcPr>
            <w:tcW w:w="424" w:type="pct"/>
            <w:vMerge w:val="restart"/>
            <w:shd w:val="clear" w:color="auto" w:fill="auto"/>
            <w:vAlign w:val="center"/>
          </w:tcPr>
          <w:p w:rsidR="00755469" w:rsidRPr="00176161" w:rsidRDefault="00755469" w:rsidP="00C0576D">
            <w:pPr>
              <w:suppressAutoHyphens/>
              <w:snapToGrid w:val="0"/>
              <w:spacing w:line="240" w:lineRule="auto"/>
              <w:rPr>
                <w:b/>
                <w:sz w:val="24"/>
                <w:szCs w:val="24"/>
              </w:rPr>
            </w:pPr>
            <w:r w:rsidRPr="00176161">
              <w:rPr>
                <w:b/>
                <w:sz w:val="24"/>
                <w:szCs w:val="24"/>
              </w:rPr>
              <w:t>Предельные размеры ЗУ (мин.-макс.), в том числе их площадь в границах земельного участка, кв.м.</w:t>
            </w:r>
          </w:p>
        </w:tc>
        <w:tc>
          <w:tcPr>
            <w:tcW w:w="403" w:type="pct"/>
            <w:vMerge w:val="restart"/>
            <w:shd w:val="clear" w:color="auto" w:fill="auto"/>
            <w:vAlign w:val="center"/>
          </w:tcPr>
          <w:p w:rsidR="00755469" w:rsidRPr="003E48B7" w:rsidRDefault="00755469" w:rsidP="003E48B7">
            <w:pPr>
              <w:spacing w:line="240" w:lineRule="auto"/>
              <w:rPr>
                <w:rFonts w:eastAsia="Times New Roman"/>
                <w:b/>
                <w:sz w:val="24"/>
                <w:szCs w:val="24"/>
              </w:rPr>
            </w:pPr>
            <w:r w:rsidRPr="003E48B7">
              <w:rPr>
                <w:rFonts w:eastAsia="Times New Roman"/>
                <w:b/>
                <w:sz w:val="24"/>
                <w:szCs w:val="24"/>
              </w:rPr>
              <w:t>Максимальный % застройки</w:t>
            </w:r>
          </w:p>
        </w:tc>
        <w:tc>
          <w:tcPr>
            <w:tcW w:w="1271" w:type="pct"/>
            <w:gridSpan w:val="3"/>
            <w:shd w:val="clear" w:color="auto" w:fill="auto"/>
          </w:tcPr>
          <w:p w:rsidR="00755469" w:rsidRPr="003E48B7" w:rsidRDefault="00755469" w:rsidP="003E48B7">
            <w:pPr>
              <w:spacing w:line="240" w:lineRule="auto"/>
              <w:rPr>
                <w:rFonts w:eastAsia="Times New Roman"/>
                <w:b/>
                <w:bCs/>
                <w:sz w:val="24"/>
                <w:szCs w:val="24"/>
              </w:rPr>
            </w:pPr>
            <w:r w:rsidRPr="00176161">
              <w:rPr>
                <w:b/>
                <w:bCs/>
                <w:sz w:val="24"/>
                <w:szCs w:val="24"/>
              </w:rPr>
              <w:t>Параметры минимальных отступов, в целях определения мест допустимого размещения зданий, строений, сооружения,  м</w:t>
            </w:r>
          </w:p>
        </w:tc>
        <w:tc>
          <w:tcPr>
            <w:tcW w:w="664" w:type="pct"/>
            <w:vMerge w:val="restart"/>
          </w:tcPr>
          <w:p w:rsidR="00755469" w:rsidRPr="003E48B7" w:rsidRDefault="00755469" w:rsidP="003E48B7">
            <w:pPr>
              <w:spacing w:line="240" w:lineRule="auto"/>
              <w:rPr>
                <w:rFonts w:eastAsia="Times New Roman"/>
                <w:b/>
                <w:bCs/>
                <w:sz w:val="24"/>
                <w:szCs w:val="24"/>
              </w:rPr>
            </w:pPr>
          </w:p>
        </w:tc>
      </w:tr>
      <w:tr w:rsidR="00117F97" w:rsidRPr="00201F9C" w:rsidTr="006D7F7E">
        <w:trPr>
          <w:trHeight w:val="1545"/>
        </w:trPr>
        <w:tc>
          <w:tcPr>
            <w:tcW w:w="223" w:type="pct"/>
            <w:vMerge/>
            <w:shd w:val="clear" w:color="auto" w:fill="auto"/>
          </w:tcPr>
          <w:p w:rsidR="003E48B7" w:rsidRPr="003E48B7" w:rsidRDefault="003E48B7" w:rsidP="003E48B7">
            <w:pPr>
              <w:spacing w:line="240" w:lineRule="auto"/>
              <w:rPr>
                <w:rFonts w:eastAsia="Times New Roman"/>
                <w:b/>
                <w:sz w:val="24"/>
                <w:szCs w:val="24"/>
              </w:rPr>
            </w:pPr>
          </w:p>
        </w:tc>
        <w:tc>
          <w:tcPr>
            <w:tcW w:w="328" w:type="pct"/>
            <w:vMerge/>
            <w:shd w:val="clear" w:color="auto" w:fill="auto"/>
          </w:tcPr>
          <w:p w:rsidR="003E48B7" w:rsidRPr="003E48B7" w:rsidRDefault="003E48B7" w:rsidP="003E48B7">
            <w:pPr>
              <w:spacing w:line="240" w:lineRule="auto"/>
              <w:rPr>
                <w:rFonts w:eastAsia="Times New Roman"/>
                <w:b/>
                <w:sz w:val="24"/>
                <w:szCs w:val="24"/>
              </w:rPr>
            </w:pPr>
          </w:p>
        </w:tc>
        <w:tc>
          <w:tcPr>
            <w:tcW w:w="1218" w:type="pct"/>
            <w:vMerge/>
            <w:shd w:val="clear" w:color="auto" w:fill="auto"/>
          </w:tcPr>
          <w:p w:rsidR="003E48B7" w:rsidRPr="003E48B7" w:rsidRDefault="003E48B7" w:rsidP="003E48B7">
            <w:pPr>
              <w:spacing w:line="240" w:lineRule="auto"/>
              <w:rPr>
                <w:rFonts w:eastAsia="Times New Roman"/>
                <w:b/>
                <w:sz w:val="24"/>
                <w:szCs w:val="24"/>
              </w:rPr>
            </w:pPr>
          </w:p>
        </w:tc>
        <w:tc>
          <w:tcPr>
            <w:tcW w:w="469" w:type="pct"/>
            <w:vMerge/>
            <w:shd w:val="clear" w:color="auto" w:fill="auto"/>
          </w:tcPr>
          <w:p w:rsidR="003E48B7" w:rsidRPr="003E48B7" w:rsidRDefault="003E48B7" w:rsidP="003E48B7">
            <w:pPr>
              <w:spacing w:line="240" w:lineRule="auto"/>
              <w:rPr>
                <w:rFonts w:eastAsia="Times New Roman"/>
                <w:b/>
                <w:sz w:val="24"/>
                <w:szCs w:val="24"/>
              </w:rPr>
            </w:pPr>
          </w:p>
        </w:tc>
        <w:tc>
          <w:tcPr>
            <w:tcW w:w="424" w:type="pct"/>
            <w:vMerge/>
            <w:shd w:val="clear" w:color="auto" w:fill="auto"/>
          </w:tcPr>
          <w:p w:rsidR="003E48B7" w:rsidRPr="003E48B7" w:rsidRDefault="003E48B7" w:rsidP="003E48B7">
            <w:pPr>
              <w:spacing w:line="240" w:lineRule="auto"/>
              <w:rPr>
                <w:rFonts w:eastAsia="Times New Roman"/>
                <w:b/>
                <w:sz w:val="24"/>
                <w:szCs w:val="24"/>
              </w:rPr>
            </w:pPr>
          </w:p>
        </w:tc>
        <w:tc>
          <w:tcPr>
            <w:tcW w:w="403" w:type="pct"/>
            <w:vMerge/>
            <w:shd w:val="clear" w:color="auto" w:fill="auto"/>
          </w:tcPr>
          <w:p w:rsidR="003E48B7" w:rsidRPr="003E48B7" w:rsidRDefault="003E48B7" w:rsidP="003E48B7">
            <w:pPr>
              <w:spacing w:line="240" w:lineRule="auto"/>
              <w:rPr>
                <w:rFonts w:eastAsia="Times New Roman"/>
                <w:b/>
                <w:sz w:val="24"/>
                <w:szCs w:val="24"/>
              </w:rPr>
            </w:pPr>
          </w:p>
        </w:tc>
        <w:tc>
          <w:tcPr>
            <w:tcW w:w="422"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границ соседних ЗУ</w:t>
            </w:r>
          </w:p>
        </w:tc>
        <w:tc>
          <w:tcPr>
            <w:tcW w:w="425"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красных линий</w:t>
            </w:r>
          </w:p>
        </w:tc>
        <w:tc>
          <w:tcPr>
            <w:tcW w:w="424" w:type="pct"/>
            <w:shd w:val="clear" w:color="auto" w:fill="auto"/>
            <w:vAlign w:val="center"/>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От проездов</w:t>
            </w:r>
          </w:p>
        </w:tc>
        <w:tc>
          <w:tcPr>
            <w:tcW w:w="664" w:type="pct"/>
            <w:vMerge/>
          </w:tcPr>
          <w:p w:rsidR="003E48B7" w:rsidRPr="003E48B7" w:rsidRDefault="003E48B7" w:rsidP="003E48B7">
            <w:pPr>
              <w:spacing w:line="240" w:lineRule="auto"/>
              <w:rPr>
                <w:rFonts w:eastAsia="Times New Roman"/>
                <w:b/>
                <w:bCs/>
                <w:sz w:val="24"/>
                <w:szCs w:val="24"/>
              </w:rPr>
            </w:pPr>
          </w:p>
        </w:tc>
      </w:tr>
      <w:tr w:rsidR="00755469" w:rsidRPr="00201F9C" w:rsidTr="006D7F7E">
        <w:tc>
          <w:tcPr>
            <w:tcW w:w="5000" w:type="pct"/>
            <w:gridSpan w:val="10"/>
            <w:tcBorders>
              <w:right w:val="single" w:sz="4" w:space="0" w:color="auto"/>
            </w:tcBorders>
            <w:shd w:val="clear" w:color="auto" w:fill="auto"/>
          </w:tcPr>
          <w:p w:rsidR="003E48B7" w:rsidRPr="003E48B7" w:rsidRDefault="003E48B7" w:rsidP="003E48B7">
            <w:pPr>
              <w:spacing w:line="240" w:lineRule="auto"/>
              <w:rPr>
                <w:rFonts w:eastAsia="Times New Roman"/>
                <w:b/>
                <w:bCs/>
                <w:sz w:val="24"/>
                <w:szCs w:val="24"/>
              </w:rPr>
            </w:pPr>
            <w:r w:rsidRPr="003E48B7">
              <w:rPr>
                <w:rFonts w:eastAsia="Times New Roman"/>
                <w:b/>
                <w:bCs/>
                <w:sz w:val="24"/>
                <w:szCs w:val="24"/>
              </w:rPr>
              <w:t>Основные виды и параметры разрешенного использования земельных участков и объектов капитального строительства</w:t>
            </w:r>
          </w:p>
        </w:tc>
      </w:tr>
      <w:tr w:rsidR="00117F97" w:rsidRPr="00201F9C" w:rsidTr="006D7F7E">
        <w:tc>
          <w:tcPr>
            <w:tcW w:w="223" w:type="pct"/>
            <w:shd w:val="clear" w:color="auto" w:fill="auto"/>
            <w:vAlign w:val="center"/>
          </w:tcPr>
          <w:p w:rsidR="00755469" w:rsidRPr="00755469" w:rsidRDefault="00755469" w:rsidP="003E48B7">
            <w:pPr>
              <w:spacing w:line="240" w:lineRule="auto"/>
              <w:rPr>
                <w:rFonts w:eastAsia="Times New Roman"/>
                <w:sz w:val="24"/>
                <w:szCs w:val="24"/>
              </w:rPr>
            </w:pPr>
          </w:p>
          <w:p w:rsidR="00755469" w:rsidRPr="00755469" w:rsidRDefault="00755469" w:rsidP="003E48B7">
            <w:pPr>
              <w:spacing w:line="240" w:lineRule="auto"/>
              <w:rPr>
                <w:rFonts w:eastAsia="Times New Roman"/>
                <w:sz w:val="24"/>
                <w:szCs w:val="24"/>
              </w:rPr>
            </w:pPr>
            <w:r w:rsidRPr="00755469">
              <w:rPr>
                <w:rFonts w:eastAsia="Times New Roman"/>
                <w:sz w:val="24"/>
                <w:szCs w:val="24"/>
              </w:rPr>
              <w:t>8.1</w:t>
            </w:r>
          </w:p>
          <w:p w:rsidR="00755469" w:rsidRPr="00755469" w:rsidRDefault="00755469" w:rsidP="003E48B7">
            <w:pPr>
              <w:spacing w:line="240" w:lineRule="auto"/>
              <w:rPr>
                <w:rFonts w:eastAsia="Times New Roman"/>
                <w:sz w:val="24"/>
                <w:szCs w:val="24"/>
                <w:vertAlign w:val="superscript"/>
              </w:rPr>
            </w:pPr>
          </w:p>
        </w:tc>
        <w:tc>
          <w:tcPr>
            <w:tcW w:w="328" w:type="pct"/>
            <w:shd w:val="clear" w:color="auto" w:fill="auto"/>
            <w:vAlign w:val="center"/>
          </w:tcPr>
          <w:p w:rsidR="00755469" w:rsidRPr="00755469" w:rsidRDefault="00755469" w:rsidP="003E48B7">
            <w:pPr>
              <w:spacing w:line="240" w:lineRule="auto"/>
              <w:rPr>
                <w:rFonts w:eastAsia="Times New Roman"/>
                <w:sz w:val="24"/>
                <w:szCs w:val="24"/>
              </w:rPr>
            </w:pPr>
          </w:p>
          <w:p w:rsidR="00755469" w:rsidRPr="00755469" w:rsidRDefault="00755469" w:rsidP="003E48B7">
            <w:pPr>
              <w:spacing w:line="240" w:lineRule="auto"/>
              <w:rPr>
                <w:rFonts w:eastAsia="Times New Roman"/>
                <w:sz w:val="24"/>
                <w:szCs w:val="24"/>
              </w:rPr>
            </w:pPr>
            <w:r w:rsidRPr="00755469">
              <w:rPr>
                <w:rFonts w:eastAsia="Times New Roman"/>
                <w:sz w:val="24"/>
                <w:szCs w:val="24"/>
              </w:rPr>
              <w:t>3.6.3</w:t>
            </w:r>
          </w:p>
          <w:p w:rsidR="00755469" w:rsidRPr="00755469" w:rsidRDefault="00755469" w:rsidP="003E48B7">
            <w:pPr>
              <w:spacing w:line="240" w:lineRule="auto"/>
              <w:rPr>
                <w:rFonts w:eastAsia="Times New Roman"/>
                <w:sz w:val="24"/>
                <w:szCs w:val="24"/>
              </w:rPr>
            </w:pPr>
          </w:p>
        </w:tc>
        <w:tc>
          <w:tcPr>
            <w:tcW w:w="1218" w:type="pct"/>
            <w:shd w:val="clear" w:color="auto" w:fill="auto"/>
          </w:tcPr>
          <w:p w:rsidR="00755469" w:rsidRPr="00755469" w:rsidRDefault="00755469" w:rsidP="00C0576D">
            <w:pPr>
              <w:spacing w:line="240" w:lineRule="auto"/>
              <w:jc w:val="both"/>
              <w:rPr>
                <w:rFonts w:eastAsia="Times New Roman"/>
                <w:sz w:val="24"/>
                <w:szCs w:val="24"/>
              </w:rPr>
            </w:pPr>
            <w:r w:rsidRPr="00755469">
              <w:rPr>
                <w:rFonts w:eastAsia="Times New Roman"/>
                <w:sz w:val="24"/>
                <w:szCs w:val="24"/>
              </w:rPr>
              <w:t>Цирки и зверинцы: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469" w:type="pct"/>
            <w:shd w:val="clear" w:color="auto" w:fill="auto"/>
          </w:tcPr>
          <w:p w:rsidR="00755469" w:rsidRPr="00755469" w:rsidRDefault="00755469" w:rsidP="003E48B7">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shd w:val="clear" w:color="auto" w:fill="auto"/>
          </w:tcPr>
          <w:p w:rsidR="00755469" w:rsidRPr="00755469" w:rsidRDefault="00755469"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755469" w:rsidRPr="00755469" w:rsidRDefault="00755469"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755469" w:rsidRPr="00755469" w:rsidRDefault="00755469"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755469" w:rsidRPr="00755469" w:rsidRDefault="00755469"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755469" w:rsidRPr="00755469" w:rsidRDefault="00755469"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755469" w:rsidRPr="00201F9C" w:rsidRDefault="00755469" w:rsidP="00C0576D">
            <w:pPr>
              <w:spacing w:line="240" w:lineRule="auto"/>
              <w:jc w:val="both"/>
              <w:rPr>
                <w:rFonts w:eastAsia="Times New Roman"/>
                <w:sz w:val="24"/>
                <w:szCs w:val="24"/>
              </w:rPr>
            </w:pPr>
          </w:p>
        </w:tc>
      </w:tr>
      <w:tr w:rsidR="00117F97" w:rsidRPr="00201F9C" w:rsidTr="006D7F7E">
        <w:tc>
          <w:tcPr>
            <w:tcW w:w="223"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8.2</w:t>
            </w:r>
          </w:p>
        </w:tc>
        <w:tc>
          <w:tcPr>
            <w:tcW w:w="328"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4.7</w:t>
            </w:r>
          </w:p>
        </w:tc>
        <w:tc>
          <w:tcPr>
            <w:tcW w:w="1218" w:type="pct"/>
            <w:shd w:val="clear" w:color="auto" w:fill="auto"/>
          </w:tcPr>
          <w:p w:rsidR="003E48B7" w:rsidRPr="00755469" w:rsidRDefault="003E48B7" w:rsidP="00C0576D">
            <w:pPr>
              <w:spacing w:line="240" w:lineRule="auto"/>
              <w:jc w:val="both"/>
              <w:rPr>
                <w:rFonts w:eastAsia="Times New Roman"/>
                <w:sz w:val="24"/>
                <w:szCs w:val="24"/>
              </w:rPr>
            </w:pPr>
            <w:r w:rsidRPr="00755469">
              <w:rPr>
                <w:rFonts w:eastAsia="Times New Roman"/>
                <w:sz w:val="24"/>
                <w:szCs w:val="24"/>
              </w:rPr>
              <w:t>Гостиничное обслуживание: Размещение гостиниц</w:t>
            </w:r>
          </w:p>
        </w:tc>
        <w:tc>
          <w:tcPr>
            <w:tcW w:w="469" w:type="pct"/>
            <w:shd w:val="clear" w:color="auto" w:fill="auto"/>
          </w:tcPr>
          <w:p w:rsidR="003E48B7" w:rsidRPr="00755469" w:rsidRDefault="00755469" w:rsidP="00C0576D">
            <w:pPr>
              <w:spacing w:line="240" w:lineRule="auto"/>
              <w:rPr>
                <w:rFonts w:eastAsia="Times New Roman"/>
                <w:sz w:val="24"/>
                <w:szCs w:val="24"/>
              </w:rPr>
            </w:pPr>
            <w:r>
              <w:rPr>
                <w:rFonts w:eastAsia="Times New Roman"/>
                <w:sz w:val="24"/>
                <w:szCs w:val="24"/>
              </w:rPr>
              <w:t>э</w:t>
            </w:r>
            <w:r w:rsidR="003E48B7" w:rsidRPr="00755469">
              <w:rPr>
                <w:rFonts w:eastAsia="Times New Roman"/>
                <w:sz w:val="24"/>
                <w:szCs w:val="24"/>
              </w:rPr>
              <w:t>тажность 3</w:t>
            </w:r>
          </w:p>
        </w:tc>
        <w:tc>
          <w:tcPr>
            <w:tcW w:w="424" w:type="pct"/>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rPr>
              <w:t>мин.: 500;</w:t>
            </w:r>
          </w:p>
          <w:p w:rsidR="00117F97" w:rsidRPr="00755469" w:rsidRDefault="003E48B7" w:rsidP="006D7F7E">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3E48B7" w:rsidRPr="00755469" w:rsidRDefault="003E48B7" w:rsidP="00C0576D">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3E48B7" w:rsidRPr="00755469" w:rsidRDefault="003E48B7" w:rsidP="00C0576D">
            <w:pPr>
              <w:spacing w:line="240" w:lineRule="auto"/>
              <w:rPr>
                <w:rFonts w:eastAsia="Times New Roman"/>
                <w:sz w:val="24"/>
                <w:szCs w:val="24"/>
              </w:rPr>
            </w:pPr>
            <w:r w:rsidRPr="00755469">
              <w:rPr>
                <w:sz w:val="24"/>
                <w:szCs w:val="24"/>
                <w:lang w:val="en-US"/>
              </w:rPr>
              <w:t>3</w:t>
            </w:r>
          </w:p>
        </w:tc>
        <w:tc>
          <w:tcPr>
            <w:tcW w:w="425" w:type="pct"/>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3E48B7" w:rsidRPr="00176161" w:rsidRDefault="003E48B7" w:rsidP="00C0576D">
            <w:pPr>
              <w:spacing w:line="240" w:lineRule="auto"/>
              <w:rPr>
                <w:rFonts w:ascii="Calibri" w:eastAsia="Times New Roman" w:hAnsi="Calibri"/>
                <w:sz w:val="24"/>
                <w:szCs w:val="24"/>
                <w:lang w:val="en-US"/>
              </w:rPr>
            </w:pPr>
          </w:p>
        </w:tc>
      </w:tr>
      <w:tr w:rsidR="00117F97" w:rsidRPr="00201F9C" w:rsidTr="006D7F7E">
        <w:tc>
          <w:tcPr>
            <w:tcW w:w="223"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8.3</w:t>
            </w:r>
          </w:p>
        </w:tc>
        <w:tc>
          <w:tcPr>
            <w:tcW w:w="328" w:type="pct"/>
            <w:shd w:val="clear" w:color="auto" w:fill="auto"/>
            <w:vAlign w:val="center"/>
          </w:tcPr>
          <w:p w:rsidR="003E48B7" w:rsidRPr="00755469" w:rsidRDefault="003E48B7" w:rsidP="003E48B7">
            <w:pPr>
              <w:spacing w:line="240" w:lineRule="auto"/>
              <w:rPr>
                <w:rFonts w:eastAsia="Times New Roman"/>
                <w:sz w:val="24"/>
                <w:szCs w:val="24"/>
              </w:rPr>
            </w:pPr>
            <w:r w:rsidRPr="00755469">
              <w:rPr>
                <w:rFonts w:eastAsia="Times New Roman"/>
                <w:sz w:val="24"/>
                <w:szCs w:val="24"/>
              </w:rPr>
              <w:t>4.8.1</w:t>
            </w:r>
          </w:p>
        </w:tc>
        <w:tc>
          <w:tcPr>
            <w:tcW w:w="1218" w:type="pct"/>
            <w:shd w:val="clear" w:color="auto" w:fill="auto"/>
          </w:tcPr>
          <w:p w:rsidR="003E48B7" w:rsidRPr="00755469" w:rsidRDefault="003E48B7" w:rsidP="00C0576D">
            <w:pPr>
              <w:spacing w:line="240" w:lineRule="auto"/>
              <w:jc w:val="both"/>
              <w:rPr>
                <w:rFonts w:eastAsia="Times New Roman"/>
                <w:sz w:val="24"/>
                <w:szCs w:val="24"/>
              </w:rPr>
            </w:pPr>
            <w:r w:rsidRPr="00755469">
              <w:rPr>
                <w:rFonts w:eastAsia="Times New Roman"/>
                <w:sz w:val="24"/>
                <w:szCs w:val="24"/>
              </w:rPr>
              <w:t xml:space="preserve">Развлекательные мероприятия: Размещение зданий и сооружений, предназначенных </w:t>
            </w:r>
            <w:r w:rsidRPr="00755469">
              <w:rPr>
                <w:rFonts w:eastAsia="Times New Roman"/>
                <w:sz w:val="24"/>
                <w:szCs w:val="24"/>
              </w:rPr>
              <w:lastRenderedPageBreak/>
              <w:t>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69" w:type="pct"/>
            <w:shd w:val="clear" w:color="auto" w:fill="auto"/>
          </w:tcPr>
          <w:p w:rsidR="003E48B7" w:rsidRPr="00755469" w:rsidRDefault="00755469" w:rsidP="00C0576D">
            <w:pPr>
              <w:spacing w:line="240" w:lineRule="auto"/>
              <w:rPr>
                <w:rFonts w:eastAsia="Times New Roman"/>
                <w:sz w:val="24"/>
                <w:szCs w:val="24"/>
              </w:rPr>
            </w:pPr>
            <w:r>
              <w:rPr>
                <w:rFonts w:eastAsia="Times New Roman"/>
                <w:sz w:val="24"/>
                <w:szCs w:val="24"/>
              </w:rPr>
              <w:lastRenderedPageBreak/>
              <w:t>э</w:t>
            </w:r>
            <w:r w:rsidR="003E48B7" w:rsidRPr="00755469">
              <w:rPr>
                <w:rFonts w:eastAsia="Times New Roman"/>
                <w:sz w:val="24"/>
                <w:szCs w:val="24"/>
              </w:rPr>
              <w:t>тажность 3</w:t>
            </w:r>
          </w:p>
        </w:tc>
        <w:tc>
          <w:tcPr>
            <w:tcW w:w="424" w:type="pct"/>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rPr>
              <w:t>мин.: 500;</w:t>
            </w:r>
          </w:p>
          <w:p w:rsidR="003E48B7" w:rsidRPr="00755469" w:rsidRDefault="003E48B7" w:rsidP="00C0576D">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3E48B7" w:rsidRPr="00755469" w:rsidRDefault="003E48B7" w:rsidP="00C0576D">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3E48B7" w:rsidRPr="00755469" w:rsidRDefault="003E48B7" w:rsidP="00C0576D">
            <w:pPr>
              <w:spacing w:line="240" w:lineRule="auto"/>
              <w:rPr>
                <w:rFonts w:eastAsia="Times New Roman"/>
                <w:sz w:val="24"/>
                <w:szCs w:val="24"/>
              </w:rPr>
            </w:pPr>
            <w:r w:rsidRPr="00755469">
              <w:rPr>
                <w:sz w:val="24"/>
                <w:szCs w:val="24"/>
                <w:lang w:val="en-US"/>
              </w:rPr>
              <w:t>3</w:t>
            </w:r>
          </w:p>
        </w:tc>
        <w:tc>
          <w:tcPr>
            <w:tcW w:w="425" w:type="pct"/>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3E48B7" w:rsidRPr="00755469" w:rsidRDefault="003E48B7" w:rsidP="00C0576D">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3E48B7" w:rsidRPr="00176161" w:rsidRDefault="003E48B7" w:rsidP="00C0576D">
            <w:pPr>
              <w:spacing w:line="240" w:lineRule="auto"/>
              <w:rPr>
                <w:rFonts w:ascii="Calibri" w:eastAsia="Times New Roman" w:hAnsi="Calibri"/>
                <w:sz w:val="24"/>
                <w:szCs w:val="24"/>
                <w:lang w:val="en-US"/>
              </w:rPr>
            </w:pPr>
          </w:p>
        </w:tc>
      </w:tr>
      <w:tr w:rsidR="006D7F7E" w:rsidRPr="00201F9C" w:rsidTr="002A45D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lastRenderedPageBreak/>
              <w:t>8.4</w:t>
            </w:r>
          </w:p>
        </w:tc>
        <w:tc>
          <w:tcPr>
            <w:tcW w:w="328" w:type="pct"/>
            <w:shd w:val="clear" w:color="auto" w:fill="auto"/>
            <w:vAlign w:val="center"/>
          </w:tcPr>
          <w:p w:rsidR="006D7F7E" w:rsidRPr="00176161" w:rsidRDefault="006D7F7E" w:rsidP="000B5165">
            <w:pPr>
              <w:suppressAutoHyphens/>
              <w:snapToGrid w:val="0"/>
              <w:spacing w:line="240" w:lineRule="auto"/>
              <w:rPr>
                <w:sz w:val="24"/>
                <w:szCs w:val="24"/>
              </w:rPr>
            </w:pPr>
            <w:r w:rsidRPr="00176161">
              <w:rPr>
                <w:sz w:val="24"/>
                <w:szCs w:val="24"/>
              </w:rPr>
              <w:t>4.9.1.2</w:t>
            </w:r>
          </w:p>
        </w:tc>
        <w:tc>
          <w:tcPr>
            <w:tcW w:w="1218" w:type="pct"/>
            <w:shd w:val="clear" w:color="auto" w:fill="auto"/>
            <w:vAlign w:val="center"/>
          </w:tcPr>
          <w:p w:rsidR="006D7F7E" w:rsidRPr="00176161" w:rsidRDefault="006D7F7E" w:rsidP="000B5165">
            <w:pPr>
              <w:spacing w:line="240" w:lineRule="auto"/>
              <w:jc w:val="both"/>
              <w:rPr>
                <w:sz w:val="24"/>
                <w:szCs w:val="24"/>
              </w:rPr>
            </w:pPr>
            <w:r w:rsidRPr="00176161">
              <w:rPr>
                <w:sz w:val="24"/>
                <w:szCs w:val="24"/>
              </w:rPr>
              <w:t>Обеспечение дорожного отдыха: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w:t>
            </w:r>
            <w:r>
              <w:rPr>
                <w:sz w:val="24"/>
                <w:szCs w:val="24"/>
              </w:rPr>
              <w:t>тве объектов дорожного сервиса</w:t>
            </w:r>
          </w:p>
        </w:tc>
        <w:tc>
          <w:tcPr>
            <w:tcW w:w="469" w:type="pct"/>
            <w:shd w:val="clear" w:color="auto" w:fill="auto"/>
          </w:tcPr>
          <w:p w:rsidR="006D7F7E" w:rsidRDefault="006D7F7E" w:rsidP="006D7F7E">
            <w:pPr>
              <w:spacing w:line="240" w:lineRule="auto"/>
              <w:rPr>
                <w:rFonts w:eastAsia="Times New Roman"/>
                <w:sz w:val="24"/>
                <w:szCs w:val="24"/>
              </w:rPr>
            </w:pPr>
            <w:r>
              <w:rPr>
                <w:rFonts w:eastAsia="Times New Roman"/>
                <w:sz w:val="24"/>
                <w:szCs w:val="24"/>
              </w:rPr>
              <w:t>э</w:t>
            </w:r>
            <w:r w:rsidRPr="00755469">
              <w:rPr>
                <w:rFonts w:eastAsia="Times New Roman"/>
                <w:sz w:val="24"/>
                <w:szCs w:val="24"/>
              </w:rPr>
              <w:t xml:space="preserve">тажность </w:t>
            </w:r>
            <w:r>
              <w:rPr>
                <w:rFonts w:eastAsia="Times New Roman"/>
                <w:sz w:val="24"/>
                <w:szCs w:val="24"/>
              </w:rPr>
              <w:t>2</w:t>
            </w:r>
          </w:p>
        </w:tc>
        <w:tc>
          <w:tcPr>
            <w:tcW w:w="424" w:type="pct"/>
            <w:shd w:val="clear" w:color="auto" w:fill="auto"/>
          </w:tcPr>
          <w:p w:rsidR="006D7F7E" w:rsidRPr="00176161" w:rsidRDefault="006D7F7E" w:rsidP="002A45DE">
            <w:pPr>
              <w:suppressAutoHyphens/>
              <w:snapToGrid w:val="0"/>
              <w:spacing w:line="240" w:lineRule="auto"/>
              <w:rPr>
                <w:sz w:val="24"/>
                <w:szCs w:val="24"/>
              </w:rPr>
            </w:pPr>
            <w:r w:rsidRPr="00176161">
              <w:rPr>
                <w:sz w:val="24"/>
                <w:szCs w:val="24"/>
              </w:rPr>
              <w:t>мин.: 500;</w:t>
            </w:r>
          </w:p>
          <w:p w:rsidR="006D7F7E" w:rsidRPr="00176161" w:rsidRDefault="006D7F7E" w:rsidP="002A45DE">
            <w:pPr>
              <w:suppressAutoHyphens/>
              <w:snapToGrid w:val="0"/>
              <w:spacing w:line="240" w:lineRule="auto"/>
              <w:rPr>
                <w:sz w:val="24"/>
                <w:szCs w:val="24"/>
              </w:rPr>
            </w:pPr>
            <w:r w:rsidRPr="00176161">
              <w:rPr>
                <w:sz w:val="24"/>
                <w:szCs w:val="24"/>
              </w:rPr>
              <w:t>макс.: 10000</w:t>
            </w:r>
          </w:p>
        </w:tc>
        <w:tc>
          <w:tcPr>
            <w:tcW w:w="403" w:type="pct"/>
            <w:shd w:val="clear" w:color="auto" w:fill="auto"/>
          </w:tcPr>
          <w:p w:rsidR="006D7F7E" w:rsidRPr="00176161" w:rsidRDefault="006D7F7E" w:rsidP="002A45DE">
            <w:pPr>
              <w:suppressAutoHyphens/>
              <w:snapToGrid w:val="0"/>
              <w:spacing w:line="240" w:lineRule="auto"/>
              <w:rPr>
                <w:sz w:val="24"/>
                <w:szCs w:val="24"/>
              </w:rPr>
            </w:pPr>
            <w:r w:rsidRPr="00176161">
              <w:rPr>
                <w:sz w:val="24"/>
                <w:szCs w:val="24"/>
              </w:rPr>
              <w:t>50</w:t>
            </w:r>
          </w:p>
        </w:tc>
        <w:tc>
          <w:tcPr>
            <w:tcW w:w="422" w:type="pct"/>
            <w:shd w:val="clear" w:color="auto" w:fill="auto"/>
          </w:tcPr>
          <w:p w:rsidR="006D7F7E" w:rsidRPr="00176161" w:rsidRDefault="006D7F7E" w:rsidP="002A45DE">
            <w:pPr>
              <w:suppressAutoHyphens/>
              <w:snapToGrid w:val="0"/>
              <w:spacing w:line="240" w:lineRule="auto"/>
              <w:rPr>
                <w:sz w:val="24"/>
                <w:szCs w:val="24"/>
              </w:rPr>
            </w:pPr>
            <w:r w:rsidRPr="00176161">
              <w:rPr>
                <w:sz w:val="24"/>
                <w:szCs w:val="24"/>
              </w:rPr>
              <w:t>3</w:t>
            </w:r>
          </w:p>
        </w:tc>
        <w:tc>
          <w:tcPr>
            <w:tcW w:w="425" w:type="pct"/>
            <w:shd w:val="clear" w:color="auto" w:fill="auto"/>
          </w:tcPr>
          <w:p w:rsidR="006D7F7E" w:rsidRPr="00176161" w:rsidRDefault="006D7F7E" w:rsidP="002A45DE">
            <w:pPr>
              <w:suppressAutoHyphens/>
              <w:snapToGrid w:val="0"/>
              <w:spacing w:line="240" w:lineRule="auto"/>
              <w:rPr>
                <w:sz w:val="24"/>
                <w:szCs w:val="24"/>
              </w:rPr>
            </w:pPr>
            <w:r w:rsidRPr="00176161">
              <w:rPr>
                <w:sz w:val="24"/>
                <w:szCs w:val="24"/>
              </w:rPr>
              <w:t>5</w:t>
            </w:r>
          </w:p>
        </w:tc>
        <w:tc>
          <w:tcPr>
            <w:tcW w:w="424" w:type="pct"/>
            <w:tcBorders>
              <w:right w:val="single" w:sz="4" w:space="0" w:color="auto"/>
            </w:tcBorders>
            <w:shd w:val="clear" w:color="auto" w:fill="auto"/>
          </w:tcPr>
          <w:p w:rsidR="006D7F7E" w:rsidRPr="00176161" w:rsidRDefault="006D7F7E" w:rsidP="002A45DE">
            <w:pPr>
              <w:suppressAutoHyphens/>
              <w:snapToGrid w:val="0"/>
              <w:spacing w:line="240" w:lineRule="auto"/>
              <w:rPr>
                <w:sz w:val="24"/>
                <w:szCs w:val="24"/>
              </w:rPr>
            </w:pPr>
            <w:r w:rsidRPr="00176161">
              <w:rPr>
                <w:sz w:val="24"/>
                <w:szCs w:val="24"/>
              </w:rPr>
              <w:t>3</w:t>
            </w:r>
          </w:p>
        </w:tc>
        <w:tc>
          <w:tcPr>
            <w:tcW w:w="664" w:type="pct"/>
            <w:tcBorders>
              <w:right w:val="single" w:sz="4" w:space="0" w:color="auto"/>
            </w:tcBorders>
          </w:tcPr>
          <w:p w:rsidR="006D7F7E" w:rsidRPr="006D7F7E" w:rsidRDefault="006D7F7E" w:rsidP="00C0576D">
            <w:pPr>
              <w:spacing w:line="240" w:lineRule="auto"/>
              <w:rPr>
                <w:rFonts w:ascii="Calibri" w:eastAsia="Times New Roman" w:hAnsi="Calibri"/>
                <w:sz w:val="24"/>
                <w:szCs w:val="24"/>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8.5</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5.0</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 xml:space="preserve">деятельности; создание и уход за городскими лесами, скверами, прудами, озерами, водохранилищами, пляжами, а </w:t>
            </w:r>
            <w:r w:rsidRPr="00755469">
              <w:rPr>
                <w:rFonts w:eastAsia="Times New Roman"/>
                <w:sz w:val="24"/>
                <w:szCs w:val="24"/>
              </w:rPr>
              <w:lastRenderedPageBreak/>
              <w:t>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lastRenderedPageBreak/>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lastRenderedPageBreak/>
              <w:t>8.6</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Спорт: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8.7</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5.1.1</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Обеспечение спортивно-</w:t>
            </w:r>
          </w:p>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зрелищных мероприятий: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8.8</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5.1.2</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Обеспечение занятий спортом в помещениях: Размещение спортивных клубов, спортивных залов, бассейнов, физкультурно-оздоровительных комплексов в зданиях и сооружениях</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3</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8.9</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5.1.4</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 xml:space="preserve">Оборудованные площадки для занятий спортом: Размещение сооружений для занятия спортом и физкультурой на открытом </w:t>
            </w:r>
            <w:r w:rsidRPr="00755469">
              <w:rPr>
                <w:rFonts w:eastAsia="Times New Roman"/>
                <w:sz w:val="24"/>
                <w:szCs w:val="24"/>
              </w:rPr>
              <w:lastRenderedPageBreak/>
              <w:t>воздухе (теннисные корты, автодромы, мотодромы, трамплины, спортивные стрельбища)</w:t>
            </w:r>
          </w:p>
        </w:tc>
        <w:tc>
          <w:tcPr>
            <w:tcW w:w="469"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lastRenderedPageBreak/>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lastRenderedPageBreak/>
              <w:t>8.10</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5.1.5</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Водный спорт: 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8.11</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5.1.6</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Авиационный спорт: 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8.12</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5.1.7</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Спортивные базы: Размещение спортивных баз и лагерей, в которых осуществляется спортивная подготовка длительно проживающих в них лиц</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2</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8.13</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5.2</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 xml:space="preserve">Природно-познавательный туризм: Размещение баз и палаточных лагерей для проведения походов и экскурсий по ознакомлению с природой, пеших и конных прогулок, устройство троп и дорожек, </w:t>
            </w:r>
            <w:r w:rsidRPr="00755469">
              <w:rPr>
                <w:rFonts w:eastAsia="Times New Roman"/>
                <w:sz w:val="24"/>
                <w:szCs w:val="24"/>
              </w:rPr>
              <w:lastRenderedPageBreak/>
              <w:t>размещение щитов с познавательными сведениями об окружающей природной среде;</w:t>
            </w:r>
          </w:p>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осуществление необходимых природоохранных и природовосстановительных мероприятий</w:t>
            </w:r>
          </w:p>
        </w:tc>
        <w:tc>
          <w:tcPr>
            <w:tcW w:w="469"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lastRenderedPageBreak/>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lastRenderedPageBreak/>
              <w:t>8.14</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5.2.1</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Туристическое обслуживание: Размещение пансионатов, гостиниц, кемпингов, домов отдыха, не оказывающих услуги по лечению; размещение детских лагерей</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2</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мин.: 500;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8.15</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5.3</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Охота и рыбалка: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 xml:space="preserve">мин.: </w:t>
            </w:r>
            <w:r>
              <w:rPr>
                <w:rFonts w:eastAsia="Times New Roman"/>
                <w:sz w:val="24"/>
                <w:szCs w:val="24"/>
              </w:rPr>
              <w:t>1</w:t>
            </w:r>
            <w:r w:rsidRPr="00755469">
              <w:rPr>
                <w:rFonts w:eastAsia="Times New Roman"/>
                <w:sz w:val="24"/>
                <w:szCs w:val="24"/>
              </w:rPr>
              <w:t>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rPr>
              <w:t>5</w:t>
            </w:r>
            <w:r w:rsidRPr="00755469">
              <w:rPr>
                <w:sz w:val="24"/>
                <w:szCs w:val="24"/>
                <w:lang w:val="en-US"/>
              </w:rPr>
              <w:t>0</w:t>
            </w:r>
          </w:p>
        </w:tc>
        <w:tc>
          <w:tcPr>
            <w:tcW w:w="422" w:type="pct"/>
            <w:shd w:val="clear" w:color="auto" w:fill="auto"/>
          </w:tcPr>
          <w:p w:rsidR="006D7F7E" w:rsidRPr="00755469" w:rsidRDefault="006D7F7E" w:rsidP="00755469">
            <w:pPr>
              <w:spacing w:line="240" w:lineRule="auto"/>
              <w:rPr>
                <w:rFonts w:eastAsia="Times New Roman"/>
                <w:sz w:val="24"/>
                <w:szCs w:val="24"/>
              </w:rPr>
            </w:pPr>
            <w:r w:rsidRPr="00755469">
              <w:rPr>
                <w:sz w:val="24"/>
                <w:szCs w:val="24"/>
                <w:lang w:val="en-US"/>
              </w:rPr>
              <w:t>3</w:t>
            </w:r>
          </w:p>
        </w:tc>
        <w:tc>
          <w:tcPr>
            <w:tcW w:w="425"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5</w:t>
            </w:r>
          </w:p>
        </w:tc>
        <w:tc>
          <w:tcPr>
            <w:tcW w:w="424" w:type="pct"/>
            <w:tcBorders>
              <w:right w:val="single" w:sz="4" w:space="0" w:color="auto"/>
            </w:tcBorders>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lang w:val="en-US"/>
              </w:rPr>
              <w:t>3</w:t>
            </w:r>
          </w:p>
        </w:tc>
        <w:tc>
          <w:tcPr>
            <w:tcW w:w="664" w:type="pct"/>
            <w:tcBorders>
              <w:right w:val="single" w:sz="4" w:space="0" w:color="auto"/>
            </w:tcBorders>
          </w:tcPr>
          <w:p w:rsidR="006D7F7E" w:rsidRPr="00176161" w:rsidRDefault="006D7F7E" w:rsidP="00C0576D">
            <w:pPr>
              <w:spacing w:line="240" w:lineRule="auto"/>
              <w:rPr>
                <w:rFonts w:ascii="Calibri" w:eastAsia="Times New Roman" w:hAnsi="Calibri"/>
                <w:sz w:val="24"/>
                <w:szCs w:val="24"/>
                <w:lang w:val="en-US"/>
              </w:rPr>
            </w:pPr>
          </w:p>
        </w:tc>
      </w:tr>
      <w:tr w:rsidR="006D7F7E" w:rsidRPr="00201F9C" w:rsidTr="006D7F7E">
        <w:tc>
          <w:tcPr>
            <w:tcW w:w="223" w:type="pct"/>
            <w:shd w:val="clear" w:color="auto" w:fill="auto"/>
            <w:vAlign w:val="center"/>
          </w:tcPr>
          <w:p w:rsidR="006D7F7E" w:rsidRPr="00755469" w:rsidRDefault="006D7F7E" w:rsidP="000B5165">
            <w:pPr>
              <w:spacing w:line="240" w:lineRule="auto"/>
              <w:rPr>
                <w:rFonts w:eastAsia="Times New Roman"/>
                <w:sz w:val="24"/>
                <w:szCs w:val="24"/>
              </w:rPr>
            </w:pPr>
            <w:r w:rsidRPr="00755469">
              <w:rPr>
                <w:rFonts w:eastAsia="Times New Roman"/>
                <w:sz w:val="24"/>
                <w:szCs w:val="24"/>
              </w:rPr>
              <w:t>8.16</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5.4</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Причалы для маломерных судов: Размещение сооружений, предназначенных для причаливания, хранения и обслуживания яхт, катеров, лодок и других маломерных судов</w:t>
            </w:r>
          </w:p>
        </w:tc>
        <w:tc>
          <w:tcPr>
            <w:tcW w:w="469" w:type="pct"/>
            <w:shd w:val="clear" w:color="auto" w:fill="auto"/>
          </w:tcPr>
          <w:p w:rsidR="006D7F7E" w:rsidRPr="00755469" w:rsidRDefault="006D7F7E" w:rsidP="00755469">
            <w:pPr>
              <w:spacing w:line="240" w:lineRule="auto"/>
              <w:rPr>
                <w:rFonts w:eastAsia="Times New Roman"/>
                <w:sz w:val="24"/>
                <w:szCs w:val="24"/>
              </w:rPr>
            </w:pPr>
            <w:r>
              <w:rPr>
                <w:rFonts w:eastAsia="Times New Roman"/>
                <w:sz w:val="24"/>
                <w:szCs w:val="24"/>
              </w:rPr>
              <w:t>э</w:t>
            </w:r>
            <w:r w:rsidRPr="00755469">
              <w:rPr>
                <w:rFonts w:eastAsia="Times New Roman"/>
                <w:sz w:val="24"/>
                <w:szCs w:val="24"/>
              </w:rPr>
              <w:t>тажность 1</w:t>
            </w:r>
          </w:p>
        </w:tc>
        <w:tc>
          <w:tcPr>
            <w:tcW w:w="424" w:type="pct"/>
            <w:shd w:val="clear" w:color="auto" w:fill="auto"/>
          </w:tcPr>
          <w:p w:rsidR="006D7F7E" w:rsidRPr="00755469" w:rsidRDefault="006D7F7E" w:rsidP="00755469">
            <w:pPr>
              <w:spacing w:line="240" w:lineRule="auto"/>
              <w:rPr>
                <w:rFonts w:eastAsia="Times New Roman"/>
                <w:sz w:val="24"/>
                <w:szCs w:val="24"/>
              </w:rPr>
            </w:pPr>
            <w:r w:rsidRPr="00755469">
              <w:rPr>
                <w:rFonts w:eastAsia="Times New Roman"/>
                <w:sz w:val="24"/>
                <w:szCs w:val="24"/>
              </w:rPr>
              <w:t xml:space="preserve">мин.: </w:t>
            </w:r>
            <w:r>
              <w:rPr>
                <w:rFonts w:eastAsia="Times New Roman"/>
                <w:sz w:val="24"/>
                <w:szCs w:val="24"/>
              </w:rPr>
              <w:t>1</w:t>
            </w:r>
            <w:r w:rsidRPr="00755469">
              <w:rPr>
                <w:rFonts w:eastAsia="Times New Roman"/>
                <w:sz w:val="24"/>
                <w:szCs w:val="24"/>
              </w:rPr>
              <w:t>00;</w:t>
            </w:r>
          </w:p>
          <w:p w:rsidR="006D7F7E" w:rsidRPr="00755469" w:rsidRDefault="006D7F7E" w:rsidP="00755469">
            <w:pPr>
              <w:spacing w:line="240" w:lineRule="auto"/>
              <w:rPr>
                <w:rFonts w:eastAsia="Times New Roman"/>
                <w:sz w:val="24"/>
                <w:szCs w:val="24"/>
              </w:rPr>
            </w:pPr>
            <w:r w:rsidRPr="00755469">
              <w:rPr>
                <w:rFonts w:eastAsia="Times New Roman"/>
                <w:sz w:val="24"/>
                <w:szCs w:val="24"/>
              </w:rPr>
              <w:t>макс.: 5000</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r w:rsidR="006D7F7E" w:rsidRPr="00201F9C" w:rsidTr="006D7F7E">
        <w:tc>
          <w:tcPr>
            <w:tcW w:w="223" w:type="pct"/>
            <w:shd w:val="clear" w:color="auto" w:fill="auto"/>
            <w:vAlign w:val="center"/>
          </w:tcPr>
          <w:p w:rsidR="006D7F7E" w:rsidRPr="00755469" w:rsidRDefault="006D7F7E" w:rsidP="00C0576D">
            <w:pPr>
              <w:spacing w:line="240" w:lineRule="auto"/>
              <w:rPr>
                <w:rFonts w:eastAsia="Times New Roman"/>
                <w:sz w:val="24"/>
                <w:szCs w:val="24"/>
              </w:rPr>
            </w:pPr>
            <w:r>
              <w:rPr>
                <w:rFonts w:eastAsia="Times New Roman"/>
                <w:sz w:val="24"/>
                <w:szCs w:val="24"/>
              </w:rPr>
              <w:t>8.17</w:t>
            </w:r>
          </w:p>
        </w:tc>
        <w:tc>
          <w:tcPr>
            <w:tcW w:w="328" w:type="pct"/>
            <w:shd w:val="clear" w:color="auto" w:fill="auto"/>
            <w:vAlign w:val="center"/>
          </w:tcPr>
          <w:p w:rsidR="006D7F7E" w:rsidRPr="00755469" w:rsidRDefault="006D7F7E" w:rsidP="003E48B7">
            <w:pPr>
              <w:spacing w:line="240" w:lineRule="auto"/>
              <w:rPr>
                <w:rFonts w:eastAsia="Times New Roman"/>
                <w:sz w:val="24"/>
                <w:szCs w:val="24"/>
              </w:rPr>
            </w:pPr>
            <w:r w:rsidRPr="00755469">
              <w:rPr>
                <w:rFonts w:eastAsia="Times New Roman"/>
                <w:sz w:val="24"/>
                <w:szCs w:val="24"/>
              </w:rPr>
              <w:t>5.5</w:t>
            </w:r>
          </w:p>
        </w:tc>
        <w:tc>
          <w:tcPr>
            <w:tcW w:w="1218" w:type="pct"/>
            <w:shd w:val="clear" w:color="auto" w:fill="auto"/>
          </w:tcPr>
          <w:p w:rsidR="006D7F7E" w:rsidRPr="00755469" w:rsidRDefault="006D7F7E" w:rsidP="00C0576D">
            <w:pPr>
              <w:spacing w:line="240" w:lineRule="auto"/>
              <w:jc w:val="both"/>
              <w:rPr>
                <w:rFonts w:eastAsia="Times New Roman"/>
                <w:sz w:val="24"/>
                <w:szCs w:val="24"/>
              </w:rPr>
            </w:pPr>
            <w:r w:rsidRPr="00755469">
              <w:rPr>
                <w:rFonts w:eastAsia="Times New Roman"/>
                <w:sz w:val="24"/>
                <w:szCs w:val="24"/>
              </w:rPr>
              <w:t xml:space="preserve">Поля для гольфа или конных прогулок: Обустройство мест для игры в гольф или осуществления конных прогулок, в том числе осуществление необходимых </w:t>
            </w:r>
            <w:r w:rsidRPr="00755469">
              <w:rPr>
                <w:rFonts w:eastAsia="Times New Roman"/>
                <w:sz w:val="24"/>
                <w:szCs w:val="24"/>
              </w:rPr>
              <w:lastRenderedPageBreak/>
              <w:t>земляных работ и размещения вспомогательных сооружений; размещение конноспортивных манежей, не предусматривающих устройство трибун</w:t>
            </w:r>
          </w:p>
        </w:tc>
        <w:tc>
          <w:tcPr>
            <w:tcW w:w="469"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lastRenderedPageBreak/>
              <w:t>н</w:t>
            </w:r>
            <w:r w:rsidRPr="00755469">
              <w:rPr>
                <w:rFonts w:eastAsia="Times New Roman"/>
                <w:sz w:val="24"/>
                <w:szCs w:val="24"/>
              </w:rPr>
              <w:t>е подлежат установлению</w:t>
            </w:r>
          </w:p>
        </w:tc>
        <w:tc>
          <w:tcPr>
            <w:tcW w:w="424"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03"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2"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5" w:type="pct"/>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424" w:type="pct"/>
            <w:tcBorders>
              <w:right w:val="single" w:sz="4" w:space="0" w:color="auto"/>
            </w:tcBorders>
            <w:shd w:val="clear" w:color="auto" w:fill="auto"/>
          </w:tcPr>
          <w:p w:rsidR="006D7F7E" w:rsidRPr="00755469" w:rsidRDefault="006D7F7E" w:rsidP="00C0576D">
            <w:pPr>
              <w:spacing w:line="240" w:lineRule="auto"/>
              <w:rPr>
                <w:rFonts w:eastAsia="Times New Roman"/>
                <w:sz w:val="24"/>
                <w:szCs w:val="24"/>
              </w:rPr>
            </w:pPr>
            <w:r>
              <w:rPr>
                <w:rFonts w:eastAsia="Times New Roman"/>
                <w:sz w:val="24"/>
                <w:szCs w:val="24"/>
              </w:rPr>
              <w:t>н</w:t>
            </w:r>
            <w:r w:rsidRPr="00755469">
              <w:rPr>
                <w:rFonts w:eastAsia="Times New Roman"/>
                <w:sz w:val="24"/>
                <w:szCs w:val="24"/>
              </w:rPr>
              <w:t>е подлежат установлению</w:t>
            </w:r>
          </w:p>
        </w:tc>
        <w:tc>
          <w:tcPr>
            <w:tcW w:w="664" w:type="pct"/>
            <w:tcBorders>
              <w:right w:val="single" w:sz="4" w:space="0" w:color="auto"/>
            </w:tcBorders>
          </w:tcPr>
          <w:p w:rsidR="006D7F7E" w:rsidRDefault="006D7F7E" w:rsidP="00C0576D">
            <w:pPr>
              <w:spacing w:line="240" w:lineRule="auto"/>
              <w:jc w:val="both"/>
              <w:rPr>
                <w:rFonts w:eastAsia="Times New Roman"/>
                <w:sz w:val="24"/>
                <w:szCs w:val="24"/>
              </w:rPr>
            </w:pPr>
          </w:p>
        </w:tc>
      </w:tr>
    </w:tbl>
    <w:p w:rsidR="00961838" w:rsidRPr="009E5F14" w:rsidRDefault="00961838" w:rsidP="00961838">
      <w:pPr>
        <w:spacing w:line="240" w:lineRule="auto"/>
        <w:jc w:val="both"/>
        <w:rPr>
          <w:rFonts w:eastAsia="Times New Roman"/>
          <w:sz w:val="24"/>
          <w:szCs w:val="24"/>
        </w:rPr>
      </w:pPr>
      <w:r w:rsidRPr="009E5F14">
        <w:rPr>
          <w:rFonts w:eastAsia="Times New Roman"/>
          <w:sz w:val="24"/>
          <w:szCs w:val="24"/>
        </w:rPr>
        <w:lastRenderedPageBreak/>
        <w:t xml:space="preserve">            </w:t>
      </w:r>
      <w:r w:rsidR="00755469">
        <w:rPr>
          <w:rFonts w:eastAsia="Times New Roman"/>
          <w:sz w:val="24"/>
          <w:szCs w:val="24"/>
        </w:rPr>
        <w:t xml:space="preserve">                </w:t>
      </w:r>
      <w:r w:rsidRPr="009E5F14">
        <w:rPr>
          <w:rFonts w:eastAsia="Times New Roman"/>
          <w:sz w:val="24"/>
          <w:szCs w:val="24"/>
        </w:rPr>
        <w:t xml:space="preserve">                                                                                                                                                             </w:t>
      </w:r>
      <w:r>
        <w:rPr>
          <w:rFonts w:eastAsia="Times New Roman"/>
          <w:sz w:val="24"/>
          <w:szCs w:val="24"/>
        </w:rPr>
        <w:t xml:space="preserve">                                                      </w:t>
      </w:r>
      <w:r w:rsidRPr="009E5F14">
        <w:rPr>
          <w:rFonts w:eastAsia="Times New Roman"/>
          <w:sz w:val="24"/>
          <w:szCs w:val="24"/>
        </w:rPr>
        <w:t>».</w:t>
      </w:r>
    </w:p>
    <w:p w:rsidR="00193485" w:rsidRDefault="00193485" w:rsidP="00193485">
      <w:pPr>
        <w:spacing w:line="240" w:lineRule="auto"/>
        <w:ind w:firstLine="708"/>
        <w:jc w:val="both"/>
        <w:rPr>
          <w:rFonts w:eastAsia="Times New Roman"/>
          <w:b/>
          <w:sz w:val="28"/>
          <w:szCs w:val="28"/>
          <w:lang w:eastAsia="ru-RU"/>
        </w:rPr>
      </w:pPr>
      <w:r w:rsidRPr="00193485">
        <w:rPr>
          <w:rFonts w:eastAsia="Times New Roman"/>
          <w:sz w:val="28"/>
          <w:szCs w:val="28"/>
          <w:lang w:eastAsia="ru-RU"/>
        </w:rPr>
        <w:t xml:space="preserve">2. </w:t>
      </w:r>
      <w:r w:rsidRPr="00961838">
        <w:rPr>
          <w:rFonts w:eastAsia="Times New Roman"/>
          <w:sz w:val="28"/>
          <w:szCs w:val="28"/>
          <w:lang w:eastAsia="ru-RU"/>
        </w:rPr>
        <w:t>В т</w:t>
      </w:r>
      <w:r w:rsidRPr="00961838">
        <w:rPr>
          <w:rFonts w:eastAsia="Times New Roman"/>
          <w:sz w:val="28"/>
          <w:szCs w:val="28"/>
        </w:rPr>
        <w:t>аблице</w:t>
      </w:r>
      <w:r>
        <w:rPr>
          <w:rFonts w:eastAsia="Times New Roman"/>
          <w:sz w:val="28"/>
          <w:szCs w:val="28"/>
        </w:rPr>
        <w:t xml:space="preserve"> «</w:t>
      </w:r>
      <w:r w:rsidRPr="00DD5448">
        <w:rPr>
          <w:rFonts w:eastAsia="Times New Roman"/>
          <w:bCs/>
          <w:sz w:val="28"/>
          <w:szCs w:val="28"/>
        </w:rPr>
        <w:t>Виды разрешенного использования земельных участков и объектов капитального строительства, предельные размеры земельных участков и параметры разрешенного строительства, реконструкции объектов капитального строительства</w:t>
      </w:r>
      <w:r>
        <w:rPr>
          <w:rFonts w:eastAsia="Times New Roman"/>
          <w:bCs/>
          <w:sz w:val="28"/>
          <w:szCs w:val="28"/>
        </w:rPr>
        <w:t>» статьи 45  «</w:t>
      </w:r>
      <w:r w:rsidRPr="00DD5448">
        <w:rPr>
          <w:rFonts w:eastAsia="Times New Roman"/>
          <w:sz w:val="28"/>
          <w:szCs w:val="28"/>
        </w:rPr>
        <w:t xml:space="preserve">Градостроительный регламент зоны </w:t>
      </w:r>
      <w:r w:rsidRPr="00176161">
        <w:rPr>
          <w:sz w:val="28"/>
          <w:szCs w:val="28"/>
        </w:rPr>
        <w:t>специального назначения, связанная с захоронениями (Сп1)</w:t>
      </w:r>
      <w:r>
        <w:rPr>
          <w:sz w:val="28"/>
          <w:szCs w:val="28"/>
        </w:rPr>
        <w:t xml:space="preserve">» </w:t>
      </w:r>
      <w:r>
        <w:rPr>
          <w:rFonts w:eastAsia="Times New Roman"/>
          <w:sz w:val="28"/>
          <w:szCs w:val="28"/>
        </w:rPr>
        <w:t>состав о</w:t>
      </w:r>
      <w:r w:rsidRPr="00DD5448">
        <w:rPr>
          <w:rFonts w:eastAsia="Times New Roman"/>
          <w:sz w:val="28"/>
          <w:szCs w:val="28"/>
        </w:rPr>
        <w:t>сновны</w:t>
      </w:r>
      <w:r>
        <w:rPr>
          <w:rFonts w:eastAsia="Times New Roman"/>
          <w:sz w:val="28"/>
          <w:szCs w:val="28"/>
        </w:rPr>
        <w:t>х</w:t>
      </w:r>
      <w:r w:rsidRPr="00DD5448">
        <w:rPr>
          <w:rFonts w:eastAsia="Times New Roman"/>
          <w:sz w:val="28"/>
          <w:szCs w:val="28"/>
        </w:rPr>
        <w:t xml:space="preserve"> вид</w:t>
      </w:r>
      <w:r>
        <w:rPr>
          <w:rFonts w:eastAsia="Times New Roman"/>
          <w:sz w:val="28"/>
          <w:szCs w:val="28"/>
        </w:rPr>
        <w:t>ов</w:t>
      </w:r>
      <w:r w:rsidRPr="00DD5448">
        <w:rPr>
          <w:rFonts w:eastAsia="Times New Roman"/>
          <w:sz w:val="28"/>
          <w:szCs w:val="28"/>
        </w:rPr>
        <w:t xml:space="preserve"> и параметр</w:t>
      </w:r>
      <w:r>
        <w:rPr>
          <w:rFonts w:eastAsia="Times New Roman"/>
          <w:sz w:val="28"/>
          <w:szCs w:val="28"/>
        </w:rPr>
        <w:t>ов</w:t>
      </w:r>
      <w:r w:rsidRPr="00DD5448">
        <w:rPr>
          <w:rFonts w:eastAsia="Times New Roman"/>
          <w:sz w:val="28"/>
          <w:szCs w:val="28"/>
        </w:rPr>
        <w:t xml:space="preserve"> разрешенного использования земельных участков и объектов капитального строительства</w:t>
      </w:r>
      <w:r>
        <w:rPr>
          <w:rFonts w:eastAsia="Times New Roman"/>
          <w:sz w:val="28"/>
          <w:szCs w:val="28"/>
        </w:rPr>
        <w:t xml:space="preserve"> дополнить строкой 4.1 следующего содержания:</w:t>
      </w:r>
    </w:p>
    <w:p w:rsidR="00193485" w:rsidRPr="00961838" w:rsidRDefault="00193485" w:rsidP="00193485">
      <w:pPr>
        <w:spacing w:line="240" w:lineRule="auto"/>
        <w:ind w:firstLine="708"/>
        <w:jc w:val="both"/>
        <w:rPr>
          <w:rFonts w:eastAsia="Times New Roman"/>
          <w:sz w:val="24"/>
          <w:szCs w:val="24"/>
        </w:rPr>
      </w:pPr>
      <w:r w:rsidRPr="00961838">
        <w:rPr>
          <w:rFonts w:eastAsia="Times New Roman"/>
          <w:sz w:val="24"/>
          <w:szCs w:val="24"/>
        </w:rPr>
        <w:t>«</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850"/>
        <w:gridCol w:w="3688"/>
        <w:gridCol w:w="1421"/>
        <w:gridCol w:w="1283"/>
        <w:gridCol w:w="1220"/>
        <w:gridCol w:w="1277"/>
        <w:gridCol w:w="1286"/>
        <w:gridCol w:w="1283"/>
        <w:gridCol w:w="2009"/>
      </w:tblGrid>
      <w:tr w:rsidR="00193485" w:rsidRPr="00201F9C" w:rsidTr="00117F97">
        <w:trPr>
          <w:trHeight w:val="213"/>
        </w:trPr>
        <w:tc>
          <w:tcPr>
            <w:tcW w:w="225" w:type="pct"/>
            <w:vMerge w:val="restart"/>
            <w:shd w:val="clear" w:color="auto" w:fill="auto"/>
            <w:vAlign w:val="center"/>
          </w:tcPr>
          <w:p w:rsidR="00193485" w:rsidRPr="003E48B7" w:rsidRDefault="00193485" w:rsidP="00C0576D">
            <w:pPr>
              <w:spacing w:line="240" w:lineRule="auto"/>
              <w:rPr>
                <w:rFonts w:eastAsia="Times New Roman"/>
                <w:b/>
                <w:sz w:val="24"/>
                <w:szCs w:val="24"/>
              </w:rPr>
            </w:pPr>
            <w:r w:rsidRPr="003E48B7">
              <w:rPr>
                <w:rFonts w:eastAsia="Times New Roman"/>
                <w:b/>
                <w:sz w:val="24"/>
                <w:szCs w:val="24"/>
              </w:rPr>
              <w:t>№ п/п</w:t>
            </w:r>
          </w:p>
        </w:tc>
        <w:tc>
          <w:tcPr>
            <w:tcW w:w="283" w:type="pct"/>
            <w:vMerge w:val="restart"/>
            <w:shd w:val="clear" w:color="auto" w:fill="auto"/>
            <w:vAlign w:val="center"/>
          </w:tcPr>
          <w:p w:rsidR="00193485" w:rsidRPr="003E48B7" w:rsidRDefault="00193485" w:rsidP="00C0576D">
            <w:pPr>
              <w:spacing w:line="240" w:lineRule="auto"/>
              <w:rPr>
                <w:rFonts w:eastAsia="Times New Roman"/>
                <w:b/>
                <w:sz w:val="24"/>
                <w:szCs w:val="24"/>
              </w:rPr>
            </w:pPr>
            <w:r w:rsidRPr="003E48B7">
              <w:rPr>
                <w:rFonts w:eastAsia="Times New Roman"/>
                <w:b/>
                <w:sz w:val="24"/>
                <w:szCs w:val="24"/>
              </w:rPr>
              <w:t>Код ВРИ</w:t>
            </w:r>
          </w:p>
        </w:tc>
        <w:tc>
          <w:tcPr>
            <w:tcW w:w="1230" w:type="pct"/>
            <w:vMerge w:val="restart"/>
            <w:shd w:val="clear" w:color="auto" w:fill="auto"/>
            <w:vAlign w:val="center"/>
          </w:tcPr>
          <w:p w:rsidR="00193485" w:rsidRPr="003E48B7" w:rsidRDefault="00193485" w:rsidP="00C0576D">
            <w:pPr>
              <w:spacing w:line="240" w:lineRule="auto"/>
              <w:rPr>
                <w:rFonts w:eastAsia="Times New Roman"/>
                <w:b/>
                <w:sz w:val="24"/>
                <w:szCs w:val="24"/>
              </w:rPr>
            </w:pPr>
            <w:r w:rsidRPr="003E48B7">
              <w:rPr>
                <w:rFonts w:eastAsia="Times New Roman"/>
                <w:b/>
                <w:sz w:val="24"/>
                <w:szCs w:val="24"/>
              </w:rPr>
              <w:t>Наименование ВРИ;</w:t>
            </w:r>
          </w:p>
          <w:p w:rsidR="00193485" w:rsidRPr="003E48B7" w:rsidRDefault="00193485" w:rsidP="00C0576D">
            <w:pPr>
              <w:spacing w:line="240" w:lineRule="auto"/>
              <w:rPr>
                <w:rFonts w:eastAsia="Times New Roman"/>
                <w:b/>
                <w:sz w:val="24"/>
                <w:szCs w:val="24"/>
              </w:rPr>
            </w:pPr>
            <w:r w:rsidRPr="003E48B7">
              <w:rPr>
                <w:rFonts w:eastAsia="Times New Roman"/>
                <w:b/>
                <w:sz w:val="24"/>
                <w:szCs w:val="24"/>
              </w:rPr>
              <w:t>Описание ВРИ</w:t>
            </w:r>
          </w:p>
        </w:tc>
        <w:tc>
          <w:tcPr>
            <w:tcW w:w="2591" w:type="pct"/>
            <w:gridSpan w:val="6"/>
            <w:shd w:val="clear" w:color="auto" w:fill="auto"/>
          </w:tcPr>
          <w:p w:rsidR="00193485" w:rsidRPr="003E48B7" w:rsidRDefault="00193485" w:rsidP="00C0576D">
            <w:pPr>
              <w:spacing w:line="240" w:lineRule="auto"/>
              <w:rPr>
                <w:rFonts w:eastAsia="Times New Roman"/>
                <w:b/>
                <w:bCs/>
                <w:sz w:val="24"/>
                <w:szCs w:val="24"/>
              </w:rPr>
            </w:pPr>
            <w:r w:rsidRPr="003E48B7">
              <w:rPr>
                <w:rFonts w:eastAsia="Times New Roman"/>
                <w:b/>
                <w:bCs/>
                <w:sz w:val="24"/>
                <w:szCs w:val="24"/>
              </w:rPr>
              <w:t>Параметры разрешенного строительства, реконструкции объектов капстроительства</w:t>
            </w:r>
          </w:p>
        </w:tc>
        <w:tc>
          <w:tcPr>
            <w:tcW w:w="670" w:type="pct"/>
          </w:tcPr>
          <w:p w:rsidR="00193485" w:rsidRDefault="00193485" w:rsidP="00C0576D">
            <w:pPr>
              <w:spacing w:line="240" w:lineRule="auto"/>
              <w:rPr>
                <w:b/>
                <w:bCs/>
                <w:sz w:val="24"/>
                <w:szCs w:val="24"/>
              </w:rPr>
            </w:pPr>
            <w:r w:rsidRPr="00176161">
              <w:rPr>
                <w:b/>
                <w:bCs/>
                <w:sz w:val="24"/>
                <w:szCs w:val="24"/>
              </w:rPr>
              <w:t xml:space="preserve">Ограничения </w:t>
            </w:r>
          </w:p>
          <w:p w:rsidR="00193485" w:rsidRPr="003E48B7" w:rsidRDefault="00193485" w:rsidP="00C0576D">
            <w:pPr>
              <w:spacing w:line="240" w:lineRule="auto"/>
              <w:rPr>
                <w:rFonts w:eastAsia="Times New Roman"/>
                <w:b/>
                <w:bCs/>
                <w:sz w:val="24"/>
                <w:szCs w:val="24"/>
              </w:rPr>
            </w:pPr>
            <w:r w:rsidRPr="00176161">
              <w:rPr>
                <w:b/>
                <w:bCs/>
                <w:sz w:val="24"/>
                <w:szCs w:val="24"/>
              </w:rPr>
              <w:t>использования ЗУ и ОКС</w:t>
            </w:r>
          </w:p>
        </w:tc>
      </w:tr>
      <w:tr w:rsidR="00193485" w:rsidRPr="00201F9C" w:rsidTr="00117F97">
        <w:trPr>
          <w:trHeight w:val="213"/>
        </w:trPr>
        <w:tc>
          <w:tcPr>
            <w:tcW w:w="225" w:type="pct"/>
            <w:vMerge/>
            <w:shd w:val="clear" w:color="auto" w:fill="auto"/>
          </w:tcPr>
          <w:p w:rsidR="00193485" w:rsidRPr="003E48B7" w:rsidRDefault="00193485" w:rsidP="00C0576D">
            <w:pPr>
              <w:spacing w:line="240" w:lineRule="auto"/>
              <w:rPr>
                <w:rFonts w:eastAsia="Times New Roman"/>
                <w:b/>
                <w:sz w:val="24"/>
                <w:szCs w:val="24"/>
              </w:rPr>
            </w:pPr>
          </w:p>
        </w:tc>
        <w:tc>
          <w:tcPr>
            <w:tcW w:w="283" w:type="pct"/>
            <w:vMerge/>
            <w:shd w:val="clear" w:color="auto" w:fill="auto"/>
          </w:tcPr>
          <w:p w:rsidR="00193485" w:rsidRPr="003E48B7" w:rsidRDefault="00193485" w:rsidP="00C0576D">
            <w:pPr>
              <w:spacing w:line="240" w:lineRule="auto"/>
              <w:rPr>
                <w:rFonts w:eastAsia="Times New Roman"/>
                <w:b/>
                <w:sz w:val="24"/>
                <w:szCs w:val="24"/>
              </w:rPr>
            </w:pPr>
          </w:p>
        </w:tc>
        <w:tc>
          <w:tcPr>
            <w:tcW w:w="1230" w:type="pct"/>
            <w:vMerge/>
            <w:shd w:val="clear" w:color="auto" w:fill="auto"/>
          </w:tcPr>
          <w:p w:rsidR="00193485" w:rsidRPr="003E48B7" w:rsidRDefault="00193485" w:rsidP="00C0576D">
            <w:pPr>
              <w:spacing w:line="240" w:lineRule="auto"/>
              <w:rPr>
                <w:rFonts w:eastAsia="Times New Roman"/>
                <w:b/>
                <w:sz w:val="24"/>
                <w:szCs w:val="24"/>
              </w:rPr>
            </w:pPr>
          </w:p>
        </w:tc>
        <w:tc>
          <w:tcPr>
            <w:tcW w:w="474" w:type="pct"/>
            <w:vMerge w:val="restart"/>
            <w:shd w:val="clear" w:color="auto" w:fill="auto"/>
          </w:tcPr>
          <w:p w:rsidR="00193485" w:rsidRPr="00176161" w:rsidRDefault="00193485" w:rsidP="00C0576D">
            <w:pPr>
              <w:suppressAutoHyphens/>
              <w:snapToGrid w:val="0"/>
              <w:spacing w:line="240" w:lineRule="auto"/>
              <w:rPr>
                <w:b/>
                <w:sz w:val="24"/>
                <w:szCs w:val="24"/>
              </w:rPr>
            </w:pPr>
            <w:r w:rsidRPr="00176161">
              <w:rPr>
                <w:b/>
                <w:sz w:val="24"/>
                <w:szCs w:val="24"/>
              </w:rPr>
              <w:t>Предельное количество этажей или предельная высота зданий, строений, сооружений</w:t>
            </w:r>
          </w:p>
        </w:tc>
        <w:tc>
          <w:tcPr>
            <w:tcW w:w="428" w:type="pct"/>
            <w:vMerge w:val="restart"/>
            <w:shd w:val="clear" w:color="auto" w:fill="auto"/>
            <w:vAlign w:val="center"/>
          </w:tcPr>
          <w:p w:rsidR="00193485" w:rsidRPr="00176161" w:rsidRDefault="00193485" w:rsidP="00C0576D">
            <w:pPr>
              <w:suppressAutoHyphens/>
              <w:snapToGrid w:val="0"/>
              <w:spacing w:line="240" w:lineRule="auto"/>
              <w:rPr>
                <w:b/>
                <w:sz w:val="24"/>
                <w:szCs w:val="24"/>
              </w:rPr>
            </w:pPr>
            <w:r w:rsidRPr="00176161">
              <w:rPr>
                <w:b/>
                <w:sz w:val="24"/>
                <w:szCs w:val="24"/>
              </w:rPr>
              <w:t>Предельные размеры ЗУ (мин.-макс.), в том числе их площадь в границах земельного участка, кв.м.</w:t>
            </w:r>
          </w:p>
        </w:tc>
        <w:tc>
          <w:tcPr>
            <w:tcW w:w="407" w:type="pct"/>
            <w:vMerge w:val="restart"/>
            <w:shd w:val="clear" w:color="auto" w:fill="auto"/>
            <w:vAlign w:val="center"/>
          </w:tcPr>
          <w:p w:rsidR="00193485" w:rsidRPr="003E48B7" w:rsidRDefault="00193485" w:rsidP="00C0576D">
            <w:pPr>
              <w:spacing w:line="240" w:lineRule="auto"/>
              <w:rPr>
                <w:rFonts w:eastAsia="Times New Roman"/>
                <w:b/>
                <w:sz w:val="24"/>
                <w:szCs w:val="24"/>
              </w:rPr>
            </w:pPr>
            <w:r w:rsidRPr="003E48B7">
              <w:rPr>
                <w:rFonts w:eastAsia="Times New Roman"/>
                <w:b/>
                <w:sz w:val="24"/>
                <w:szCs w:val="24"/>
              </w:rPr>
              <w:t>Максимальный % застройки</w:t>
            </w:r>
          </w:p>
        </w:tc>
        <w:tc>
          <w:tcPr>
            <w:tcW w:w="1283" w:type="pct"/>
            <w:gridSpan w:val="3"/>
            <w:shd w:val="clear" w:color="auto" w:fill="auto"/>
          </w:tcPr>
          <w:p w:rsidR="00193485" w:rsidRPr="003E48B7" w:rsidRDefault="00193485" w:rsidP="00C0576D">
            <w:pPr>
              <w:spacing w:line="240" w:lineRule="auto"/>
              <w:rPr>
                <w:rFonts w:eastAsia="Times New Roman"/>
                <w:b/>
                <w:bCs/>
                <w:sz w:val="24"/>
                <w:szCs w:val="24"/>
              </w:rPr>
            </w:pPr>
            <w:r w:rsidRPr="00176161">
              <w:rPr>
                <w:b/>
                <w:bCs/>
                <w:sz w:val="24"/>
                <w:szCs w:val="24"/>
              </w:rPr>
              <w:t>Параметры минимальных отступов, в целях определения мест допустимого размещения зданий, строений, сооружения,  м</w:t>
            </w:r>
          </w:p>
        </w:tc>
        <w:tc>
          <w:tcPr>
            <w:tcW w:w="670" w:type="pct"/>
            <w:vMerge w:val="restart"/>
          </w:tcPr>
          <w:p w:rsidR="00193485" w:rsidRPr="003E48B7" w:rsidRDefault="00193485" w:rsidP="00C0576D">
            <w:pPr>
              <w:spacing w:line="240" w:lineRule="auto"/>
              <w:rPr>
                <w:rFonts w:eastAsia="Times New Roman"/>
                <w:b/>
                <w:bCs/>
                <w:sz w:val="24"/>
                <w:szCs w:val="24"/>
              </w:rPr>
            </w:pPr>
          </w:p>
        </w:tc>
      </w:tr>
      <w:tr w:rsidR="00117F97" w:rsidRPr="00201F9C" w:rsidTr="00117F97">
        <w:trPr>
          <w:trHeight w:val="1545"/>
        </w:trPr>
        <w:tc>
          <w:tcPr>
            <w:tcW w:w="225" w:type="pct"/>
            <w:vMerge/>
            <w:shd w:val="clear" w:color="auto" w:fill="auto"/>
          </w:tcPr>
          <w:p w:rsidR="00193485" w:rsidRPr="003E48B7" w:rsidRDefault="00193485" w:rsidP="00C0576D">
            <w:pPr>
              <w:spacing w:line="240" w:lineRule="auto"/>
              <w:rPr>
                <w:rFonts w:eastAsia="Times New Roman"/>
                <w:b/>
                <w:sz w:val="24"/>
                <w:szCs w:val="24"/>
              </w:rPr>
            </w:pPr>
          </w:p>
        </w:tc>
        <w:tc>
          <w:tcPr>
            <w:tcW w:w="283" w:type="pct"/>
            <w:vMerge/>
            <w:shd w:val="clear" w:color="auto" w:fill="auto"/>
          </w:tcPr>
          <w:p w:rsidR="00193485" w:rsidRPr="003E48B7" w:rsidRDefault="00193485" w:rsidP="00C0576D">
            <w:pPr>
              <w:spacing w:line="240" w:lineRule="auto"/>
              <w:rPr>
                <w:rFonts w:eastAsia="Times New Roman"/>
                <w:b/>
                <w:sz w:val="24"/>
                <w:szCs w:val="24"/>
              </w:rPr>
            </w:pPr>
          </w:p>
        </w:tc>
        <w:tc>
          <w:tcPr>
            <w:tcW w:w="1230" w:type="pct"/>
            <w:vMerge/>
            <w:shd w:val="clear" w:color="auto" w:fill="auto"/>
          </w:tcPr>
          <w:p w:rsidR="00193485" w:rsidRPr="003E48B7" w:rsidRDefault="00193485" w:rsidP="00C0576D">
            <w:pPr>
              <w:spacing w:line="240" w:lineRule="auto"/>
              <w:rPr>
                <w:rFonts w:eastAsia="Times New Roman"/>
                <w:b/>
                <w:sz w:val="24"/>
                <w:szCs w:val="24"/>
              </w:rPr>
            </w:pPr>
          </w:p>
        </w:tc>
        <w:tc>
          <w:tcPr>
            <w:tcW w:w="474" w:type="pct"/>
            <w:vMerge/>
            <w:shd w:val="clear" w:color="auto" w:fill="auto"/>
          </w:tcPr>
          <w:p w:rsidR="00193485" w:rsidRPr="003E48B7" w:rsidRDefault="00193485" w:rsidP="00C0576D">
            <w:pPr>
              <w:spacing w:line="240" w:lineRule="auto"/>
              <w:rPr>
                <w:rFonts w:eastAsia="Times New Roman"/>
                <w:b/>
                <w:sz w:val="24"/>
                <w:szCs w:val="24"/>
              </w:rPr>
            </w:pPr>
          </w:p>
        </w:tc>
        <w:tc>
          <w:tcPr>
            <w:tcW w:w="428" w:type="pct"/>
            <w:vMerge/>
            <w:shd w:val="clear" w:color="auto" w:fill="auto"/>
          </w:tcPr>
          <w:p w:rsidR="00193485" w:rsidRPr="003E48B7" w:rsidRDefault="00193485" w:rsidP="00C0576D">
            <w:pPr>
              <w:spacing w:line="240" w:lineRule="auto"/>
              <w:rPr>
                <w:rFonts w:eastAsia="Times New Roman"/>
                <w:b/>
                <w:sz w:val="24"/>
                <w:szCs w:val="24"/>
              </w:rPr>
            </w:pPr>
          </w:p>
        </w:tc>
        <w:tc>
          <w:tcPr>
            <w:tcW w:w="407" w:type="pct"/>
            <w:vMerge/>
            <w:shd w:val="clear" w:color="auto" w:fill="auto"/>
          </w:tcPr>
          <w:p w:rsidR="00193485" w:rsidRPr="003E48B7" w:rsidRDefault="00193485" w:rsidP="00C0576D">
            <w:pPr>
              <w:spacing w:line="240" w:lineRule="auto"/>
              <w:rPr>
                <w:rFonts w:eastAsia="Times New Roman"/>
                <w:b/>
                <w:sz w:val="24"/>
                <w:szCs w:val="24"/>
              </w:rPr>
            </w:pPr>
          </w:p>
        </w:tc>
        <w:tc>
          <w:tcPr>
            <w:tcW w:w="426" w:type="pct"/>
            <w:shd w:val="clear" w:color="auto" w:fill="auto"/>
            <w:vAlign w:val="center"/>
          </w:tcPr>
          <w:p w:rsidR="00193485" w:rsidRPr="003E48B7" w:rsidRDefault="00193485" w:rsidP="00C0576D">
            <w:pPr>
              <w:spacing w:line="240" w:lineRule="auto"/>
              <w:rPr>
                <w:rFonts w:eastAsia="Times New Roman"/>
                <w:b/>
                <w:bCs/>
                <w:sz w:val="24"/>
                <w:szCs w:val="24"/>
              </w:rPr>
            </w:pPr>
            <w:r w:rsidRPr="003E48B7">
              <w:rPr>
                <w:rFonts w:eastAsia="Times New Roman"/>
                <w:b/>
                <w:bCs/>
                <w:sz w:val="24"/>
                <w:szCs w:val="24"/>
              </w:rPr>
              <w:t>От границ соседних ЗУ</w:t>
            </w:r>
          </w:p>
        </w:tc>
        <w:tc>
          <w:tcPr>
            <w:tcW w:w="429" w:type="pct"/>
            <w:shd w:val="clear" w:color="auto" w:fill="auto"/>
            <w:vAlign w:val="center"/>
          </w:tcPr>
          <w:p w:rsidR="00193485" w:rsidRPr="003E48B7" w:rsidRDefault="00193485" w:rsidP="00C0576D">
            <w:pPr>
              <w:spacing w:line="240" w:lineRule="auto"/>
              <w:rPr>
                <w:rFonts w:eastAsia="Times New Roman"/>
                <w:b/>
                <w:bCs/>
                <w:sz w:val="24"/>
                <w:szCs w:val="24"/>
              </w:rPr>
            </w:pPr>
            <w:r w:rsidRPr="003E48B7">
              <w:rPr>
                <w:rFonts w:eastAsia="Times New Roman"/>
                <w:b/>
                <w:bCs/>
                <w:sz w:val="24"/>
                <w:szCs w:val="24"/>
              </w:rPr>
              <w:t>От красных линий</w:t>
            </w:r>
          </w:p>
        </w:tc>
        <w:tc>
          <w:tcPr>
            <w:tcW w:w="428" w:type="pct"/>
            <w:shd w:val="clear" w:color="auto" w:fill="auto"/>
            <w:vAlign w:val="center"/>
          </w:tcPr>
          <w:p w:rsidR="00193485" w:rsidRPr="003E48B7" w:rsidRDefault="00193485" w:rsidP="00C0576D">
            <w:pPr>
              <w:spacing w:line="240" w:lineRule="auto"/>
              <w:rPr>
                <w:rFonts w:eastAsia="Times New Roman"/>
                <w:b/>
                <w:bCs/>
                <w:sz w:val="24"/>
                <w:szCs w:val="24"/>
              </w:rPr>
            </w:pPr>
            <w:r w:rsidRPr="003E48B7">
              <w:rPr>
                <w:rFonts w:eastAsia="Times New Roman"/>
                <w:b/>
                <w:bCs/>
                <w:sz w:val="24"/>
                <w:szCs w:val="24"/>
              </w:rPr>
              <w:t>От проездов</w:t>
            </w:r>
          </w:p>
        </w:tc>
        <w:tc>
          <w:tcPr>
            <w:tcW w:w="670" w:type="pct"/>
            <w:vMerge/>
          </w:tcPr>
          <w:p w:rsidR="00193485" w:rsidRPr="003E48B7" w:rsidRDefault="00193485" w:rsidP="00C0576D">
            <w:pPr>
              <w:spacing w:line="240" w:lineRule="auto"/>
              <w:rPr>
                <w:rFonts w:eastAsia="Times New Roman"/>
                <w:b/>
                <w:bCs/>
                <w:sz w:val="24"/>
                <w:szCs w:val="24"/>
              </w:rPr>
            </w:pPr>
          </w:p>
        </w:tc>
      </w:tr>
      <w:tr w:rsidR="00193485" w:rsidRPr="00201F9C" w:rsidTr="00117F97">
        <w:tc>
          <w:tcPr>
            <w:tcW w:w="5000" w:type="pct"/>
            <w:gridSpan w:val="10"/>
            <w:tcBorders>
              <w:right w:val="single" w:sz="4" w:space="0" w:color="auto"/>
            </w:tcBorders>
            <w:shd w:val="clear" w:color="auto" w:fill="auto"/>
          </w:tcPr>
          <w:p w:rsidR="00193485" w:rsidRPr="003E48B7" w:rsidRDefault="00193485" w:rsidP="00C0576D">
            <w:pPr>
              <w:spacing w:line="240" w:lineRule="auto"/>
              <w:rPr>
                <w:rFonts w:eastAsia="Times New Roman"/>
                <w:b/>
                <w:bCs/>
                <w:sz w:val="24"/>
                <w:szCs w:val="24"/>
              </w:rPr>
            </w:pPr>
            <w:r w:rsidRPr="003E48B7">
              <w:rPr>
                <w:rFonts w:eastAsia="Times New Roman"/>
                <w:b/>
                <w:bCs/>
                <w:sz w:val="24"/>
                <w:szCs w:val="24"/>
              </w:rPr>
              <w:t>Основные виды и параметры разрешенного использования земельных участков и объектов капитального строительства</w:t>
            </w:r>
          </w:p>
        </w:tc>
      </w:tr>
      <w:tr w:rsidR="00117F97" w:rsidRPr="00201F9C" w:rsidTr="00117F97">
        <w:tc>
          <w:tcPr>
            <w:tcW w:w="225" w:type="pct"/>
            <w:shd w:val="clear" w:color="auto" w:fill="auto"/>
            <w:vAlign w:val="center"/>
          </w:tcPr>
          <w:p w:rsidR="00117F97" w:rsidRPr="00193485" w:rsidRDefault="00117F97" w:rsidP="00193485">
            <w:pPr>
              <w:spacing w:line="240" w:lineRule="auto"/>
              <w:rPr>
                <w:rFonts w:eastAsia="Times New Roman"/>
                <w:sz w:val="24"/>
                <w:szCs w:val="24"/>
              </w:rPr>
            </w:pPr>
            <w:r>
              <w:rPr>
                <w:rFonts w:eastAsia="Times New Roman"/>
                <w:sz w:val="24"/>
                <w:szCs w:val="24"/>
              </w:rPr>
              <w:t>4.1</w:t>
            </w:r>
          </w:p>
        </w:tc>
        <w:tc>
          <w:tcPr>
            <w:tcW w:w="283" w:type="pct"/>
            <w:shd w:val="clear" w:color="auto" w:fill="auto"/>
            <w:vAlign w:val="center"/>
          </w:tcPr>
          <w:p w:rsidR="00117F97" w:rsidRPr="00193485" w:rsidRDefault="00117F97" w:rsidP="006D7F7E">
            <w:pPr>
              <w:spacing w:line="240" w:lineRule="auto"/>
              <w:rPr>
                <w:sz w:val="24"/>
                <w:szCs w:val="24"/>
                <w:vertAlign w:val="superscript"/>
              </w:rPr>
            </w:pPr>
            <w:r w:rsidRPr="00193485">
              <w:rPr>
                <w:sz w:val="24"/>
                <w:szCs w:val="24"/>
              </w:rPr>
              <w:t>9.3</w:t>
            </w:r>
          </w:p>
        </w:tc>
        <w:tc>
          <w:tcPr>
            <w:tcW w:w="1230" w:type="pct"/>
            <w:shd w:val="clear" w:color="auto" w:fill="auto"/>
          </w:tcPr>
          <w:p w:rsidR="00117F97" w:rsidRPr="00193485" w:rsidRDefault="00117F97" w:rsidP="00117F97">
            <w:pPr>
              <w:spacing w:line="240" w:lineRule="auto"/>
              <w:jc w:val="both"/>
              <w:rPr>
                <w:sz w:val="24"/>
                <w:szCs w:val="24"/>
              </w:rPr>
            </w:pPr>
            <w:r w:rsidRPr="00193485">
              <w:rPr>
                <w:sz w:val="24"/>
                <w:szCs w:val="24"/>
              </w:rPr>
              <w:t xml:space="preserve">Историко-культурная деятельность: сохранение и </w:t>
            </w:r>
            <w:r w:rsidRPr="00193485">
              <w:rPr>
                <w:sz w:val="24"/>
                <w:szCs w:val="24"/>
              </w:rPr>
              <w:lastRenderedPageBreak/>
              <w:t>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74" w:type="pct"/>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428" w:type="pct"/>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407" w:type="pct"/>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426" w:type="pct"/>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429" w:type="pct"/>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428" w:type="pct"/>
            <w:tcBorders>
              <w:right w:val="single" w:sz="4" w:space="0" w:color="auto"/>
            </w:tcBorders>
            <w:shd w:val="clear" w:color="auto" w:fill="auto"/>
          </w:tcPr>
          <w:p w:rsidR="00117F97" w:rsidRPr="00193485" w:rsidRDefault="00117F97" w:rsidP="00C0576D">
            <w:pPr>
              <w:spacing w:line="240" w:lineRule="auto"/>
              <w:rPr>
                <w:rFonts w:eastAsia="Times New Roman"/>
                <w:sz w:val="24"/>
                <w:szCs w:val="24"/>
              </w:rPr>
            </w:pPr>
            <w:r w:rsidRPr="00193485">
              <w:rPr>
                <w:rFonts w:eastAsia="Times New Roman"/>
                <w:sz w:val="24"/>
                <w:szCs w:val="24"/>
              </w:rPr>
              <w:lastRenderedPageBreak/>
              <w:t xml:space="preserve">не подлежат </w:t>
            </w:r>
            <w:r w:rsidRPr="00193485">
              <w:rPr>
                <w:rFonts w:eastAsia="Times New Roman"/>
                <w:sz w:val="24"/>
                <w:szCs w:val="24"/>
              </w:rPr>
              <w:lastRenderedPageBreak/>
              <w:t>установлению</w:t>
            </w:r>
          </w:p>
        </w:tc>
        <w:tc>
          <w:tcPr>
            <w:tcW w:w="670" w:type="pct"/>
            <w:tcBorders>
              <w:right w:val="single" w:sz="4" w:space="0" w:color="auto"/>
            </w:tcBorders>
          </w:tcPr>
          <w:p w:rsidR="00117F97" w:rsidRPr="00176161" w:rsidRDefault="00117F97" w:rsidP="00117F97">
            <w:pPr>
              <w:pStyle w:val="afffff2"/>
              <w:spacing w:before="0"/>
              <w:ind w:left="0"/>
              <w:rPr>
                <w:sz w:val="24"/>
                <w:szCs w:val="24"/>
                <w:shd w:val="clear" w:color="auto" w:fill="FFFFFF"/>
              </w:rPr>
            </w:pPr>
            <w:r w:rsidRPr="00176161">
              <w:rPr>
                <w:sz w:val="24"/>
                <w:szCs w:val="24"/>
                <w:shd w:val="clear" w:color="auto" w:fill="FFFFFF"/>
              </w:rPr>
              <w:lastRenderedPageBreak/>
              <w:t xml:space="preserve">Проектирование объектов </w:t>
            </w:r>
            <w:r w:rsidRPr="00176161">
              <w:rPr>
                <w:sz w:val="24"/>
                <w:szCs w:val="24"/>
                <w:shd w:val="clear" w:color="auto" w:fill="FFFFFF"/>
              </w:rPr>
              <w:lastRenderedPageBreak/>
              <w:t>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17F97" w:rsidRPr="00176161" w:rsidRDefault="00117F97" w:rsidP="00117F97">
            <w:pPr>
              <w:widowControl w:val="0"/>
              <w:suppressAutoHyphens/>
              <w:spacing w:line="240" w:lineRule="auto"/>
              <w:jc w:val="both"/>
              <w:rPr>
                <w:sz w:val="24"/>
                <w:szCs w:val="24"/>
              </w:rPr>
            </w:pPr>
            <w:r w:rsidRPr="00176161">
              <w:rPr>
                <w:sz w:val="24"/>
                <w:szCs w:val="24"/>
                <w:shd w:val="clear" w:color="auto" w:fill="FFFFFF"/>
              </w:rPr>
              <w:t xml:space="preserve">Не допускается размещение кладбищ, </w:t>
            </w:r>
            <w:r w:rsidRPr="00176161">
              <w:rPr>
                <w:sz w:val="24"/>
                <w:szCs w:val="24"/>
                <w:shd w:val="clear" w:color="auto" w:fill="FFFFFF"/>
              </w:rPr>
              <w:lastRenderedPageBreak/>
              <w:t>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tc>
      </w:tr>
    </w:tbl>
    <w:p w:rsidR="00961838" w:rsidRDefault="00117F97" w:rsidP="00117F97">
      <w:pPr>
        <w:spacing w:line="240" w:lineRule="auto"/>
        <w:ind w:left="13452" w:firstLine="708"/>
        <w:jc w:val="both"/>
        <w:rPr>
          <w:sz w:val="28"/>
          <w:szCs w:val="28"/>
        </w:rPr>
      </w:pPr>
      <w:r w:rsidRPr="009E5F14">
        <w:rPr>
          <w:rFonts w:eastAsia="Times New Roman"/>
          <w:sz w:val="24"/>
          <w:szCs w:val="24"/>
        </w:rPr>
        <w:lastRenderedPageBreak/>
        <w:t>».</w:t>
      </w:r>
    </w:p>
    <w:p w:rsidR="006D7F7E" w:rsidRDefault="006D7F7E" w:rsidP="00CE0D4E">
      <w:pPr>
        <w:spacing w:line="240" w:lineRule="auto"/>
        <w:jc w:val="both"/>
        <w:rPr>
          <w:sz w:val="28"/>
          <w:szCs w:val="28"/>
        </w:rPr>
      </w:pPr>
    </w:p>
    <w:p w:rsidR="000D0A65" w:rsidRDefault="000D0A65" w:rsidP="00CE0D4E">
      <w:pPr>
        <w:spacing w:line="240" w:lineRule="auto"/>
        <w:jc w:val="both"/>
        <w:rPr>
          <w:sz w:val="28"/>
          <w:szCs w:val="28"/>
        </w:rPr>
      </w:pPr>
      <w:r>
        <w:rPr>
          <w:sz w:val="28"/>
          <w:szCs w:val="28"/>
        </w:rPr>
        <w:t>Заместитель главы муниципального</w:t>
      </w:r>
    </w:p>
    <w:p w:rsidR="000D0A65" w:rsidRDefault="000D0A65" w:rsidP="006D7F7E">
      <w:pPr>
        <w:spacing w:line="240" w:lineRule="auto"/>
        <w:jc w:val="both"/>
        <w:rPr>
          <w:sz w:val="28"/>
          <w:szCs w:val="28"/>
        </w:rPr>
      </w:pPr>
      <w:r>
        <w:rPr>
          <w:sz w:val="28"/>
          <w:szCs w:val="28"/>
        </w:rPr>
        <w:t xml:space="preserve">образования </w:t>
      </w:r>
      <w:r w:rsidR="00CE0D4E" w:rsidRPr="006704F0">
        <w:rPr>
          <w:sz w:val="28"/>
          <w:szCs w:val="28"/>
        </w:rPr>
        <w:t>Гулькевичский</w:t>
      </w:r>
      <w:r>
        <w:rPr>
          <w:sz w:val="28"/>
          <w:szCs w:val="28"/>
        </w:rPr>
        <w:t xml:space="preserve"> </w:t>
      </w:r>
      <w:r w:rsidR="00CE0D4E" w:rsidRPr="006704F0">
        <w:rPr>
          <w:sz w:val="28"/>
          <w:szCs w:val="28"/>
        </w:rPr>
        <w:t>район,</w:t>
      </w:r>
    </w:p>
    <w:p w:rsidR="00010CA4" w:rsidRPr="006D7F7E" w:rsidRDefault="000D0A65" w:rsidP="006D7F7E">
      <w:pPr>
        <w:spacing w:line="240" w:lineRule="auto"/>
        <w:jc w:val="both"/>
      </w:pPr>
      <w:r>
        <w:rPr>
          <w:sz w:val="28"/>
          <w:szCs w:val="28"/>
        </w:rPr>
        <w:t>начальник управления по строительству</w:t>
      </w:r>
      <w:r>
        <w:rPr>
          <w:sz w:val="28"/>
          <w:szCs w:val="28"/>
        </w:rPr>
        <w:tab/>
      </w:r>
      <w:r>
        <w:rPr>
          <w:sz w:val="28"/>
          <w:szCs w:val="28"/>
        </w:rPr>
        <w:tab/>
      </w:r>
      <w:bookmarkStart w:id="0" w:name="_GoBack"/>
      <w:bookmarkEnd w:id="0"/>
      <w:r>
        <w:rPr>
          <w:sz w:val="28"/>
          <w:szCs w:val="28"/>
        </w:rPr>
        <w:tab/>
      </w:r>
      <w:r>
        <w:rPr>
          <w:sz w:val="28"/>
          <w:szCs w:val="28"/>
        </w:rPr>
        <w:tab/>
      </w:r>
      <w:r>
        <w:rPr>
          <w:sz w:val="28"/>
          <w:szCs w:val="28"/>
        </w:rPr>
        <w:tab/>
      </w:r>
      <w:r>
        <w:rPr>
          <w:sz w:val="28"/>
          <w:szCs w:val="28"/>
        </w:rPr>
        <w:tab/>
        <w:t xml:space="preserve">                                                            С.А. Викторов</w:t>
      </w:r>
    </w:p>
    <w:sectPr w:rsidR="00010CA4" w:rsidRPr="006D7F7E" w:rsidSect="00961838">
      <w:headerReference w:type="default" r:id="rId8"/>
      <w:footerReference w:type="first" r:id="rId9"/>
      <w:pgSz w:w="16838" w:h="11906" w:orient="landscape" w:code="9"/>
      <w:pgMar w:top="993" w:right="1134" w:bottom="1134" w:left="1134" w:header="851"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0E8" w:rsidRDefault="005B70E8">
      <w:pPr>
        <w:spacing w:line="240" w:lineRule="auto"/>
      </w:pPr>
      <w:r>
        <w:separator/>
      </w:r>
    </w:p>
  </w:endnote>
  <w:endnote w:type="continuationSeparator" w:id="0">
    <w:p w:rsidR="005B70E8" w:rsidRDefault="005B7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A4" w:rsidRDefault="001761A4">
    <w:pPr>
      <w:pStyle w:val="afff8"/>
    </w:pPr>
  </w:p>
  <w:p w:rsidR="001761A4" w:rsidRDefault="001761A4">
    <w:pPr>
      <w:pStyle w:val="afff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0E8" w:rsidRDefault="005B70E8">
      <w:pPr>
        <w:spacing w:line="240" w:lineRule="auto"/>
      </w:pPr>
      <w:r>
        <w:separator/>
      </w:r>
    </w:p>
  </w:footnote>
  <w:footnote w:type="continuationSeparator" w:id="0">
    <w:p w:rsidR="005B70E8" w:rsidRDefault="005B70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A4" w:rsidRPr="00A53524" w:rsidRDefault="00A00094">
    <w:pPr>
      <w:pStyle w:val="aff7"/>
      <w:rPr>
        <w:rFonts w:ascii="Times New Roman" w:hAnsi="Times New Roman"/>
        <w:sz w:val="24"/>
      </w:rPr>
    </w:pPr>
    <w:r w:rsidRPr="00A53524">
      <w:rPr>
        <w:rFonts w:ascii="Times New Roman" w:hAnsi="Times New Roman"/>
        <w:sz w:val="24"/>
      </w:rPr>
      <w:fldChar w:fldCharType="begin"/>
    </w:r>
    <w:r w:rsidR="001761A4"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0D0A65">
      <w:rPr>
        <w:rFonts w:ascii="Times New Roman" w:hAnsi="Times New Roman"/>
        <w:noProof/>
        <w:sz w:val="24"/>
        <w:lang w:eastAsia="ru-RU"/>
      </w:rPr>
      <w:t>4</w:t>
    </w:r>
    <w:r w:rsidRPr="00A53524">
      <w:rPr>
        <w:rFonts w:ascii="Times New Roman" w:hAnsi="Times New Roman"/>
        <w:sz w:val="24"/>
      </w:rPr>
      <w:fldChar w:fldCharType="end"/>
    </w:r>
  </w:p>
  <w:p w:rsidR="001761A4" w:rsidRDefault="001761A4">
    <w:pPr>
      <w:pStyle w:val="af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87F5F"/>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0A65"/>
    <w:rsid w:val="000D3007"/>
    <w:rsid w:val="000D51D9"/>
    <w:rsid w:val="000D6034"/>
    <w:rsid w:val="000D60EC"/>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17F97"/>
    <w:rsid w:val="00121CE7"/>
    <w:rsid w:val="001224FD"/>
    <w:rsid w:val="00122DEA"/>
    <w:rsid w:val="00123882"/>
    <w:rsid w:val="001300BF"/>
    <w:rsid w:val="00133096"/>
    <w:rsid w:val="0013496E"/>
    <w:rsid w:val="0014073A"/>
    <w:rsid w:val="00141493"/>
    <w:rsid w:val="00141B47"/>
    <w:rsid w:val="00141E77"/>
    <w:rsid w:val="00143B84"/>
    <w:rsid w:val="00144D22"/>
    <w:rsid w:val="00144FE3"/>
    <w:rsid w:val="00146735"/>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761A4"/>
    <w:rsid w:val="001817AE"/>
    <w:rsid w:val="0018349E"/>
    <w:rsid w:val="001839AB"/>
    <w:rsid w:val="0018471C"/>
    <w:rsid w:val="0018506F"/>
    <w:rsid w:val="0018594B"/>
    <w:rsid w:val="001903C9"/>
    <w:rsid w:val="00190A71"/>
    <w:rsid w:val="00192F30"/>
    <w:rsid w:val="00193485"/>
    <w:rsid w:val="00194081"/>
    <w:rsid w:val="0019483F"/>
    <w:rsid w:val="0019493D"/>
    <w:rsid w:val="001954F9"/>
    <w:rsid w:val="001963BD"/>
    <w:rsid w:val="00197487"/>
    <w:rsid w:val="001A0671"/>
    <w:rsid w:val="001A11A3"/>
    <w:rsid w:val="001A11CF"/>
    <w:rsid w:val="001A2C4E"/>
    <w:rsid w:val="001A33F9"/>
    <w:rsid w:val="001A3941"/>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06E"/>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69CA"/>
    <w:rsid w:val="00287C0C"/>
    <w:rsid w:val="00287C4E"/>
    <w:rsid w:val="0029218C"/>
    <w:rsid w:val="00294043"/>
    <w:rsid w:val="0029582D"/>
    <w:rsid w:val="002963DF"/>
    <w:rsid w:val="00296451"/>
    <w:rsid w:val="00296CF6"/>
    <w:rsid w:val="002972A4"/>
    <w:rsid w:val="002976B5"/>
    <w:rsid w:val="002A195D"/>
    <w:rsid w:val="002A1DF9"/>
    <w:rsid w:val="002A36E7"/>
    <w:rsid w:val="002A3FA5"/>
    <w:rsid w:val="002A45DE"/>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0D3D"/>
    <w:rsid w:val="003D3596"/>
    <w:rsid w:val="003D4250"/>
    <w:rsid w:val="003D482B"/>
    <w:rsid w:val="003D51D1"/>
    <w:rsid w:val="003D5570"/>
    <w:rsid w:val="003D6194"/>
    <w:rsid w:val="003D6428"/>
    <w:rsid w:val="003D785D"/>
    <w:rsid w:val="003D7F64"/>
    <w:rsid w:val="003E0787"/>
    <w:rsid w:val="003E1895"/>
    <w:rsid w:val="003E2375"/>
    <w:rsid w:val="003E24C8"/>
    <w:rsid w:val="003E2F68"/>
    <w:rsid w:val="003E381C"/>
    <w:rsid w:val="003E3B3F"/>
    <w:rsid w:val="003E48B7"/>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6BB5"/>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CCE"/>
    <w:rsid w:val="004A0497"/>
    <w:rsid w:val="004A1296"/>
    <w:rsid w:val="004A169D"/>
    <w:rsid w:val="004A2649"/>
    <w:rsid w:val="004A34F9"/>
    <w:rsid w:val="004A3E00"/>
    <w:rsid w:val="004A4CD6"/>
    <w:rsid w:val="004A7062"/>
    <w:rsid w:val="004A7114"/>
    <w:rsid w:val="004B07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B70E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5B77"/>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D7F7E"/>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469"/>
    <w:rsid w:val="00755CC4"/>
    <w:rsid w:val="0075668E"/>
    <w:rsid w:val="00756937"/>
    <w:rsid w:val="00757576"/>
    <w:rsid w:val="007619D2"/>
    <w:rsid w:val="0076243A"/>
    <w:rsid w:val="00763693"/>
    <w:rsid w:val="00763D2A"/>
    <w:rsid w:val="00764E82"/>
    <w:rsid w:val="0076528C"/>
    <w:rsid w:val="00766C34"/>
    <w:rsid w:val="007701D0"/>
    <w:rsid w:val="007709D8"/>
    <w:rsid w:val="007715F6"/>
    <w:rsid w:val="0077189A"/>
    <w:rsid w:val="0077204E"/>
    <w:rsid w:val="0077280C"/>
    <w:rsid w:val="00777DAF"/>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0B6"/>
    <w:rsid w:val="007C75FD"/>
    <w:rsid w:val="007C7BC6"/>
    <w:rsid w:val="007D000C"/>
    <w:rsid w:val="007D09F8"/>
    <w:rsid w:val="007D0BA1"/>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1838"/>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5CE2"/>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1CD"/>
    <w:rsid w:val="009F6A8B"/>
    <w:rsid w:val="009F6EFC"/>
    <w:rsid w:val="00A00094"/>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9C9"/>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19FD"/>
    <w:rsid w:val="00A9451E"/>
    <w:rsid w:val="00A94C84"/>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D781D"/>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2E43"/>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4C2"/>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0BD0"/>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1BA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66AE"/>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097F"/>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83E79E0-BE5D-42B3-B644-15056B0D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3A3EA-AB66-40C0-B2A4-7ECCE570E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1</Pages>
  <Words>1543</Words>
  <Characters>8800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Derbush</cp:lastModifiedBy>
  <cp:revision>138</cp:revision>
  <cp:lastPrinted>2024-12-16T09:52:00Z</cp:lastPrinted>
  <dcterms:created xsi:type="dcterms:W3CDTF">2023-09-06T10:02:00Z</dcterms:created>
  <dcterms:modified xsi:type="dcterms:W3CDTF">2025-06-05T08:28:00Z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