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BE0" w:rsidRPr="00C12F4C" w:rsidRDefault="003E4FDD" w:rsidP="008E7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</w:t>
      </w:r>
      <w:r w:rsidR="00D37793">
        <w:rPr>
          <w:rFonts w:ascii="Times New Roman" w:eastAsia="Times New Roman" w:hAnsi="Times New Roman" w:cs="Times New Roman"/>
          <w:b/>
          <w:sz w:val="28"/>
          <w:szCs w:val="28"/>
        </w:rPr>
        <w:t>аключение</w:t>
      </w:r>
    </w:p>
    <w:p w:rsidR="008E7BE0" w:rsidRPr="00C12F4C" w:rsidRDefault="008E7BE0" w:rsidP="008E7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12F4C">
        <w:rPr>
          <w:rFonts w:ascii="Times New Roman" w:eastAsia="Times New Roman" w:hAnsi="Times New Roman" w:cs="Times New Roman"/>
          <w:b/>
          <w:sz w:val="28"/>
          <w:szCs w:val="28"/>
        </w:rPr>
        <w:t>об оценке регулирующего воздействия</w:t>
      </w:r>
    </w:p>
    <w:p w:rsidR="008E7BE0" w:rsidRPr="00C12F4C" w:rsidRDefault="008E7BE0" w:rsidP="008E7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12F4C">
        <w:rPr>
          <w:rFonts w:ascii="Times New Roman" w:eastAsia="Times New Roman" w:hAnsi="Times New Roman" w:cs="Times New Roman"/>
          <w:b/>
          <w:sz w:val="28"/>
          <w:szCs w:val="28"/>
        </w:rPr>
        <w:t>проекта муниципального нормативного правового акта</w:t>
      </w:r>
    </w:p>
    <w:p w:rsidR="008E7BE0" w:rsidRDefault="008E7BE0" w:rsidP="008E7B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365DE">
        <w:rPr>
          <w:rFonts w:ascii="Times New Roman" w:eastAsia="Times New Roman" w:hAnsi="Times New Roman" w:cs="Times New Roman"/>
          <w:b/>
          <w:sz w:val="28"/>
          <w:szCs w:val="28"/>
        </w:rPr>
        <w:t xml:space="preserve">постановления администрации муниципального образования </w:t>
      </w:r>
      <w:proofErr w:type="spellStart"/>
      <w:r w:rsidRPr="004365DE">
        <w:rPr>
          <w:rFonts w:ascii="Times New Roman" w:eastAsia="Times New Roman" w:hAnsi="Times New Roman" w:cs="Times New Roman"/>
          <w:b/>
          <w:sz w:val="28"/>
          <w:szCs w:val="28"/>
        </w:rPr>
        <w:t>Гулькевичский</w:t>
      </w:r>
      <w:proofErr w:type="spellEnd"/>
      <w:r w:rsidRPr="004365DE">
        <w:rPr>
          <w:rFonts w:ascii="Times New Roman" w:eastAsia="Times New Roman" w:hAnsi="Times New Roman" w:cs="Times New Roman"/>
          <w:b/>
          <w:sz w:val="28"/>
          <w:szCs w:val="28"/>
        </w:rPr>
        <w:t xml:space="preserve"> район «Об утверждении административного регламента предоставления муниципальной услуги «Заключение соглашения об установлении сервитута в отношении земельного участка, находящегося в государственной или муниципальной собственности»»</w:t>
      </w:r>
    </w:p>
    <w:p w:rsidR="00476897" w:rsidRPr="008E7BE0" w:rsidRDefault="008E7BE0" w:rsidP="008E7BE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76897"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>«2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 w:rsidR="00476897"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сентября 2026 г.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</w:t>
      </w:r>
      <w:r w:rsidR="00476897"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№ </w:t>
      </w:r>
      <w:r w:rsidR="001F2B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6/1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</w:t>
      </w:r>
      <w:r w:rsidR="00476897"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 Гулькевичи</w:t>
      </w:r>
    </w:p>
    <w:p w:rsidR="00476897" w:rsidRPr="008E7BE0" w:rsidRDefault="00476897" w:rsidP="008E7BE0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Управление экономики и потребительской сферы администрации муниципального образования </w:t>
      </w:r>
      <w:proofErr w:type="spellStart"/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>Гулькевичский</w:t>
      </w:r>
      <w:proofErr w:type="spellEnd"/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район, как уполномоченный орган по проведению оценки регулирующего воздействия проектов муниципальных правовых актов муниципального образования </w:t>
      </w:r>
      <w:proofErr w:type="spellStart"/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>Гулькевичский</w:t>
      </w:r>
      <w:proofErr w:type="spellEnd"/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район, рассмотрел поступивший «</w:t>
      </w:r>
      <w:r w:rsid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>08</w:t>
      </w:r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сентября 2026 г. проект постановления администрации муниципального образования </w:t>
      </w:r>
      <w:proofErr w:type="spellStart"/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>Гулькевичский</w:t>
      </w:r>
      <w:proofErr w:type="spellEnd"/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 «Об утверждении административного регламента предоставления муниципальной услуги «Заключение соглашения об установлении сервитута в отношении земельного участка, находящегося в государственной или муниципальной</w:t>
      </w:r>
      <w:proofErr w:type="gramEnd"/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собственности»», направленный для подготовки настоящего Заключения управлением имущественных отношений администрации муниципального образования </w:t>
      </w:r>
      <w:proofErr w:type="spellStart"/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>Гулькевичский</w:t>
      </w:r>
      <w:proofErr w:type="spellEnd"/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район, и сообщает следующее.</w:t>
      </w:r>
    </w:p>
    <w:p w:rsidR="00476897" w:rsidRPr="008E7BE0" w:rsidRDefault="00476897" w:rsidP="008E7BE0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соответствии с Порядком проведения </w:t>
      </w:r>
      <w:proofErr w:type="gramStart"/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оценки регулирующего воздействия проектов муниципальных правовых актов муниципального образования</w:t>
      </w:r>
      <w:proofErr w:type="gramEnd"/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>Гулькевичский</w:t>
      </w:r>
      <w:proofErr w:type="spellEnd"/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 (далее — Порядок) проект подлежит проведению оценки регулирующего воздействия.</w:t>
      </w:r>
    </w:p>
    <w:p w:rsidR="00476897" w:rsidRPr="008E7BE0" w:rsidRDefault="00476897" w:rsidP="008E7BE0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>По результатам рассмотрения установлено, что при подготовке проекта требования Порядка разработчиком соблюдены.</w:t>
      </w:r>
    </w:p>
    <w:p w:rsidR="00476897" w:rsidRPr="008E7BE0" w:rsidRDefault="00476897" w:rsidP="008E7BE0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>Проект направлен разработчиком для проведения оценки регулирующего воздействия повторно. Предшествующее заключение об оценке регулирующего воздействия по данному проекту подготовлено уполномоченным органом «25» сентября 2026 г. — отрицательное, с рекомендациями по доработке. Разработчиком устранены все выявленные недостатки, проект доработан и направлен повторно.</w:t>
      </w:r>
    </w:p>
    <w:p w:rsidR="00476897" w:rsidRPr="008E7BE0" w:rsidRDefault="00476897" w:rsidP="008E7BE0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Проведён анализ результатов исследований, проводимых регулирующим органом, с учётом установления полноты рассмотрения всех возможных вариантов правового регулирования выявленной проблемы, а также эффективности способов решения проблемы в сравнении с действующим на момент проведения процедуры оценки регулирующего воздействия правовым регулированием рассматриваемой сферы общественных отношений.</w:t>
      </w:r>
      <w:proofErr w:type="gramEnd"/>
    </w:p>
    <w:p w:rsidR="00476897" w:rsidRPr="008E7BE0" w:rsidRDefault="00476897" w:rsidP="008E7BE0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Проведена оценка эффективности предложенных регулирующим органом вариантов правового регулирования, основанных на сведениях, содержащихся в соответствующих разделах сводного отчёта, и установлено следующее:</w:t>
      </w:r>
    </w:p>
    <w:p w:rsidR="00476897" w:rsidRPr="008E7BE0" w:rsidRDefault="00476897" w:rsidP="008E7BE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>— точность формулировки выявленной проблемы — проблема сформулирована корректно и соответствует изменениям федерального законодательства;</w:t>
      </w:r>
    </w:p>
    <w:p w:rsidR="00476897" w:rsidRPr="008E7BE0" w:rsidRDefault="00476897" w:rsidP="008E7BE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>— обоснованность качественного и количественного определения потенциальных адресатов предлагаемого правового регулирования и динамики их численности — потенциальные адресаты определены обоснованно;</w:t>
      </w:r>
    </w:p>
    <w:p w:rsidR="00476897" w:rsidRPr="008E7BE0" w:rsidRDefault="00476897" w:rsidP="008E7BE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>— объективность определения целей предлагаемого правового регулирования — цели определены объективно и соответствуют принципам правового регулирования, установленным законодательством Российской Федерации и Краснодарского края;</w:t>
      </w:r>
    </w:p>
    <w:p w:rsidR="00476897" w:rsidRPr="008E7BE0" w:rsidRDefault="00476897" w:rsidP="008E7BE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>— практическая реализуемость заявленных целей предлагаемого правового регулирования — заявленные цели реализуемы на практике;</w:t>
      </w:r>
    </w:p>
    <w:p w:rsidR="00476897" w:rsidRPr="008E7BE0" w:rsidRDefault="00476897" w:rsidP="008E7BE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</w:t>
      </w:r>
      <w:proofErr w:type="spellStart"/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проверяемость</w:t>
      </w:r>
      <w:proofErr w:type="spellEnd"/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показателей достижения целей предлагаемого правового регулирования и возможность последующего мониторинга их достижения — показатели достижимы и проверяемы;</w:t>
      </w:r>
    </w:p>
    <w:p w:rsidR="00476897" w:rsidRPr="008E7BE0" w:rsidRDefault="00476897" w:rsidP="008E7BE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корректность оценки регулирующим органом дополнительных расходов и доходов потенциальных адресатов предлагаемого правового регулирования и расходов районного бюджета (бюджета муниципального образования </w:t>
      </w:r>
      <w:proofErr w:type="spellStart"/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>Гулькевичский</w:t>
      </w:r>
      <w:proofErr w:type="spellEnd"/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район), связанных с введением предлагаемого правового регулирования — оценка расходов произведена корректно, дополнительных расходов не требуется;</w:t>
      </w:r>
    </w:p>
    <w:p w:rsidR="00476897" w:rsidRPr="008E7BE0" w:rsidRDefault="00476897" w:rsidP="008E7BE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>— степень выявления регулирующим органом всех возможных рисков введения предлагаемого правового регулирования — риски выявлены в полном объёме, меры по их минимизации предусмотрены.</w:t>
      </w:r>
    </w:p>
    <w:p w:rsidR="00476897" w:rsidRPr="008E7BE0" w:rsidRDefault="00476897" w:rsidP="008D7097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Описывается обоснование выбора предлагаемого регулирующим органом варианта правового регулирования: предлагаемый вариант правового регулирования заключается в приведении действующего административного регламента в соответствие с изменениями федерального законодательства (в т. ч. ФЗ от 27.07.2010 № 210-ФЗ, ФЗ от 06.10.2003 </w:t>
      </w:r>
      <w:r w:rsidR="00DB0F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>№ 131-ФЗ) и обеспечении доступности предоставления муниципальной услуги. Иные варианты правового регулирования не применяются ввиду необходимости исполнения требований федерального законодательства.</w:t>
      </w:r>
    </w:p>
    <w:p w:rsidR="00476897" w:rsidRPr="008E7BE0" w:rsidRDefault="00476897" w:rsidP="00E30057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 соответствии с Порядком установлено следующее:</w:t>
      </w:r>
    </w:p>
    <w:p w:rsidR="00476897" w:rsidRPr="008E7BE0" w:rsidRDefault="00476897" w:rsidP="008E7BE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E7B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</w:t>
      </w:r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> Потенциальные группы участников общественных отношений, интересы которых затронуты правовым регулированием, — заявители (юридические лица, индивидуальные предприниматели, физические лица), заинтересованные в установлении сервитута на земельные участки, находящиеся в государственной или муниципальной собственности, а также органы местного самоуправления, предоставляющие муниципальную услугу.</w:t>
      </w:r>
    </w:p>
    <w:p w:rsidR="00476897" w:rsidRPr="008E7BE0" w:rsidRDefault="00476897" w:rsidP="008E7BE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E7B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</w:t>
      </w:r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> Проблема, на решение которой направлено правовое регулирование, — несоответствие действующего административного регламента (утверждённого постановлением от 12.01.2023 № 12) изменениям федерального законодательства (в т. ч. ФЗ от 27.07.2010 № 210-ФЗ, ФЗ от 06.10.2003 № 131-ФЗ). Проблема актуальна и сформулирована корректно. Решение проблемы иными правовыми, информационными или организационными средствами не представляется возможным ввиду необходимости приведения муниципального нормативного правового акта в соответствие с федеральным законодательством.</w:t>
      </w:r>
    </w:p>
    <w:p w:rsidR="00476897" w:rsidRPr="008E7BE0" w:rsidRDefault="00476897" w:rsidP="008E7BE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E7B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</w:t>
      </w:r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> Цели правового регулирования — приведение регламента в соответствие с действующим законодательством и обеспечение доступности предоставления муниципальной услуги. Цели соответствуют принципам правового регулирования, установленным законодательством Российской Федерации и Краснодарского края.</w:t>
      </w:r>
    </w:p>
    <w:p w:rsidR="00476897" w:rsidRPr="008E7BE0" w:rsidRDefault="00476897" w:rsidP="008E7BE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E7B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4.</w:t>
      </w:r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Проект муниципального правового акта не предусматривает положений, которыми изменяется содержание прав и обязанностей субъектов предпринимательской и иной экономической деятельности, а также не изменяет содержание или порядок </w:t>
      </w:r>
      <w:proofErr w:type="gramStart"/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>реализации полномочий органов местного самоуправления муниципального образования</w:t>
      </w:r>
      <w:proofErr w:type="gramEnd"/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>Гулькевичкий</w:t>
      </w:r>
      <w:proofErr w:type="spellEnd"/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 в отношениях с субъектами предпринимательской и инвестиционной деятельности в части, создающей дополнительные барьеры.</w:t>
      </w:r>
    </w:p>
    <w:p w:rsidR="00476897" w:rsidRPr="008E7BE0" w:rsidRDefault="00476897" w:rsidP="008E7BE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E7B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5.</w:t>
      </w:r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Возможные риски </w:t>
      </w:r>
      <w:proofErr w:type="spellStart"/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>недостижения</w:t>
      </w:r>
      <w:proofErr w:type="spellEnd"/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целей правового регулирования и возможные негативные последствия от введения правового регулирования для экономического развития муниципального образования </w:t>
      </w:r>
      <w:proofErr w:type="spellStart"/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>Гулькевичский</w:t>
      </w:r>
      <w:proofErr w:type="spellEnd"/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 — существенных рисков не выявлено. Ранее выявленный риск, связанный с некорректным наименованием услуги, устранён разработчиком: наименование муниципальной услуги приведено к единообразию во всех структурных элементах проекта постановления и приложениях, используется единая формулировка — «…в государственной или муниципальной собственности».</w:t>
      </w:r>
    </w:p>
    <w:p w:rsidR="00476897" w:rsidRPr="008E7BE0" w:rsidRDefault="00476897" w:rsidP="008E7BE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E7B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6.</w:t>
      </w:r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Возможные расходы местного бюджета (бюджета муниципального образования </w:t>
      </w:r>
      <w:proofErr w:type="spellStart"/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>Гулькевичский</w:t>
      </w:r>
      <w:proofErr w:type="spellEnd"/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район), а также предполагаемые расходы субъектов предпринимательской и инвестиционной деятельности, </w:t>
      </w:r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понесённые от регулирующего воздействия предлагаемого проекта муниципального нормативного правового акта, — реализация проекта не требует дополнительных расходов бюджета муниципального образования и не влечёт дополнительных расходов для бизнеса.</w:t>
      </w:r>
    </w:p>
    <w:p w:rsidR="00476897" w:rsidRPr="008E7BE0" w:rsidRDefault="00476897" w:rsidP="008E7BE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E7B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7.</w:t>
      </w:r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696218" w:rsidRPr="007172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соответствии с Порядком уполномоченный орган провёл публичные </w:t>
      </w:r>
      <w:r w:rsidR="00696218" w:rsidRPr="007172A9">
        <w:rPr>
          <w:rFonts w:ascii="Times New Roman" w:eastAsia="Times New Roman" w:hAnsi="Times New Roman" w:cs="Times New Roman"/>
          <w:sz w:val="28"/>
          <w:szCs w:val="28"/>
        </w:rPr>
        <w:t>консультации по проекту в период с «11</w:t>
      </w:r>
      <w:r w:rsidR="00696218" w:rsidRPr="007172A9">
        <w:rPr>
          <w:rFonts w:ascii="Times New Roman" w:eastAsia="Times New Roman" w:hAnsi="Times New Roman" w:cs="Times New Roman"/>
          <w:bCs/>
          <w:sz w:val="28"/>
          <w:szCs w:val="28"/>
        </w:rPr>
        <w:t>»сентября 2026 г. по «24</w:t>
      </w:r>
      <w:r w:rsidR="00696218" w:rsidRPr="007172A9">
        <w:rPr>
          <w:rFonts w:ascii="Times New Roman" w:eastAsia="Times New Roman" w:hAnsi="Times New Roman" w:cs="Times New Roman"/>
          <w:sz w:val="28"/>
          <w:szCs w:val="28"/>
        </w:rPr>
        <w:t>» сентября 2026 г.</w:t>
      </w:r>
    </w:p>
    <w:p w:rsidR="00476897" w:rsidRPr="008E7BE0" w:rsidRDefault="00476897" w:rsidP="008E7BE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E7B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8.</w:t>
      </w:r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Информация о проводимых публичных консультациях была размещена на официальном сайте муниципального образования </w:t>
      </w:r>
      <w:proofErr w:type="spellStart"/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>Гулькевичский</w:t>
      </w:r>
      <w:proofErr w:type="spellEnd"/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 в информационно-телекоммуникационной сети «Интернет».</w:t>
      </w:r>
    </w:p>
    <w:p w:rsidR="00476897" w:rsidRPr="008E7BE0" w:rsidRDefault="00476897" w:rsidP="008E7BE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E7B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9.</w:t>
      </w:r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> Замечания и предложения участников публичных консультаций по проекту муниципального правового акта не поступили</w:t>
      </w:r>
      <w:r w:rsidR="0069621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</w:t>
      </w:r>
    </w:p>
    <w:p w:rsidR="00476897" w:rsidRPr="008E7BE0" w:rsidRDefault="00476897" w:rsidP="008E7BE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E7B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10.</w:t>
      </w:r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gramStart"/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проекте муниципального правового акта отсутствуют положения, вводящие избыточные обязательные требования для субъектов предпринимательской и инвестиционной деятельности, обязанности, запреты и ограничения для субъектов инвестиционной деятельности или способствующие их введению, оказывающие негативное влияние на отрасли экономики муниципального образования </w:t>
      </w:r>
      <w:proofErr w:type="spellStart"/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>Гулькевичский</w:t>
      </w:r>
      <w:proofErr w:type="spellEnd"/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район, способствующие возникновению необоснованных расходов субъектов предпринимательской и инвестиционной деятельности, а также необоснованных расходов местного бюджета (бюджета муниципального образования </w:t>
      </w:r>
      <w:proofErr w:type="spellStart"/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>Гулькевичкий</w:t>
      </w:r>
      <w:proofErr w:type="spellEnd"/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район).</w:t>
      </w:r>
      <w:proofErr w:type="gramEnd"/>
    </w:p>
    <w:p w:rsidR="00476897" w:rsidRPr="008E7BE0" w:rsidRDefault="00476897" w:rsidP="00243D8F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Ранее выявленные недостатки, касающиеся </w:t>
      </w:r>
      <w:proofErr w:type="spellStart"/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>неединообразного</w:t>
      </w:r>
      <w:proofErr w:type="spellEnd"/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наименования муниципальной услуги, отсутствия наименования проекта постановления для идентификации документа и предмета регулирования, а также троекратного дублирования требований к форматам электронных документов, — устранены разработчиком в полном объёме:</w:t>
      </w:r>
    </w:p>
    <w:p w:rsidR="00476897" w:rsidRPr="008E7BE0" w:rsidRDefault="00476897" w:rsidP="008E7BE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>— наименование муниципальной услуги приведено к единообразию во всех структурных элементах проекта постановления и приложениях;</w:t>
      </w:r>
    </w:p>
    <w:p w:rsidR="00476897" w:rsidRPr="008E7BE0" w:rsidRDefault="00476897" w:rsidP="008E7BE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добавлено наименование проекта постановления для идентификации документа и понятия предмета регулирования согласно разделу 3.5 Инструкции по делопроизводству в администрации муниципального образования </w:t>
      </w:r>
      <w:proofErr w:type="spellStart"/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>Гулькевичский</w:t>
      </w:r>
      <w:proofErr w:type="spellEnd"/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район, утверждённой постановлением администрации муниципального образования </w:t>
      </w:r>
      <w:proofErr w:type="spellStart"/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>Гулькевичский</w:t>
      </w:r>
      <w:proofErr w:type="spellEnd"/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 от 03.08.2020 № 1100, и приказа Минэкономразвития России от 23.12.2022 № 733;</w:t>
      </w:r>
    </w:p>
    <w:p w:rsidR="00476897" w:rsidRPr="008E7BE0" w:rsidRDefault="00476897" w:rsidP="008E7BE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>— требования к форматам электронных документов (</w:t>
      </w:r>
      <w:proofErr w:type="spellStart"/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>xml</w:t>
      </w:r>
      <w:proofErr w:type="spellEnd"/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>doc</w:t>
      </w:r>
      <w:proofErr w:type="spellEnd"/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>pdf</w:t>
      </w:r>
      <w:proofErr w:type="spellEnd"/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параметры сканирования и т. п.) вынесены в отдельный раздел регламента, из Таблиц </w:t>
      </w:r>
      <w:r w:rsidR="00243D8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№ 1, № 2 и № 3 Приложения 3 дублирование исключено, проставлены ссылки на указанный раздел.</w:t>
      </w:r>
    </w:p>
    <w:p w:rsidR="00476897" w:rsidRPr="008E7BE0" w:rsidRDefault="00476897" w:rsidP="00243D8F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>На основании изложенного, с учётом устранения разработчиком всех выявленных недостатков, уполномоченный орган по проведению оценки регулирующего воздействия выносит</w:t>
      </w:r>
      <w:r w:rsidR="00243D8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E7B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положительное заключение</w:t>
      </w:r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>. Проект акта рекомендуется к принятию.</w:t>
      </w:r>
    </w:p>
    <w:p w:rsidR="00243D8F" w:rsidRDefault="00243D8F" w:rsidP="008E7BE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43D8F" w:rsidRDefault="00476897" w:rsidP="00243D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Начальник управления экономики </w:t>
      </w:r>
    </w:p>
    <w:p w:rsidR="00476897" w:rsidRPr="008E7BE0" w:rsidRDefault="00476897" w:rsidP="00243D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>и потребительской сферы</w:t>
      </w:r>
      <w:r w:rsidR="00243D8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</w:t>
      </w:r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Е.А. </w:t>
      </w:r>
      <w:proofErr w:type="spellStart"/>
      <w:r w:rsidRPr="008E7BE0">
        <w:rPr>
          <w:rFonts w:ascii="Times New Roman" w:eastAsia="Times New Roman" w:hAnsi="Times New Roman" w:cs="Times New Roman"/>
          <w:color w:val="000000"/>
          <w:sz w:val="28"/>
          <w:szCs w:val="28"/>
        </w:rPr>
        <w:t>Хмелько</w:t>
      </w:r>
      <w:proofErr w:type="spellEnd"/>
    </w:p>
    <w:p w:rsidR="00476897" w:rsidRPr="008E7BE0" w:rsidRDefault="00476897" w:rsidP="008E7B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F6AFE" w:rsidRPr="008E7BE0" w:rsidRDefault="00AF6AFE">
      <w:pPr>
        <w:rPr>
          <w:rFonts w:ascii="Times New Roman" w:hAnsi="Times New Roman" w:cs="Times New Roman"/>
          <w:sz w:val="28"/>
          <w:szCs w:val="28"/>
        </w:rPr>
      </w:pPr>
    </w:p>
    <w:sectPr w:rsidR="00AF6AFE" w:rsidRPr="008E7BE0" w:rsidSect="009E23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476897"/>
    <w:rsid w:val="001F2B97"/>
    <w:rsid w:val="00243D8F"/>
    <w:rsid w:val="003E4FDD"/>
    <w:rsid w:val="00476897"/>
    <w:rsid w:val="00622CC3"/>
    <w:rsid w:val="00696218"/>
    <w:rsid w:val="007C5EFD"/>
    <w:rsid w:val="008D7097"/>
    <w:rsid w:val="008E7BE0"/>
    <w:rsid w:val="009E232F"/>
    <w:rsid w:val="00AF6AFE"/>
    <w:rsid w:val="00B20CDC"/>
    <w:rsid w:val="00D37793"/>
    <w:rsid w:val="00DB0F18"/>
    <w:rsid w:val="00E300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3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768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76897"/>
    <w:rPr>
      <w:b/>
      <w:bCs/>
    </w:rPr>
  </w:style>
  <w:style w:type="character" w:styleId="a5">
    <w:name w:val="Emphasis"/>
    <w:basedOn w:val="a0"/>
    <w:uiPriority w:val="20"/>
    <w:qFormat/>
    <w:rsid w:val="0047689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008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1459</Words>
  <Characters>8321</Characters>
  <Application>Microsoft Office Word</Application>
  <DocSecurity>0</DocSecurity>
  <Lines>69</Lines>
  <Paragraphs>19</Paragraphs>
  <ScaleCrop>false</ScaleCrop>
  <Company/>
  <LinksUpToDate>false</LinksUpToDate>
  <CharactersWithSpaces>9761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Larina</dc:creator>
  <cp:lastModifiedBy>Larina</cp:lastModifiedBy>
  <cp:revision>5</cp:revision>
  <dcterms:created xsi:type="dcterms:W3CDTF">2026-09-29T08:30:00Z</dcterms:created>
  <dcterms:modified xsi:type="dcterms:W3CDTF">2026-09-29T11:51:00Z</dcterms:modified>
</cp:coreProperties>
</file>