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B42" w:rsidRPr="00D75EBD" w:rsidRDefault="00F36B42" w:rsidP="00F36B42">
      <w:pPr>
        <w:pStyle w:val="s15"/>
        <w:spacing w:before="0" w:beforeAutospacing="0" w:after="0" w:afterAutospacing="0"/>
        <w:jc w:val="both"/>
        <w:rPr>
          <w:b/>
        </w:rPr>
      </w:pPr>
      <w:r w:rsidRPr="00D75EBD">
        <w:rPr>
          <w:rStyle w:val="s10"/>
          <w:b/>
        </w:rPr>
        <w:t>Статья 176.</w:t>
      </w:r>
      <w:r w:rsidRPr="00D75EBD">
        <w:rPr>
          <w:b/>
        </w:rPr>
        <w:t xml:space="preserve"> Особенности открытия и закрытия специального счета</w:t>
      </w:r>
    </w:p>
    <w:p w:rsidR="00F36B42" w:rsidRDefault="00F36B42" w:rsidP="00F36B42">
      <w:pPr>
        <w:pStyle w:val="s1"/>
        <w:spacing w:before="0" w:beforeAutospacing="0" w:after="0" w:afterAutospacing="0"/>
        <w:jc w:val="both"/>
      </w:pPr>
    </w:p>
    <w:p w:rsidR="00F36B42" w:rsidRDefault="00F36B42" w:rsidP="00F36B42">
      <w:pPr>
        <w:pStyle w:val="s1"/>
        <w:spacing w:before="0" w:beforeAutospacing="0" w:after="0" w:afterAutospacing="0"/>
        <w:ind w:firstLine="708"/>
        <w:jc w:val="both"/>
      </w:pPr>
      <w:r>
        <w:t xml:space="preserve">1. Специальный счет открывается на имя лица, указанного в </w:t>
      </w:r>
      <w:hyperlink r:id="rId4" w:anchor="/document/12138291/entry/1752" w:history="1">
        <w:r>
          <w:rPr>
            <w:rStyle w:val="a3"/>
          </w:rPr>
          <w:t>частях 2</w:t>
        </w:r>
      </w:hyperlink>
      <w:r>
        <w:t xml:space="preserve"> и </w:t>
      </w:r>
      <w:hyperlink r:id="rId5" w:anchor="/document/12138291/entry/1753" w:history="1">
        <w:r>
          <w:rPr>
            <w:rStyle w:val="a3"/>
          </w:rPr>
          <w:t>3 статьи 175</w:t>
        </w:r>
      </w:hyperlink>
      <w:r>
        <w:t xml:space="preserve"> настоящего Кодекса, при предъявлении оформленного протоколом решения общего собрания собственников помещений в многоквартирном доме, принятого в соответствии с </w:t>
      </w:r>
      <w:hyperlink r:id="rId6" w:anchor="/document/12138291/entry/1900042" w:history="1">
        <w:r>
          <w:rPr>
            <w:rStyle w:val="a3"/>
          </w:rPr>
          <w:t>пунктом 1.1 части 2 статьи 44</w:t>
        </w:r>
      </w:hyperlink>
      <w:r>
        <w:t xml:space="preserve"> настоящего Кодекса, и других документов, предусмотренных банковскими правилами. Российская кредитная организация не вправе отказать в заключени</w:t>
      </w:r>
      <w:proofErr w:type="gramStart"/>
      <w:r>
        <w:t>и</w:t>
      </w:r>
      <w:proofErr w:type="gramEnd"/>
      <w:r>
        <w:t xml:space="preserve"> договора на открытие и ведение специального счета в случае, если собственники помещений в многоквартирном доме определили данную российскую кредитную организацию для открытия специального счета.</w:t>
      </w:r>
    </w:p>
    <w:p w:rsidR="00F36B42" w:rsidRDefault="00F36B42" w:rsidP="00F36B42">
      <w:pPr>
        <w:pStyle w:val="s1"/>
        <w:spacing w:before="0" w:beforeAutospacing="0" w:after="0" w:afterAutospacing="0"/>
        <w:ind w:firstLine="708"/>
        <w:jc w:val="both"/>
      </w:pPr>
      <w:r>
        <w:t xml:space="preserve">2. Специальный счет может быть открыт в российских кредитных организациях, соответствующих требованиям, установленным Правительством Российской Федерации. Центральный банк Российской Федерации ежеквартально размещает информацию о кредитных организациях, которые соответствуют требованиям, установленным настоящей частью, на своем </w:t>
      </w:r>
      <w:hyperlink r:id="rId7" w:tgtFrame="_blank" w:history="1">
        <w:r>
          <w:rPr>
            <w:rStyle w:val="a3"/>
          </w:rPr>
          <w:t>официальном сайте</w:t>
        </w:r>
      </w:hyperlink>
      <w:r>
        <w:t xml:space="preserve"> в сети "Интернет".</w:t>
      </w:r>
    </w:p>
    <w:p w:rsidR="00087955" w:rsidRDefault="00087955"/>
    <w:sectPr w:rsidR="00087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36B42"/>
    <w:rsid w:val="00087955"/>
    <w:rsid w:val="00D75EBD"/>
    <w:rsid w:val="00F36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5">
    <w:name w:val="s_15"/>
    <w:basedOn w:val="a"/>
    <w:rsid w:val="00F36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F36B42"/>
  </w:style>
  <w:style w:type="character" w:styleId="a3">
    <w:name w:val="Hyperlink"/>
    <w:basedOn w:val="a0"/>
    <w:uiPriority w:val="99"/>
    <w:unhideWhenUsed/>
    <w:rsid w:val="00F36B42"/>
    <w:rPr>
      <w:color w:val="0000FF"/>
      <w:u w:val="single"/>
    </w:rPr>
  </w:style>
  <w:style w:type="paragraph" w:customStyle="1" w:styleId="s1">
    <w:name w:val="s_1"/>
    <w:basedOn w:val="a"/>
    <w:rsid w:val="00F36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br.ru/cred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" TargetMode="External"/><Relationship Id="rId5" Type="http://schemas.openxmlformats.org/officeDocument/2006/relationships/hyperlink" Target="http://mobileonline.garant.ru/" TargetMode="External"/><Relationship Id="rId4" Type="http://schemas.openxmlformats.org/officeDocument/2006/relationships/hyperlink" Target="http://mobileonline.garant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Kiselev</dc:creator>
  <cp:keywords/>
  <dc:description/>
  <cp:lastModifiedBy>Kiselev</cp:lastModifiedBy>
  <cp:revision>3</cp:revision>
  <dcterms:created xsi:type="dcterms:W3CDTF">2018-12-25T13:25:00Z</dcterms:created>
  <dcterms:modified xsi:type="dcterms:W3CDTF">2018-12-25T13:26:00Z</dcterms:modified>
</cp:coreProperties>
</file>