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70" w:rsidRPr="00844070" w:rsidRDefault="00844070" w:rsidP="00844070">
      <w:pPr>
        <w:pStyle w:val="s15"/>
        <w:jc w:val="both"/>
        <w:rPr>
          <w:b/>
        </w:rPr>
      </w:pPr>
      <w:r w:rsidRPr="00844070">
        <w:rPr>
          <w:rStyle w:val="s10"/>
          <w:b/>
        </w:rPr>
        <w:t>Статья 178.</w:t>
      </w:r>
      <w:r w:rsidRPr="00844070">
        <w:rPr>
          <w:b/>
        </w:rPr>
        <w:t xml:space="preserve"> Правовое положение регионального оператора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>1. Региональный оператор является юридическим лицом, созданным в организационно-правовой форме фонда.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 xml:space="preserve">2. Региональный оператор создается субъектом Российской Федерации, и им может быть создано несколько региональных операторов, каждый из которых осуществляет деятельность </w:t>
      </w:r>
      <w:proofErr w:type="gramStart"/>
      <w:r>
        <w:t>на части территории</w:t>
      </w:r>
      <w:proofErr w:type="gramEnd"/>
      <w:r>
        <w:t xml:space="preserve"> такого субъекта Российской Федерации.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>2.1. Региональный оператор не может быть признан несостоятельным (банкротом). Субъект Российской Федерации, как учредитель регионального оператора, не вправе принять решение о его ликвидации.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>3.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особенностей, установленных настоящим Кодексом, принятыми в соответствии с ним законами и иными нормативными правовыми актами субъекта Российской Федерации.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 xml:space="preserve">4. Региональный оператор не вправе создавать филиалы и открывать представительства, а также создавать коммерческие и некоммерческие организации, участвовать в уставных капиталах хозяйственных обществ, имуществе иных коммерческих и некоммерческих организаций, за исключением случаев, предусмотренных </w:t>
      </w:r>
      <w:hyperlink r:id="rId4" w:anchor="/document/12138291/entry/17842" w:history="1">
        <w:r>
          <w:rPr>
            <w:rStyle w:val="a3"/>
          </w:rPr>
          <w:t>частью 4.2</w:t>
        </w:r>
      </w:hyperlink>
      <w:r>
        <w:t xml:space="preserve"> настоящей статьи.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 xml:space="preserve">4.2. Региональные операторы в целях представления и защиты своих общих интересов, координации своей деятельности, объединения усилий для повышения эффективности своей деятельности и иных связанных с деятельностью в качестве региональных операторов целях, не противоречащих федеральным законам и имеющих некоммерческий характер, вправе создавать ассоциации и союзы региональных операторов, являться членами таких ассоциаций, союзов. Региональный оператор вправе быть членом </w:t>
      </w:r>
      <w:proofErr w:type="spellStart"/>
      <w:r>
        <w:t>саморегулируемой</w:t>
      </w:r>
      <w:proofErr w:type="spellEnd"/>
      <w:r>
        <w:t xml:space="preserve"> организации,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 xml:space="preserve">5. Убытки,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обязательств, подлежат возмещению в размере внесенных взносов на капитальный ремонт в соответствии с </w:t>
      </w:r>
      <w:hyperlink r:id="rId5" w:anchor="/document/10164072/entry/15" w:history="1">
        <w:r>
          <w:rPr>
            <w:rStyle w:val="a3"/>
          </w:rPr>
          <w:t>гражданским законодательством</w:t>
        </w:r>
      </w:hyperlink>
      <w:r>
        <w:t>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>6.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домах.</w:t>
      </w:r>
    </w:p>
    <w:p w:rsidR="00844070" w:rsidRDefault="00844070" w:rsidP="00844070">
      <w:pPr>
        <w:pStyle w:val="s1"/>
        <w:spacing w:before="0" w:beforeAutospacing="0" w:after="0" w:afterAutospacing="0"/>
        <w:ind w:firstLine="708"/>
        <w:jc w:val="both"/>
      </w:pPr>
      <w:r>
        <w:t xml:space="preserve">7. </w:t>
      </w:r>
      <w:proofErr w:type="gramStart"/>
      <w:r>
        <w:t xml:space="preserve">Методическое обеспечение деятельности региональных операторов (в том числе разработка </w:t>
      </w:r>
      <w:hyperlink r:id="rId6" w:anchor="/multilink/12138291/paragraph/6629909/number/0" w:history="1">
        <w:r>
          <w:rPr>
            <w:rStyle w:val="a3"/>
          </w:rPr>
          <w:t>методических рекомендаций</w:t>
        </w:r>
      </w:hyperlink>
      <w:r>
        <w:t xml:space="preserve"> по созданию регионального оператора и обеспечению его деятельности, контролю за работой регионального оператора в части организации проведения им капитального ремонта общего имущества в многоквартирных домах, а также в части финансового контроля деятельности с учетом обеспечения публичности результатов такого контроля, назначению на конкурсной основе руководителя регионального оператора, разработка рекомендуемых форм</w:t>
      </w:r>
      <w:proofErr w:type="gramEnd"/>
      <w:r>
        <w:t xml:space="preserve"> отчетности и порядка ее представления)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696A79" w:rsidRDefault="00696A79"/>
    <w:sectPr w:rsidR="0069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070"/>
    <w:rsid w:val="00696A79"/>
    <w:rsid w:val="0084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44070"/>
  </w:style>
  <w:style w:type="character" w:styleId="a3">
    <w:name w:val="Hyperlink"/>
    <w:basedOn w:val="a0"/>
    <w:uiPriority w:val="99"/>
    <w:unhideWhenUsed/>
    <w:rsid w:val="00844070"/>
    <w:rPr>
      <w:color w:val="0000FF"/>
      <w:u w:val="single"/>
    </w:rPr>
  </w:style>
  <w:style w:type="paragraph" w:customStyle="1" w:styleId="s1">
    <w:name w:val="s_1"/>
    <w:basedOn w:val="a"/>
    <w:rsid w:val="008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2</cp:revision>
  <dcterms:created xsi:type="dcterms:W3CDTF">2018-12-25T13:26:00Z</dcterms:created>
  <dcterms:modified xsi:type="dcterms:W3CDTF">2018-12-25T13:27:00Z</dcterms:modified>
</cp:coreProperties>
</file>