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56B" w:rsidRPr="0022256B" w:rsidRDefault="0022256B" w:rsidP="0022256B">
      <w:pPr>
        <w:tabs>
          <w:tab w:val="left" w:pos="8406"/>
          <w:tab w:val="right" w:pos="9638"/>
        </w:tabs>
        <w:spacing w:after="0" w:line="240" w:lineRule="auto"/>
        <w:rPr>
          <w:rFonts w:ascii="Times New Roman" w:eastAsia="Times New Roman" w:hAnsi="Times New Roman"/>
          <w:sz w:val="28"/>
          <w:szCs w:val="28"/>
        </w:rPr>
      </w:pPr>
      <w:r w:rsidRPr="0022256B">
        <w:rPr>
          <w:rFonts w:ascii="Times New Roman" w:eastAsia="Times New Roman" w:hAnsi="Times New Roman"/>
          <w:sz w:val="28"/>
          <w:szCs w:val="28"/>
        </w:rPr>
        <w:tab/>
      </w:r>
      <w:r w:rsidR="00543036">
        <w:rPr>
          <w:noProof/>
          <w:lang w:eastAsia="ru-RU"/>
        </w:rPr>
        <w:drawing>
          <wp:anchor distT="0" distB="0" distL="114300" distR="114300" simplePos="0" relativeHeight="251657728" behindDoc="0" locked="0" layoutInCell="1" allowOverlap="1">
            <wp:simplePos x="0" y="0"/>
            <wp:positionH relativeFrom="column">
              <wp:posOffset>2628265</wp:posOffset>
            </wp:positionH>
            <wp:positionV relativeFrom="paragraph">
              <wp:posOffset>-81280</wp:posOffset>
            </wp:positionV>
            <wp:extent cx="678180" cy="800100"/>
            <wp:effectExtent l="0" t="0" r="762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8180" cy="800100"/>
                    </a:xfrm>
                    <a:prstGeom prst="rect">
                      <a:avLst/>
                    </a:prstGeom>
                    <a:noFill/>
                    <a:ln>
                      <a:noFill/>
                    </a:ln>
                  </pic:spPr>
                </pic:pic>
              </a:graphicData>
            </a:graphic>
          </wp:anchor>
        </w:drawing>
      </w:r>
    </w:p>
    <w:p w:rsidR="0022256B" w:rsidRPr="0022256B" w:rsidRDefault="0022256B" w:rsidP="0022256B">
      <w:pPr>
        <w:spacing w:after="0" w:line="240" w:lineRule="auto"/>
        <w:rPr>
          <w:rFonts w:ascii="Times New Roman" w:eastAsia="Times New Roman" w:hAnsi="Times New Roman"/>
          <w:b/>
          <w:sz w:val="28"/>
          <w:szCs w:val="28"/>
        </w:rPr>
      </w:pPr>
    </w:p>
    <w:tbl>
      <w:tblPr>
        <w:tblpPr w:leftFromText="180" w:rightFromText="180" w:vertAnchor="text" w:horzAnchor="margin" w:tblpY="546"/>
        <w:tblW w:w="9648" w:type="dxa"/>
        <w:tblLook w:val="0000"/>
      </w:tblPr>
      <w:tblGrid>
        <w:gridCol w:w="9864"/>
      </w:tblGrid>
      <w:tr w:rsidR="0022256B" w:rsidRPr="00C9346E" w:rsidTr="00C67F6F">
        <w:trPr>
          <w:trHeight w:val="1555"/>
        </w:trPr>
        <w:tc>
          <w:tcPr>
            <w:tcW w:w="9648" w:type="dxa"/>
          </w:tcPr>
          <w:p w:rsidR="0022256B" w:rsidRPr="0022256B" w:rsidRDefault="0022256B" w:rsidP="0022256B">
            <w:pPr>
              <w:spacing w:after="0" w:line="240" w:lineRule="auto"/>
              <w:jc w:val="center"/>
              <w:rPr>
                <w:rFonts w:ascii="Times New Roman" w:eastAsia="Times New Roman" w:hAnsi="Times New Roman"/>
                <w:sz w:val="32"/>
                <w:szCs w:val="32"/>
                <w:lang w:eastAsia="ru-RU"/>
              </w:rPr>
            </w:pPr>
            <w:r w:rsidRPr="0022256B">
              <w:rPr>
                <w:rFonts w:ascii="Times New Roman" w:eastAsia="Times New Roman" w:hAnsi="Times New Roman"/>
                <w:sz w:val="32"/>
                <w:szCs w:val="32"/>
                <w:lang w:eastAsia="ru-RU"/>
              </w:rPr>
              <w:t>СОВЕТ МУНИЦИПАЛЬНОГО ОБРАЗОВАНИЯ</w:t>
            </w:r>
          </w:p>
          <w:p w:rsidR="0022256B" w:rsidRPr="0022256B" w:rsidRDefault="0022256B" w:rsidP="0022256B">
            <w:pPr>
              <w:spacing w:after="0" w:line="240" w:lineRule="auto"/>
              <w:jc w:val="center"/>
              <w:rPr>
                <w:rFonts w:ascii="Times New Roman" w:eastAsia="Times New Roman" w:hAnsi="Times New Roman"/>
                <w:sz w:val="32"/>
                <w:szCs w:val="32"/>
                <w:lang w:eastAsia="ru-RU"/>
              </w:rPr>
            </w:pPr>
            <w:r w:rsidRPr="0022256B">
              <w:rPr>
                <w:rFonts w:ascii="Times New Roman" w:eastAsia="Times New Roman" w:hAnsi="Times New Roman"/>
                <w:sz w:val="32"/>
                <w:szCs w:val="32"/>
                <w:lang w:eastAsia="ru-RU"/>
              </w:rPr>
              <w:t>ГУЛЬКЕВИЧСКИЙ РАЙОН</w:t>
            </w:r>
          </w:p>
          <w:p w:rsidR="0022256B" w:rsidRDefault="0022256B" w:rsidP="0022256B">
            <w:pPr>
              <w:spacing w:after="0" w:line="240" w:lineRule="auto"/>
              <w:jc w:val="center"/>
              <w:rPr>
                <w:rFonts w:ascii="Times New Roman" w:eastAsia="Times New Roman" w:hAnsi="Times New Roman"/>
                <w:b/>
                <w:sz w:val="36"/>
                <w:szCs w:val="36"/>
                <w:lang w:eastAsia="ru-RU"/>
              </w:rPr>
            </w:pPr>
            <w:r w:rsidRPr="0022256B">
              <w:rPr>
                <w:rFonts w:ascii="Times New Roman" w:eastAsia="Times New Roman" w:hAnsi="Times New Roman"/>
                <w:b/>
                <w:sz w:val="36"/>
                <w:szCs w:val="36"/>
                <w:lang w:eastAsia="ru-RU"/>
              </w:rPr>
              <w:t>РЕШЕНИЕ</w:t>
            </w:r>
          </w:p>
          <w:p w:rsidR="00F05B9C" w:rsidRPr="0022256B" w:rsidRDefault="00F05B9C" w:rsidP="0022256B">
            <w:pPr>
              <w:spacing w:after="0" w:line="240" w:lineRule="auto"/>
              <w:jc w:val="center"/>
              <w:rPr>
                <w:rFonts w:ascii="Times New Roman" w:eastAsia="Times New Roman" w:hAnsi="Times New Roman"/>
                <w:b/>
                <w:sz w:val="36"/>
                <w:szCs w:val="36"/>
                <w:lang w:eastAsia="ru-RU"/>
              </w:rPr>
            </w:pPr>
          </w:p>
          <w:p w:rsidR="0022256B" w:rsidRPr="0022256B" w:rsidRDefault="00F05B9C" w:rsidP="00F4257C">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 xml:space="preserve">14 </w:t>
            </w:r>
            <w:r w:rsidR="0022256B" w:rsidRPr="0022256B">
              <w:rPr>
                <w:rFonts w:ascii="Times New Roman" w:eastAsia="Times New Roman" w:hAnsi="Times New Roman"/>
                <w:b/>
                <w:lang w:eastAsia="ru-RU"/>
              </w:rPr>
              <w:t xml:space="preserve">сессия </w:t>
            </w:r>
            <w:r w:rsidR="00C67F6F">
              <w:rPr>
                <w:rFonts w:ascii="Times New Roman" w:eastAsia="Times New Roman" w:hAnsi="Times New Roman"/>
                <w:b/>
                <w:lang w:eastAsia="ru-RU"/>
              </w:rPr>
              <w:t xml:space="preserve"> </w:t>
            </w:r>
            <w:r>
              <w:rPr>
                <w:rFonts w:ascii="Times New Roman" w:eastAsia="Times New Roman" w:hAnsi="Times New Roman"/>
                <w:b/>
                <w:lang w:val="en-US" w:eastAsia="ru-RU"/>
              </w:rPr>
              <w:t>VI</w:t>
            </w:r>
            <w:r w:rsidR="00C67F6F">
              <w:rPr>
                <w:rFonts w:ascii="Times New Roman" w:eastAsia="Times New Roman" w:hAnsi="Times New Roman"/>
                <w:b/>
                <w:lang w:eastAsia="ru-RU"/>
              </w:rPr>
              <w:t xml:space="preserve">   </w:t>
            </w:r>
            <w:r w:rsidR="0022256B" w:rsidRPr="0022256B">
              <w:rPr>
                <w:rFonts w:ascii="Times New Roman" w:eastAsia="Times New Roman" w:hAnsi="Times New Roman"/>
                <w:b/>
                <w:lang w:eastAsia="ru-RU"/>
              </w:rPr>
              <w:t>созыва</w:t>
            </w:r>
          </w:p>
        </w:tc>
      </w:tr>
      <w:tr w:rsidR="0022256B" w:rsidRPr="00C9346E" w:rsidTr="00C67F6F">
        <w:trPr>
          <w:trHeight w:val="699"/>
        </w:trPr>
        <w:tc>
          <w:tcPr>
            <w:tcW w:w="4074" w:type="dxa"/>
          </w:tcPr>
          <w:tbl>
            <w:tblPr>
              <w:tblpPr w:leftFromText="180" w:rightFromText="180" w:vertAnchor="text" w:horzAnchor="margin" w:tblpY="54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1"/>
              <w:gridCol w:w="1787"/>
              <w:gridCol w:w="4493"/>
              <w:gridCol w:w="470"/>
              <w:gridCol w:w="1787"/>
            </w:tblGrid>
            <w:tr w:rsidR="0022256B" w:rsidRPr="00C9346E" w:rsidTr="00C67F6F">
              <w:trPr>
                <w:trHeight w:val="173"/>
              </w:trPr>
              <w:tc>
                <w:tcPr>
                  <w:tcW w:w="1111" w:type="dxa"/>
                  <w:tcBorders>
                    <w:top w:val="nil"/>
                    <w:left w:val="nil"/>
                    <w:bottom w:val="nil"/>
                    <w:right w:val="nil"/>
                  </w:tcBorders>
                  <w:vAlign w:val="bottom"/>
                </w:tcPr>
                <w:p w:rsidR="0022256B" w:rsidRPr="0022256B" w:rsidRDefault="0022256B" w:rsidP="0022256B">
                  <w:pPr>
                    <w:spacing w:after="0" w:line="240" w:lineRule="auto"/>
                    <w:jc w:val="right"/>
                    <w:rPr>
                      <w:rFonts w:ascii="Times New Roman" w:eastAsia="Times New Roman" w:hAnsi="Times New Roman"/>
                      <w:lang w:eastAsia="ru-RU"/>
                    </w:rPr>
                  </w:pPr>
                  <w:r w:rsidRPr="0022256B">
                    <w:rPr>
                      <w:rFonts w:ascii="Times New Roman" w:eastAsia="Times New Roman" w:hAnsi="Times New Roman"/>
                      <w:lang w:eastAsia="ru-RU"/>
                    </w:rPr>
                    <w:t>от</w:t>
                  </w:r>
                </w:p>
              </w:tc>
              <w:tc>
                <w:tcPr>
                  <w:tcW w:w="1787" w:type="dxa"/>
                  <w:tcBorders>
                    <w:top w:val="nil"/>
                    <w:left w:val="nil"/>
                    <w:bottom w:val="single" w:sz="4" w:space="0" w:color="auto"/>
                    <w:right w:val="nil"/>
                  </w:tcBorders>
                </w:tcPr>
                <w:p w:rsidR="0022256B" w:rsidRPr="0022256B" w:rsidRDefault="00F05B9C" w:rsidP="0022256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27.05.2016 г.</w:t>
                  </w:r>
                </w:p>
              </w:tc>
              <w:tc>
                <w:tcPr>
                  <w:tcW w:w="4493" w:type="dxa"/>
                  <w:tcBorders>
                    <w:top w:val="nil"/>
                    <w:left w:val="nil"/>
                    <w:bottom w:val="nil"/>
                    <w:right w:val="nil"/>
                  </w:tcBorders>
                </w:tcPr>
                <w:p w:rsidR="0022256B" w:rsidRPr="0022256B" w:rsidRDefault="0022256B" w:rsidP="0022256B">
                  <w:pPr>
                    <w:spacing w:after="0" w:line="240" w:lineRule="auto"/>
                    <w:jc w:val="center"/>
                    <w:rPr>
                      <w:rFonts w:ascii="Times New Roman" w:eastAsia="Times New Roman" w:hAnsi="Times New Roman"/>
                      <w:b/>
                      <w:sz w:val="28"/>
                      <w:szCs w:val="28"/>
                      <w:lang w:eastAsia="ru-RU"/>
                    </w:rPr>
                  </w:pPr>
                </w:p>
              </w:tc>
              <w:tc>
                <w:tcPr>
                  <w:tcW w:w="470" w:type="dxa"/>
                  <w:tcBorders>
                    <w:top w:val="nil"/>
                    <w:left w:val="nil"/>
                    <w:bottom w:val="nil"/>
                    <w:right w:val="nil"/>
                  </w:tcBorders>
                  <w:vAlign w:val="bottom"/>
                </w:tcPr>
                <w:p w:rsidR="0022256B" w:rsidRPr="0022256B" w:rsidRDefault="0022256B" w:rsidP="0022256B">
                  <w:pPr>
                    <w:spacing w:after="0" w:line="240" w:lineRule="auto"/>
                    <w:jc w:val="center"/>
                    <w:rPr>
                      <w:rFonts w:ascii="Times New Roman" w:eastAsia="Times New Roman" w:hAnsi="Times New Roman"/>
                      <w:lang w:eastAsia="ru-RU"/>
                    </w:rPr>
                  </w:pPr>
                  <w:r w:rsidRPr="0022256B">
                    <w:rPr>
                      <w:rFonts w:ascii="Times New Roman" w:eastAsia="Times New Roman" w:hAnsi="Times New Roman"/>
                      <w:lang w:eastAsia="ru-RU"/>
                    </w:rPr>
                    <w:t>№</w:t>
                  </w:r>
                </w:p>
              </w:tc>
              <w:tc>
                <w:tcPr>
                  <w:tcW w:w="1787" w:type="dxa"/>
                  <w:tcBorders>
                    <w:top w:val="nil"/>
                    <w:left w:val="nil"/>
                    <w:bottom w:val="single" w:sz="4" w:space="0" w:color="auto"/>
                    <w:right w:val="nil"/>
                  </w:tcBorders>
                </w:tcPr>
                <w:p w:rsidR="0022256B" w:rsidRPr="0022256B" w:rsidRDefault="00F05B9C" w:rsidP="0022256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bl>
          <w:p w:rsidR="0022256B" w:rsidRPr="0022256B" w:rsidRDefault="0022256B" w:rsidP="0022256B">
            <w:pPr>
              <w:spacing w:after="0" w:line="240" w:lineRule="auto"/>
              <w:jc w:val="both"/>
              <w:rPr>
                <w:rFonts w:ascii="Times New Roman" w:eastAsia="Times New Roman" w:hAnsi="Times New Roman"/>
                <w:sz w:val="24"/>
                <w:szCs w:val="24"/>
              </w:rPr>
            </w:pPr>
          </w:p>
        </w:tc>
      </w:tr>
      <w:tr w:rsidR="0022256B" w:rsidRPr="00C9346E" w:rsidTr="00F05B9C">
        <w:trPr>
          <w:trHeight w:val="268"/>
        </w:trPr>
        <w:tc>
          <w:tcPr>
            <w:tcW w:w="4074" w:type="dxa"/>
          </w:tcPr>
          <w:p w:rsidR="0022256B" w:rsidRPr="0022256B" w:rsidRDefault="0022256B" w:rsidP="0022256B">
            <w:pPr>
              <w:spacing w:after="0" w:line="240" w:lineRule="auto"/>
              <w:ind w:right="-5640"/>
              <w:jc w:val="both"/>
              <w:rPr>
                <w:rFonts w:ascii="Times New Roman" w:eastAsia="Times New Roman" w:hAnsi="Times New Roman"/>
                <w:b/>
                <w:sz w:val="28"/>
                <w:szCs w:val="28"/>
                <w:lang w:eastAsia="ru-RU"/>
              </w:rPr>
            </w:pPr>
          </w:p>
        </w:tc>
      </w:tr>
      <w:tr w:rsidR="0022256B" w:rsidRPr="00C9346E" w:rsidTr="00C67F6F">
        <w:trPr>
          <w:trHeight w:val="704"/>
        </w:trPr>
        <w:tc>
          <w:tcPr>
            <w:tcW w:w="9648" w:type="dxa"/>
          </w:tcPr>
          <w:p w:rsidR="0022256B" w:rsidRPr="0022256B" w:rsidRDefault="0022256B" w:rsidP="0022256B">
            <w:pPr>
              <w:spacing w:after="0" w:line="240" w:lineRule="auto"/>
              <w:jc w:val="center"/>
              <w:rPr>
                <w:rFonts w:ascii="Times New Roman" w:eastAsia="Times New Roman" w:hAnsi="Times New Roman"/>
                <w:b/>
                <w:lang w:eastAsia="ru-RU"/>
              </w:rPr>
            </w:pPr>
            <w:r w:rsidRPr="0022256B">
              <w:rPr>
                <w:rFonts w:ascii="Times New Roman" w:eastAsia="Times New Roman" w:hAnsi="Times New Roman"/>
                <w:b/>
                <w:lang w:eastAsia="ru-RU"/>
              </w:rPr>
              <w:t>г. Гулькевичи</w:t>
            </w:r>
          </w:p>
        </w:tc>
      </w:tr>
    </w:tbl>
    <w:p w:rsidR="0022256B" w:rsidRPr="0022256B" w:rsidRDefault="0022256B" w:rsidP="0022256B">
      <w:pPr>
        <w:spacing w:after="0" w:line="240" w:lineRule="auto"/>
        <w:rPr>
          <w:rFonts w:ascii="Times New Roman" w:eastAsia="Times New Roman" w:hAnsi="Times New Roman"/>
          <w:sz w:val="28"/>
          <w:szCs w:val="28"/>
        </w:rPr>
      </w:pPr>
    </w:p>
    <w:p w:rsidR="00FD0CB3" w:rsidRDefault="00FD0CB3" w:rsidP="00190F03">
      <w:pPr>
        <w:spacing w:after="0" w:line="240" w:lineRule="auto"/>
        <w:ind w:firstLine="709"/>
        <w:jc w:val="center"/>
        <w:rPr>
          <w:rFonts w:ascii="Times New Roman" w:hAnsi="Times New Roman"/>
          <w:b/>
          <w:sz w:val="28"/>
          <w:szCs w:val="28"/>
        </w:rPr>
      </w:pPr>
    </w:p>
    <w:p w:rsidR="00190F03" w:rsidRPr="00190F03" w:rsidRDefault="00190F03" w:rsidP="00FD0CB3">
      <w:pPr>
        <w:spacing w:after="0" w:line="240" w:lineRule="auto"/>
        <w:jc w:val="center"/>
        <w:rPr>
          <w:rFonts w:ascii="Times New Roman" w:hAnsi="Times New Roman"/>
          <w:b/>
          <w:sz w:val="28"/>
          <w:szCs w:val="28"/>
        </w:rPr>
      </w:pPr>
      <w:r w:rsidRPr="00190F03">
        <w:rPr>
          <w:rFonts w:ascii="Times New Roman" w:hAnsi="Times New Roman"/>
          <w:b/>
          <w:sz w:val="28"/>
          <w:szCs w:val="28"/>
        </w:rPr>
        <w:t xml:space="preserve">О внесении изменений в решение 72 сессии </w:t>
      </w:r>
      <w:r w:rsidRPr="00190F03">
        <w:rPr>
          <w:rFonts w:ascii="Times New Roman" w:hAnsi="Times New Roman"/>
          <w:b/>
          <w:sz w:val="28"/>
          <w:szCs w:val="28"/>
          <w:lang w:val="en-US"/>
        </w:rPr>
        <w:t>V</w:t>
      </w:r>
      <w:r w:rsidRPr="00190F03">
        <w:rPr>
          <w:rFonts w:ascii="Times New Roman" w:hAnsi="Times New Roman"/>
          <w:b/>
          <w:sz w:val="28"/>
          <w:szCs w:val="28"/>
        </w:rPr>
        <w:t xml:space="preserve"> созыва Совета муниципального образования Гулькевичский район от 18 марта 2014 год </w:t>
      </w:r>
      <w:r w:rsidR="00FD0CB3">
        <w:rPr>
          <w:rFonts w:ascii="Times New Roman" w:hAnsi="Times New Roman"/>
          <w:b/>
          <w:sz w:val="28"/>
          <w:szCs w:val="28"/>
        </w:rPr>
        <w:t xml:space="preserve">            </w:t>
      </w:r>
      <w:r w:rsidRPr="00190F03">
        <w:rPr>
          <w:rFonts w:ascii="Times New Roman" w:hAnsi="Times New Roman"/>
          <w:b/>
          <w:sz w:val="28"/>
          <w:szCs w:val="28"/>
        </w:rPr>
        <w:t>№ 2 «О</w:t>
      </w:r>
      <w:r w:rsidR="00FD0CB3">
        <w:rPr>
          <w:rFonts w:ascii="Times New Roman" w:hAnsi="Times New Roman"/>
          <w:b/>
          <w:sz w:val="28"/>
          <w:szCs w:val="28"/>
        </w:rPr>
        <w:t xml:space="preserve">б утверждении Положения о </w:t>
      </w:r>
      <w:r w:rsidRPr="00190F03">
        <w:rPr>
          <w:rFonts w:ascii="Times New Roman" w:hAnsi="Times New Roman"/>
          <w:b/>
          <w:sz w:val="28"/>
          <w:szCs w:val="28"/>
        </w:rPr>
        <w:t>бюджетном процессе в муниципальном образовании Гулькевичский район»</w:t>
      </w:r>
    </w:p>
    <w:p w:rsidR="00190F03" w:rsidRDefault="00190F03" w:rsidP="00190F03">
      <w:pPr>
        <w:spacing w:after="0" w:line="240" w:lineRule="auto"/>
        <w:ind w:firstLine="709"/>
        <w:jc w:val="both"/>
        <w:rPr>
          <w:rFonts w:ascii="Times New Roman" w:hAnsi="Times New Roman"/>
          <w:sz w:val="28"/>
          <w:szCs w:val="28"/>
        </w:rPr>
      </w:pPr>
    </w:p>
    <w:p w:rsidR="00190F03" w:rsidRDefault="00190F03" w:rsidP="00190F03">
      <w:pPr>
        <w:spacing w:after="0" w:line="240" w:lineRule="auto"/>
        <w:ind w:firstLine="709"/>
        <w:jc w:val="both"/>
        <w:rPr>
          <w:rFonts w:ascii="Times New Roman" w:hAnsi="Times New Roman"/>
          <w:sz w:val="28"/>
          <w:szCs w:val="28"/>
        </w:rPr>
      </w:pPr>
    </w:p>
    <w:p w:rsidR="00190F03" w:rsidRDefault="00190F03" w:rsidP="00190F03">
      <w:pPr>
        <w:spacing w:after="0" w:line="240" w:lineRule="auto"/>
        <w:ind w:firstLine="709"/>
        <w:jc w:val="both"/>
        <w:rPr>
          <w:rFonts w:ascii="Times New Roman" w:hAnsi="Times New Roman"/>
          <w:sz w:val="28"/>
          <w:szCs w:val="28"/>
        </w:rPr>
      </w:pPr>
      <w:proofErr w:type="gramStart"/>
      <w:r w:rsidRPr="00736997">
        <w:rPr>
          <w:rFonts w:ascii="Times New Roman" w:hAnsi="Times New Roman"/>
          <w:sz w:val="28"/>
          <w:szCs w:val="28"/>
        </w:rPr>
        <w:t xml:space="preserve">В </w:t>
      </w:r>
      <w:r w:rsidR="00D21D7B">
        <w:rPr>
          <w:rFonts w:ascii="Times New Roman" w:hAnsi="Times New Roman"/>
          <w:sz w:val="28"/>
          <w:szCs w:val="28"/>
        </w:rPr>
        <w:t xml:space="preserve">связи с изменениями действующего законодательства, руководствуясь </w:t>
      </w:r>
      <w:r w:rsidR="00D21D7B" w:rsidRPr="00D21D7B">
        <w:rPr>
          <w:rFonts w:ascii="Times New Roman" w:hAnsi="Times New Roman"/>
          <w:sz w:val="28"/>
          <w:szCs w:val="28"/>
        </w:rPr>
        <w:t>Федеральн</w:t>
      </w:r>
      <w:r w:rsidR="00D21D7B">
        <w:rPr>
          <w:rFonts w:ascii="Times New Roman" w:hAnsi="Times New Roman"/>
          <w:sz w:val="28"/>
          <w:szCs w:val="28"/>
        </w:rPr>
        <w:t>ым</w:t>
      </w:r>
      <w:r w:rsidR="00D21D7B" w:rsidRPr="00D21D7B">
        <w:rPr>
          <w:rFonts w:ascii="Times New Roman" w:hAnsi="Times New Roman"/>
          <w:sz w:val="28"/>
          <w:szCs w:val="28"/>
        </w:rPr>
        <w:t xml:space="preserve"> закон</w:t>
      </w:r>
      <w:r w:rsidR="00D21D7B">
        <w:rPr>
          <w:rFonts w:ascii="Times New Roman" w:hAnsi="Times New Roman"/>
          <w:sz w:val="28"/>
          <w:szCs w:val="28"/>
        </w:rPr>
        <w:t>ом</w:t>
      </w:r>
      <w:r w:rsidR="00D21D7B" w:rsidRPr="00D21D7B">
        <w:rPr>
          <w:rFonts w:ascii="Times New Roman" w:hAnsi="Times New Roman"/>
          <w:sz w:val="28"/>
          <w:szCs w:val="28"/>
        </w:rPr>
        <w:t xml:space="preserve"> от 30 сентября 2015</w:t>
      </w:r>
      <w:r w:rsidR="00D21D7B">
        <w:rPr>
          <w:rFonts w:ascii="Times New Roman" w:hAnsi="Times New Roman"/>
          <w:sz w:val="28"/>
          <w:szCs w:val="28"/>
        </w:rPr>
        <w:t xml:space="preserve"> </w:t>
      </w:r>
      <w:r w:rsidR="00D21D7B" w:rsidRPr="00D21D7B">
        <w:rPr>
          <w:rFonts w:ascii="Times New Roman" w:hAnsi="Times New Roman"/>
          <w:sz w:val="28"/>
          <w:szCs w:val="28"/>
        </w:rPr>
        <w:t>г</w:t>
      </w:r>
      <w:r w:rsidR="00D21D7B">
        <w:rPr>
          <w:rFonts w:ascii="Times New Roman" w:hAnsi="Times New Roman"/>
          <w:sz w:val="28"/>
          <w:szCs w:val="28"/>
        </w:rPr>
        <w:t>ода</w:t>
      </w:r>
      <w:r w:rsidR="00D21D7B" w:rsidRPr="00D21D7B">
        <w:rPr>
          <w:rFonts w:ascii="Times New Roman" w:hAnsi="Times New Roman"/>
          <w:sz w:val="28"/>
          <w:szCs w:val="28"/>
        </w:rPr>
        <w:t xml:space="preserve"> </w:t>
      </w:r>
      <w:r w:rsidR="00D21D7B">
        <w:rPr>
          <w:rFonts w:ascii="Times New Roman" w:hAnsi="Times New Roman"/>
          <w:sz w:val="28"/>
          <w:szCs w:val="28"/>
        </w:rPr>
        <w:t xml:space="preserve">№ </w:t>
      </w:r>
      <w:r w:rsidR="00D21D7B" w:rsidRPr="00D21D7B">
        <w:rPr>
          <w:rFonts w:ascii="Times New Roman" w:hAnsi="Times New Roman"/>
          <w:sz w:val="28"/>
          <w:szCs w:val="28"/>
        </w:rPr>
        <w:t>273-ФЗ</w:t>
      </w:r>
      <w:r w:rsidR="00D21D7B">
        <w:rPr>
          <w:rFonts w:ascii="Times New Roman" w:hAnsi="Times New Roman"/>
          <w:sz w:val="28"/>
          <w:szCs w:val="28"/>
        </w:rPr>
        <w:t xml:space="preserve"> «</w:t>
      </w:r>
      <w:r w:rsidR="00D21D7B" w:rsidRPr="00D21D7B">
        <w:rPr>
          <w:rFonts w:ascii="Times New Roman" w:hAnsi="Times New Roman"/>
          <w:sz w:val="28"/>
          <w:szCs w:val="28"/>
        </w:rPr>
        <w:t xml:space="preserve">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w:t>
      </w:r>
      <w:r w:rsidR="00D21D7B">
        <w:rPr>
          <w:rFonts w:ascii="Times New Roman" w:hAnsi="Times New Roman"/>
          <w:sz w:val="28"/>
          <w:szCs w:val="28"/>
        </w:rPr>
        <w:t>«</w:t>
      </w:r>
      <w:r w:rsidR="00D21D7B" w:rsidRPr="00D21D7B">
        <w:rPr>
          <w:rFonts w:ascii="Times New Roman" w:hAnsi="Times New Roman"/>
          <w:sz w:val="28"/>
          <w:szCs w:val="28"/>
        </w:rPr>
        <w:t>О приостановлении действия отдельных положений Бюджетного кодекса Российской Федерации</w:t>
      </w:r>
      <w:r w:rsidR="00D21D7B">
        <w:rPr>
          <w:rFonts w:ascii="Times New Roman" w:hAnsi="Times New Roman"/>
          <w:sz w:val="28"/>
          <w:szCs w:val="28"/>
        </w:rPr>
        <w:t>»</w:t>
      </w:r>
      <w:r w:rsidRPr="00736997">
        <w:rPr>
          <w:rFonts w:ascii="Times New Roman" w:hAnsi="Times New Roman"/>
          <w:sz w:val="28"/>
          <w:szCs w:val="28"/>
        </w:rPr>
        <w:t xml:space="preserve">, Совет муниципального </w:t>
      </w:r>
      <w:r w:rsidR="002425B2">
        <w:rPr>
          <w:rFonts w:ascii="Times New Roman" w:hAnsi="Times New Roman"/>
          <w:sz w:val="28"/>
          <w:szCs w:val="28"/>
        </w:rPr>
        <w:t>образования Гулькевичский район</w:t>
      </w:r>
      <w:proofErr w:type="gramEnd"/>
      <w:r w:rsidRPr="00736997">
        <w:rPr>
          <w:rFonts w:ascii="Times New Roman" w:hAnsi="Times New Roman"/>
          <w:sz w:val="28"/>
          <w:szCs w:val="28"/>
        </w:rPr>
        <w:t xml:space="preserve"> </w:t>
      </w:r>
      <w:proofErr w:type="gramStart"/>
      <w:r w:rsidRPr="00736997">
        <w:rPr>
          <w:rFonts w:ascii="Times New Roman" w:hAnsi="Times New Roman"/>
          <w:sz w:val="28"/>
          <w:szCs w:val="28"/>
        </w:rPr>
        <w:t>р</w:t>
      </w:r>
      <w:proofErr w:type="gramEnd"/>
      <w:r w:rsidRPr="00736997">
        <w:rPr>
          <w:rFonts w:ascii="Times New Roman" w:hAnsi="Times New Roman"/>
          <w:sz w:val="28"/>
          <w:szCs w:val="28"/>
        </w:rPr>
        <w:t xml:space="preserve"> е ш и л:</w:t>
      </w:r>
    </w:p>
    <w:p w:rsidR="00190F03" w:rsidRDefault="00190F03" w:rsidP="00190F03">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Внести в приложение к решению 72 сессии </w:t>
      </w:r>
      <w:r>
        <w:rPr>
          <w:rFonts w:ascii="Times New Roman" w:hAnsi="Times New Roman"/>
          <w:sz w:val="28"/>
          <w:szCs w:val="28"/>
          <w:lang w:val="en-US"/>
        </w:rPr>
        <w:t>V</w:t>
      </w:r>
      <w:r w:rsidRPr="00B462C4">
        <w:rPr>
          <w:rFonts w:ascii="Times New Roman" w:hAnsi="Times New Roman"/>
          <w:sz w:val="28"/>
          <w:szCs w:val="28"/>
        </w:rPr>
        <w:t xml:space="preserve"> </w:t>
      </w:r>
      <w:r>
        <w:rPr>
          <w:rFonts w:ascii="Times New Roman" w:hAnsi="Times New Roman"/>
          <w:sz w:val="28"/>
          <w:szCs w:val="28"/>
        </w:rPr>
        <w:t xml:space="preserve">созыва Совета муниципального образования Гулькевичский район </w:t>
      </w:r>
      <w:r w:rsidRPr="00736997">
        <w:rPr>
          <w:rFonts w:ascii="Times New Roman" w:hAnsi="Times New Roman"/>
          <w:sz w:val="28"/>
          <w:szCs w:val="28"/>
        </w:rPr>
        <w:t>от 18</w:t>
      </w:r>
      <w:r>
        <w:rPr>
          <w:rFonts w:ascii="Times New Roman" w:hAnsi="Times New Roman"/>
          <w:sz w:val="28"/>
          <w:szCs w:val="28"/>
        </w:rPr>
        <w:t xml:space="preserve"> марта </w:t>
      </w:r>
      <w:r w:rsidRPr="00736997">
        <w:rPr>
          <w:rFonts w:ascii="Times New Roman" w:hAnsi="Times New Roman"/>
          <w:sz w:val="28"/>
          <w:szCs w:val="28"/>
        </w:rPr>
        <w:t>2014 год № 2 «О бюджетном процессе в муниципальном образовании Гулькевичский район»</w:t>
      </w:r>
      <w:r>
        <w:rPr>
          <w:rFonts w:ascii="Times New Roman" w:hAnsi="Times New Roman"/>
          <w:sz w:val="28"/>
          <w:szCs w:val="28"/>
        </w:rPr>
        <w:t xml:space="preserve"> следующие изменения:</w:t>
      </w:r>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1) по тексту:</w:t>
      </w:r>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после слов «на очередной финансовый год» в соответствующих падежах дополнить словами «и плановый период» в соответствующих падежах;</w:t>
      </w:r>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абзац двадцать шестой подпункта 6.1. пункта 6 раздела </w:t>
      </w:r>
      <w:r>
        <w:rPr>
          <w:rFonts w:ascii="Times New Roman" w:hAnsi="Times New Roman"/>
          <w:sz w:val="28"/>
          <w:szCs w:val="28"/>
          <w:lang w:val="en-US"/>
        </w:rPr>
        <w:t>II</w:t>
      </w:r>
      <w:r w:rsidRPr="00B05017">
        <w:rPr>
          <w:rFonts w:ascii="Times New Roman" w:hAnsi="Times New Roman"/>
          <w:sz w:val="28"/>
          <w:szCs w:val="28"/>
        </w:rPr>
        <w:t xml:space="preserve"> </w:t>
      </w:r>
      <w:r>
        <w:rPr>
          <w:rFonts w:ascii="Times New Roman" w:hAnsi="Times New Roman"/>
          <w:sz w:val="28"/>
          <w:szCs w:val="28"/>
        </w:rPr>
        <w:t xml:space="preserve"> изложить в новой редакции:</w:t>
      </w:r>
    </w:p>
    <w:p w:rsidR="00EC1868" w:rsidRDefault="00EC1868" w:rsidP="00EC1868">
      <w:pPr>
        <w:spacing w:after="0" w:line="240" w:lineRule="auto"/>
        <w:ind w:firstLine="709"/>
        <w:jc w:val="both"/>
        <w:rPr>
          <w:rFonts w:ascii="Times New Roman" w:hAnsi="Times New Roman"/>
          <w:sz w:val="28"/>
          <w:szCs w:val="28"/>
        </w:rPr>
      </w:pPr>
      <w:r w:rsidRPr="00B05017">
        <w:rPr>
          <w:rFonts w:ascii="Times New Roman" w:hAnsi="Times New Roman"/>
          <w:sz w:val="28"/>
          <w:szCs w:val="28"/>
        </w:rPr>
        <w:t xml:space="preserve">формирует сводную бюджетную отчетность об исполнении </w:t>
      </w:r>
      <w:r>
        <w:rPr>
          <w:rFonts w:ascii="Times New Roman" w:hAnsi="Times New Roman"/>
          <w:sz w:val="28"/>
          <w:szCs w:val="28"/>
        </w:rPr>
        <w:t xml:space="preserve">местного </w:t>
      </w:r>
      <w:r w:rsidRPr="00B05017">
        <w:rPr>
          <w:rFonts w:ascii="Times New Roman" w:hAnsi="Times New Roman"/>
          <w:sz w:val="28"/>
          <w:szCs w:val="28"/>
        </w:rPr>
        <w:t xml:space="preserve">бюджета на основании полученной сводной бюджетной отчетности от главных администраторов доходов </w:t>
      </w:r>
      <w:r>
        <w:rPr>
          <w:rFonts w:ascii="Times New Roman" w:hAnsi="Times New Roman"/>
          <w:sz w:val="28"/>
          <w:szCs w:val="28"/>
        </w:rPr>
        <w:t>местного</w:t>
      </w:r>
      <w:r w:rsidRPr="00B05017">
        <w:rPr>
          <w:rFonts w:ascii="Times New Roman" w:hAnsi="Times New Roman"/>
          <w:sz w:val="28"/>
          <w:szCs w:val="28"/>
        </w:rPr>
        <w:t xml:space="preserve"> бюджета, главных распорядителей средств </w:t>
      </w:r>
      <w:r>
        <w:rPr>
          <w:rFonts w:ascii="Times New Roman" w:hAnsi="Times New Roman"/>
          <w:sz w:val="28"/>
          <w:szCs w:val="28"/>
        </w:rPr>
        <w:t>местного</w:t>
      </w:r>
      <w:r w:rsidRPr="00B05017">
        <w:rPr>
          <w:rFonts w:ascii="Times New Roman" w:hAnsi="Times New Roman"/>
          <w:sz w:val="28"/>
          <w:szCs w:val="28"/>
        </w:rPr>
        <w:t xml:space="preserve"> бюджета, главных администраторов источников финансирования дефицита </w:t>
      </w:r>
      <w:r>
        <w:rPr>
          <w:rFonts w:ascii="Times New Roman" w:hAnsi="Times New Roman"/>
          <w:sz w:val="28"/>
          <w:szCs w:val="28"/>
        </w:rPr>
        <w:t>местного</w:t>
      </w:r>
      <w:r w:rsidRPr="00B05017">
        <w:rPr>
          <w:rFonts w:ascii="Times New Roman" w:hAnsi="Times New Roman"/>
          <w:sz w:val="28"/>
          <w:szCs w:val="28"/>
        </w:rPr>
        <w:t xml:space="preserve"> бюджета</w:t>
      </w:r>
      <w:proofErr w:type="gramStart"/>
      <w:r w:rsidRPr="00B05017">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w:t>
      </w:r>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пункт 4 раздела </w:t>
      </w:r>
      <w:r>
        <w:rPr>
          <w:rFonts w:ascii="Times New Roman" w:hAnsi="Times New Roman"/>
          <w:sz w:val="28"/>
          <w:szCs w:val="28"/>
          <w:lang w:val="en-US"/>
        </w:rPr>
        <w:t>III</w:t>
      </w:r>
      <w:r w:rsidRPr="00310C24">
        <w:rPr>
          <w:rFonts w:ascii="Times New Roman" w:hAnsi="Times New Roman"/>
          <w:sz w:val="28"/>
          <w:szCs w:val="28"/>
        </w:rPr>
        <w:t xml:space="preserve"> </w:t>
      </w:r>
      <w:r>
        <w:rPr>
          <w:rFonts w:ascii="Times New Roman" w:hAnsi="Times New Roman"/>
          <w:sz w:val="28"/>
          <w:szCs w:val="28"/>
        </w:rPr>
        <w:t>дополнить подпунктом 4.3 сл</w:t>
      </w:r>
      <w:r w:rsidR="00CC021D">
        <w:rPr>
          <w:rFonts w:ascii="Times New Roman" w:hAnsi="Times New Roman"/>
          <w:sz w:val="28"/>
          <w:szCs w:val="28"/>
        </w:rPr>
        <w:t>е</w:t>
      </w:r>
      <w:r>
        <w:rPr>
          <w:rFonts w:ascii="Times New Roman" w:hAnsi="Times New Roman"/>
          <w:sz w:val="28"/>
          <w:szCs w:val="28"/>
        </w:rPr>
        <w:t>дующего содержания:</w:t>
      </w:r>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«4.3. </w:t>
      </w:r>
      <w:r w:rsidRPr="00310C24">
        <w:rPr>
          <w:rFonts w:ascii="Times New Roman" w:hAnsi="Times New Roman"/>
          <w:sz w:val="28"/>
          <w:szCs w:val="28"/>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roofErr w:type="gramStart"/>
      <w:r w:rsidRPr="00310C24">
        <w:rPr>
          <w:rFonts w:ascii="Times New Roman" w:hAnsi="Times New Roman"/>
          <w:sz w:val="28"/>
          <w:szCs w:val="28"/>
        </w:rPr>
        <w:t>.</w:t>
      </w:r>
      <w:r>
        <w:rPr>
          <w:rFonts w:ascii="Times New Roman" w:hAnsi="Times New Roman"/>
          <w:sz w:val="28"/>
          <w:szCs w:val="28"/>
        </w:rPr>
        <w:t>»;</w:t>
      </w:r>
      <w:proofErr w:type="gramEnd"/>
    </w:p>
    <w:p w:rsidR="00EC1868" w:rsidRPr="00BC3D2B"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4</w:t>
      </w:r>
      <w:r w:rsidRPr="00BC3D2B">
        <w:rPr>
          <w:rFonts w:ascii="Times New Roman" w:hAnsi="Times New Roman"/>
          <w:sz w:val="28"/>
          <w:szCs w:val="28"/>
        </w:rPr>
        <w:t xml:space="preserve">) пункт 1 раздела </w:t>
      </w:r>
      <w:r w:rsidRPr="00BC3D2B">
        <w:rPr>
          <w:rFonts w:ascii="Times New Roman" w:hAnsi="Times New Roman"/>
          <w:sz w:val="28"/>
          <w:szCs w:val="28"/>
          <w:lang w:val="en-US"/>
        </w:rPr>
        <w:t>IV</w:t>
      </w:r>
      <w:r w:rsidRPr="00BC3D2B">
        <w:rPr>
          <w:rFonts w:ascii="Times New Roman" w:hAnsi="Times New Roman"/>
          <w:sz w:val="28"/>
          <w:szCs w:val="28"/>
        </w:rPr>
        <w:t xml:space="preserve"> изложить в новой редакции:</w:t>
      </w:r>
    </w:p>
    <w:p w:rsidR="00EC1868" w:rsidRDefault="00EC1868" w:rsidP="00EC1868">
      <w:pPr>
        <w:spacing w:after="0" w:line="240" w:lineRule="auto"/>
        <w:ind w:firstLine="709"/>
        <w:jc w:val="center"/>
        <w:rPr>
          <w:rFonts w:ascii="Times New Roman" w:hAnsi="Times New Roman"/>
          <w:sz w:val="28"/>
          <w:szCs w:val="28"/>
        </w:rPr>
      </w:pPr>
      <w:r w:rsidRPr="00725645">
        <w:rPr>
          <w:rFonts w:ascii="Times New Roman" w:hAnsi="Times New Roman"/>
          <w:sz w:val="28"/>
          <w:szCs w:val="28"/>
        </w:rPr>
        <w:t>«1. Основы составления проекта бюджета муниципального образования Гулькевичский район</w:t>
      </w:r>
    </w:p>
    <w:p w:rsidR="002425B2" w:rsidRDefault="002425B2" w:rsidP="00EC1868">
      <w:pPr>
        <w:spacing w:after="0" w:line="240" w:lineRule="auto"/>
        <w:ind w:firstLine="709"/>
        <w:jc w:val="center"/>
        <w:rPr>
          <w:rFonts w:ascii="Times New Roman" w:hAnsi="Times New Roman"/>
          <w:sz w:val="28"/>
          <w:szCs w:val="28"/>
        </w:rPr>
      </w:pP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1.1 Составление проекта бюджета муниципального образования Гулькевичский район – исключительная прерогатива администрации муниципального образования Гулькевичский район.</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Непосредственное составление бюджета осуществляется финансовым управлением администрации муниципального образования Гулькевичский район, в порядке и сроки, установленные администрацией муниципального образования Гулькевичский район в соответствии с Бюджетным кодексом и принимаемыми, с соблюдением его требований, решениями Совета муниципального образования Гулькевичский район.</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1.2. Проект бюджета муниципального образования Гулькевичский район составляется и утверждается сроком на три года</w:t>
      </w:r>
      <w:r>
        <w:rPr>
          <w:rFonts w:ascii="Times New Roman" w:hAnsi="Times New Roman"/>
          <w:sz w:val="28"/>
          <w:szCs w:val="28"/>
        </w:rPr>
        <w:t xml:space="preserve"> – </w:t>
      </w:r>
      <w:r w:rsidRPr="00725645">
        <w:rPr>
          <w:rFonts w:ascii="Times New Roman" w:hAnsi="Times New Roman"/>
          <w:sz w:val="28"/>
          <w:szCs w:val="28"/>
        </w:rPr>
        <w:t>на очередной финансовый год и плановый период.</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1.3. Проектом бюджета муниципального образования Гулькевичский район предусматривается уточнение показателей утвержденного местного бюджета планового периода и утверждение показателей второго года планового периода составляемого бюджета.</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1.4. Уточнение параметров планового периода утверждаемого местного бюджета предусматривает:</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утверждение уточненных показателей, являющихся предметом рассмотрения проекта местного бюджета;</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утверждение увеличения или сокращения утвержденных показателей ведомственной структуры расходов местного бюджета либо включение в нее бюджетных ассигнований по дополнительным целевым статьям и (или) видам расходов местного бюджета.</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1.5. Решением Совета муниципального образования Гулькевичский район о бюджете муниципального образования Гулькевичский район утверждаются:</w:t>
      </w:r>
    </w:p>
    <w:p w:rsidR="00EC1868" w:rsidRPr="003F09CA" w:rsidRDefault="00EC1868" w:rsidP="00EC1868">
      <w:pPr>
        <w:spacing w:after="0" w:line="240" w:lineRule="auto"/>
        <w:ind w:firstLine="709"/>
        <w:jc w:val="both"/>
        <w:rPr>
          <w:rFonts w:ascii="Times New Roman" w:hAnsi="Times New Roman"/>
          <w:sz w:val="28"/>
          <w:szCs w:val="28"/>
        </w:rPr>
      </w:pPr>
      <w:r w:rsidRPr="003F09CA">
        <w:rPr>
          <w:rFonts w:ascii="Times New Roman" w:hAnsi="Times New Roman"/>
          <w:sz w:val="28"/>
          <w:szCs w:val="28"/>
        </w:rPr>
        <w:t xml:space="preserve">перечень главных администраторов доходов </w:t>
      </w:r>
      <w:r>
        <w:rPr>
          <w:rFonts w:ascii="Times New Roman" w:hAnsi="Times New Roman"/>
          <w:sz w:val="28"/>
          <w:szCs w:val="28"/>
        </w:rPr>
        <w:t xml:space="preserve">местного </w:t>
      </w:r>
      <w:r w:rsidRPr="003F09CA">
        <w:rPr>
          <w:rFonts w:ascii="Times New Roman" w:hAnsi="Times New Roman"/>
          <w:sz w:val="28"/>
          <w:szCs w:val="28"/>
        </w:rPr>
        <w:t>бюджета;</w:t>
      </w:r>
    </w:p>
    <w:p w:rsidR="00EC1868" w:rsidRDefault="00EC1868" w:rsidP="00EC1868">
      <w:pPr>
        <w:spacing w:after="0" w:line="240" w:lineRule="auto"/>
        <w:ind w:firstLine="709"/>
        <w:jc w:val="both"/>
        <w:rPr>
          <w:rFonts w:ascii="Times New Roman" w:hAnsi="Times New Roman"/>
          <w:sz w:val="28"/>
          <w:szCs w:val="28"/>
        </w:rPr>
      </w:pPr>
      <w:r w:rsidRPr="003F09CA">
        <w:rPr>
          <w:rFonts w:ascii="Times New Roman" w:hAnsi="Times New Roman"/>
          <w:sz w:val="28"/>
          <w:szCs w:val="28"/>
        </w:rPr>
        <w:t xml:space="preserve">перечень главных </w:t>
      </w:r>
      <w:proofErr w:type="gramStart"/>
      <w:r w:rsidRPr="003F09CA">
        <w:rPr>
          <w:rFonts w:ascii="Times New Roman" w:hAnsi="Times New Roman"/>
          <w:sz w:val="28"/>
          <w:szCs w:val="28"/>
        </w:rPr>
        <w:t xml:space="preserve">администраторов источников финансирования дефицита </w:t>
      </w:r>
      <w:r>
        <w:rPr>
          <w:rFonts w:ascii="Times New Roman" w:hAnsi="Times New Roman"/>
          <w:sz w:val="28"/>
          <w:szCs w:val="28"/>
        </w:rPr>
        <w:t>местного</w:t>
      </w:r>
      <w:r w:rsidRPr="003F09CA">
        <w:rPr>
          <w:rFonts w:ascii="Times New Roman" w:hAnsi="Times New Roman"/>
          <w:sz w:val="28"/>
          <w:szCs w:val="28"/>
        </w:rPr>
        <w:t xml:space="preserve"> бюджета</w:t>
      </w:r>
      <w:proofErr w:type="gramEnd"/>
      <w:r w:rsidRPr="003F09CA">
        <w:rPr>
          <w:rFonts w:ascii="Times New Roman" w:hAnsi="Times New Roman"/>
          <w:sz w:val="28"/>
          <w:szCs w:val="28"/>
        </w:rPr>
        <w:t>;</w:t>
      </w:r>
    </w:p>
    <w:p w:rsidR="00EC1868" w:rsidRPr="003F09CA" w:rsidRDefault="00EC1868" w:rsidP="00EC1868">
      <w:pPr>
        <w:spacing w:after="0" w:line="240" w:lineRule="auto"/>
        <w:ind w:firstLine="709"/>
        <w:jc w:val="both"/>
        <w:rPr>
          <w:rFonts w:ascii="Times New Roman" w:hAnsi="Times New Roman"/>
          <w:sz w:val="28"/>
          <w:szCs w:val="28"/>
        </w:rPr>
      </w:pPr>
      <w:r w:rsidRPr="003F09CA">
        <w:rPr>
          <w:rFonts w:ascii="Times New Roman" w:hAnsi="Times New Roman"/>
          <w:sz w:val="28"/>
          <w:szCs w:val="28"/>
        </w:rPr>
        <w:t>общий объем бюджетных ассигнований, направляемых на исполнение публичных нормативных обязательств;</w:t>
      </w:r>
    </w:p>
    <w:p w:rsidR="00F14D4D" w:rsidRDefault="00F14D4D" w:rsidP="00EC1868">
      <w:pPr>
        <w:spacing w:after="0" w:line="240" w:lineRule="auto"/>
        <w:ind w:firstLine="709"/>
        <w:jc w:val="both"/>
        <w:rPr>
          <w:rFonts w:ascii="Times New Roman" w:hAnsi="Times New Roman"/>
          <w:sz w:val="28"/>
          <w:szCs w:val="28"/>
        </w:rPr>
      </w:pPr>
      <w:proofErr w:type="gramStart"/>
      <w:r w:rsidRPr="00F14D4D">
        <w:rPr>
          <w:rFonts w:ascii="Times New Roman" w:hAnsi="Times New Roman"/>
          <w:sz w:val="28"/>
          <w:szCs w:val="28"/>
        </w:rPr>
        <w:t xml:space="preserve">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(муниципальным) программам и непрограммным направлениям деятельности), группам (группам и подгруппам) </w:t>
      </w:r>
      <w:r w:rsidRPr="00F14D4D">
        <w:rPr>
          <w:rFonts w:ascii="Times New Roman" w:hAnsi="Times New Roman"/>
          <w:sz w:val="28"/>
          <w:szCs w:val="28"/>
        </w:rPr>
        <w:lastRenderedPageBreak/>
        <w:t>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w:t>
      </w:r>
      <w:proofErr w:type="gramEnd"/>
      <w:r w:rsidRPr="00F14D4D">
        <w:rPr>
          <w:rFonts w:ascii="Times New Roman" w:hAnsi="Times New Roman"/>
          <w:sz w:val="28"/>
          <w:szCs w:val="28"/>
        </w:rPr>
        <w:t xml:space="preserve"> плановый период), а также по разделам и подразделам классификации расходов бюджетов в случаях, установленных </w:t>
      </w:r>
      <w:r>
        <w:rPr>
          <w:rFonts w:ascii="Times New Roman" w:hAnsi="Times New Roman"/>
          <w:sz w:val="28"/>
          <w:szCs w:val="28"/>
        </w:rPr>
        <w:t>Бюджетным кодексом, решением Совета муниципального образования Гулькевичский район</w:t>
      </w:r>
      <w:r w:rsidRPr="00F14D4D">
        <w:rPr>
          <w:rFonts w:ascii="Times New Roman" w:hAnsi="Times New Roman"/>
          <w:sz w:val="28"/>
          <w:szCs w:val="28"/>
        </w:rPr>
        <w:t xml:space="preserve">; </w:t>
      </w:r>
    </w:p>
    <w:p w:rsidR="00F14D4D" w:rsidRDefault="00F14D4D" w:rsidP="00EC1868">
      <w:pPr>
        <w:spacing w:after="0" w:line="240" w:lineRule="auto"/>
        <w:ind w:firstLine="709"/>
        <w:jc w:val="both"/>
        <w:rPr>
          <w:rFonts w:ascii="Times New Roman" w:hAnsi="Times New Roman"/>
          <w:sz w:val="28"/>
          <w:szCs w:val="28"/>
        </w:rPr>
      </w:pPr>
      <w:r w:rsidRPr="00F14D4D">
        <w:rPr>
          <w:rFonts w:ascii="Times New Roman" w:hAnsi="Times New Roman"/>
          <w:sz w:val="28"/>
          <w:szCs w:val="28"/>
        </w:rPr>
        <w:t xml:space="preserve">ведомственная структура расходов </w:t>
      </w:r>
      <w:r w:rsidR="00A14E90">
        <w:rPr>
          <w:rFonts w:ascii="Times New Roman" w:hAnsi="Times New Roman"/>
          <w:sz w:val="28"/>
          <w:szCs w:val="28"/>
        </w:rPr>
        <w:t xml:space="preserve">местного </w:t>
      </w:r>
      <w:r w:rsidRPr="00F14D4D">
        <w:rPr>
          <w:rFonts w:ascii="Times New Roman" w:hAnsi="Times New Roman"/>
          <w:sz w:val="28"/>
          <w:szCs w:val="28"/>
        </w:rPr>
        <w:t>бюджета на очередной финансовый год (очередной финансовый год и плановый период)</w:t>
      </w:r>
      <w:r>
        <w:rPr>
          <w:rFonts w:ascii="Times New Roman" w:hAnsi="Times New Roman"/>
          <w:sz w:val="28"/>
          <w:szCs w:val="28"/>
        </w:rPr>
        <w:t>;</w:t>
      </w:r>
      <w:r w:rsidRPr="00F14D4D">
        <w:rPr>
          <w:rFonts w:ascii="Times New Roman" w:hAnsi="Times New Roman"/>
          <w:sz w:val="28"/>
          <w:szCs w:val="28"/>
        </w:rPr>
        <w:t xml:space="preserve"> </w:t>
      </w:r>
    </w:p>
    <w:p w:rsidR="00F14D4D" w:rsidRDefault="00F14D4D" w:rsidP="00EC1868">
      <w:pPr>
        <w:spacing w:after="0" w:line="240" w:lineRule="auto"/>
        <w:ind w:firstLine="709"/>
        <w:jc w:val="both"/>
        <w:rPr>
          <w:rFonts w:ascii="Times New Roman" w:hAnsi="Times New Roman"/>
          <w:sz w:val="28"/>
          <w:szCs w:val="28"/>
        </w:rPr>
      </w:pPr>
      <w:r w:rsidRPr="00F14D4D">
        <w:rPr>
          <w:rFonts w:ascii="Times New Roman" w:hAnsi="Times New Roman"/>
          <w:sz w:val="28"/>
          <w:szCs w:val="28"/>
        </w:rPr>
        <w:t xml:space="preserve">источники финансирования дефицита </w:t>
      </w:r>
      <w:r w:rsidR="00A14E90">
        <w:rPr>
          <w:rFonts w:ascii="Times New Roman" w:hAnsi="Times New Roman"/>
          <w:sz w:val="28"/>
          <w:szCs w:val="28"/>
        </w:rPr>
        <w:t xml:space="preserve">местного </w:t>
      </w:r>
      <w:r w:rsidRPr="00F14D4D">
        <w:rPr>
          <w:rFonts w:ascii="Times New Roman" w:hAnsi="Times New Roman"/>
          <w:sz w:val="28"/>
          <w:szCs w:val="28"/>
        </w:rPr>
        <w:t>бюджета на очередной финансовый год (очередной финансовый год и плановый период);</w:t>
      </w:r>
    </w:p>
    <w:p w:rsidR="00EC1868" w:rsidRPr="003F09CA" w:rsidRDefault="00EC1868" w:rsidP="00EC1868">
      <w:pPr>
        <w:spacing w:after="0" w:line="240" w:lineRule="auto"/>
        <w:ind w:firstLine="709"/>
        <w:jc w:val="both"/>
        <w:rPr>
          <w:rFonts w:ascii="Times New Roman" w:hAnsi="Times New Roman"/>
          <w:sz w:val="28"/>
          <w:szCs w:val="28"/>
        </w:rPr>
      </w:pPr>
      <w:r w:rsidRPr="003F09CA">
        <w:rPr>
          <w:rFonts w:ascii="Times New Roman" w:hAnsi="Times New Roman"/>
          <w:sz w:val="28"/>
          <w:szCs w:val="28"/>
        </w:rPr>
        <w:t>объем межбюджетных трансфертов, получаемых из других бюджетов и (или) предоставляемых другим бюджетам бюджетной системы Российской Федерации;</w:t>
      </w:r>
    </w:p>
    <w:p w:rsidR="00EC1868" w:rsidRPr="003F09CA" w:rsidRDefault="00EC1868" w:rsidP="00EC1868">
      <w:pPr>
        <w:spacing w:after="0" w:line="240" w:lineRule="auto"/>
        <w:ind w:firstLine="709"/>
        <w:jc w:val="both"/>
        <w:rPr>
          <w:rFonts w:ascii="Times New Roman" w:hAnsi="Times New Roman"/>
          <w:sz w:val="28"/>
          <w:szCs w:val="28"/>
        </w:rPr>
      </w:pPr>
      <w:r w:rsidRPr="003F09CA">
        <w:rPr>
          <w:rFonts w:ascii="Times New Roman" w:hAnsi="Times New Roman"/>
          <w:sz w:val="28"/>
          <w:szCs w:val="28"/>
        </w:rPr>
        <w:t xml:space="preserve">верхний предел муниципального долга муниципального образования </w:t>
      </w:r>
      <w:r>
        <w:rPr>
          <w:rFonts w:ascii="Times New Roman" w:hAnsi="Times New Roman"/>
          <w:sz w:val="28"/>
          <w:szCs w:val="28"/>
        </w:rPr>
        <w:t>Гулькевичский</w:t>
      </w:r>
      <w:r w:rsidRPr="003F09CA">
        <w:rPr>
          <w:rFonts w:ascii="Times New Roman" w:hAnsi="Times New Roman"/>
          <w:sz w:val="28"/>
          <w:szCs w:val="28"/>
        </w:rPr>
        <w:t xml:space="preserve"> район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образования </w:t>
      </w:r>
      <w:r>
        <w:rPr>
          <w:rFonts w:ascii="Times New Roman" w:hAnsi="Times New Roman"/>
          <w:sz w:val="28"/>
          <w:szCs w:val="28"/>
        </w:rPr>
        <w:t>Гулькевичский</w:t>
      </w:r>
      <w:r w:rsidRPr="003F09CA">
        <w:rPr>
          <w:rFonts w:ascii="Times New Roman" w:hAnsi="Times New Roman"/>
          <w:sz w:val="28"/>
          <w:szCs w:val="28"/>
        </w:rPr>
        <w:t xml:space="preserve"> район;</w:t>
      </w:r>
    </w:p>
    <w:p w:rsidR="00EC1868" w:rsidRPr="003F09CA" w:rsidRDefault="00EC1868" w:rsidP="00EC1868">
      <w:pPr>
        <w:spacing w:after="0" w:line="240" w:lineRule="auto"/>
        <w:ind w:firstLine="709"/>
        <w:jc w:val="both"/>
        <w:rPr>
          <w:rFonts w:ascii="Times New Roman" w:hAnsi="Times New Roman"/>
          <w:sz w:val="28"/>
          <w:szCs w:val="28"/>
        </w:rPr>
      </w:pPr>
      <w:proofErr w:type="gramStart"/>
      <w:r w:rsidRPr="003F09CA">
        <w:rPr>
          <w:rFonts w:ascii="Times New Roman" w:hAnsi="Times New Roman"/>
          <w:sz w:val="28"/>
          <w:szCs w:val="28"/>
        </w:rPr>
        <w:t>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w:t>
      </w:r>
      <w:proofErr w:type="gramEnd"/>
      <w:r w:rsidRPr="003F09CA">
        <w:rPr>
          <w:rFonts w:ascii="Times New Roman" w:hAnsi="Times New Roman"/>
          <w:sz w:val="28"/>
          <w:szCs w:val="28"/>
        </w:rPr>
        <w:t xml:space="preserve"> за счет межбюджетных трансфертов из других бюджетов бюджетной системы Российской Федерации, имеющих целевое назначение);</w:t>
      </w:r>
    </w:p>
    <w:p w:rsidR="00EC1868" w:rsidRDefault="00EC1868" w:rsidP="00EC1868">
      <w:pPr>
        <w:spacing w:after="0" w:line="240" w:lineRule="auto"/>
        <w:ind w:firstLine="709"/>
        <w:jc w:val="both"/>
        <w:rPr>
          <w:rFonts w:ascii="Times New Roman" w:hAnsi="Times New Roman"/>
          <w:sz w:val="28"/>
          <w:szCs w:val="28"/>
        </w:rPr>
      </w:pPr>
      <w:r w:rsidRPr="003F09CA">
        <w:rPr>
          <w:rFonts w:ascii="Times New Roman" w:hAnsi="Times New Roman"/>
          <w:sz w:val="28"/>
          <w:szCs w:val="28"/>
        </w:rPr>
        <w:t xml:space="preserve">иные показатели </w:t>
      </w:r>
      <w:r>
        <w:rPr>
          <w:rFonts w:ascii="Times New Roman" w:hAnsi="Times New Roman"/>
          <w:sz w:val="28"/>
          <w:szCs w:val="28"/>
        </w:rPr>
        <w:t>местного</w:t>
      </w:r>
      <w:r w:rsidRPr="003F09CA">
        <w:rPr>
          <w:rFonts w:ascii="Times New Roman" w:hAnsi="Times New Roman"/>
          <w:sz w:val="28"/>
          <w:szCs w:val="28"/>
        </w:rPr>
        <w:t xml:space="preserve"> бюджета, установленные Бюджетным кодексом Российской Федерации и настоящим Положением.</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 xml:space="preserve">1.6. Составление проекта бюджета муниципального образования Гулькевичский район основывается </w:t>
      </w:r>
      <w:proofErr w:type="gramStart"/>
      <w:r w:rsidRPr="00725645">
        <w:rPr>
          <w:rFonts w:ascii="Times New Roman" w:hAnsi="Times New Roman"/>
          <w:sz w:val="28"/>
          <w:szCs w:val="28"/>
        </w:rPr>
        <w:t>на</w:t>
      </w:r>
      <w:proofErr w:type="gramEnd"/>
      <w:r w:rsidRPr="00725645">
        <w:rPr>
          <w:rFonts w:ascii="Times New Roman" w:hAnsi="Times New Roman"/>
          <w:sz w:val="28"/>
          <w:szCs w:val="28"/>
        </w:rPr>
        <w:t>:</w:t>
      </w:r>
    </w:p>
    <w:p w:rsidR="00EC1868" w:rsidRPr="00725645" w:rsidRDefault="00EC1868" w:rsidP="00EC1868">
      <w:pPr>
        <w:spacing w:after="0" w:line="240" w:lineRule="auto"/>
        <w:ind w:firstLine="709"/>
        <w:jc w:val="both"/>
        <w:rPr>
          <w:rFonts w:ascii="Times New Roman" w:hAnsi="Times New Roman"/>
          <w:sz w:val="28"/>
          <w:szCs w:val="28"/>
        </w:rPr>
      </w:pPr>
      <w:proofErr w:type="gramStart"/>
      <w:r w:rsidRPr="00725645">
        <w:rPr>
          <w:rFonts w:ascii="Times New Roman" w:hAnsi="Times New Roman"/>
          <w:sz w:val="28"/>
          <w:szCs w:val="28"/>
        </w:rPr>
        <w:t>положениях</w:t>
      </w:r>
      <w:proofErr w:type="gramEnd"/>
      <w:r w:rsidRPr="00725645">
        <w:rPr>
          <w:rFonts w:ascii="Times New Roman" w:hAnsi="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 xml:space="preserve">основных </w:t>
      </w:r>
      <w:proofErr w:type="gramStart"/>
      <w:r w:rsidRPr="00725645">
        <w:rPr>
          <w:rFonts w:ascii="Times New Roman" w:hAnsi="Times New Roman"/>
          <w:sz w:val="28"/>
          <w:szCs w:val="28"/>
        </w:rPr>
        <w:t>направлениях</w:t>
      </w:r>
      <w:proofErr w:type="gramEnd"/>
      <w:r w:rsidRPr="00725645">
        <w:rPr>
          <w:rFonts w:ascii="Times New Roman" w:hAnsi="Times New Roman"/>
          <w:sz w:val="28"/>
          <w:szCs w:val="28"/>
        </w:rPr>
        <w:t xml:space="preserve"> бюджетной политики и основных направлениях налоговой политики;</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 xml:space="preserve">основных </w:t>
      </w:r>
      <w:proofErr w:type="gramStart"/>
      <w:r w:rsidRPr="00725645">
        <w:rPr>
          <w:rFonts w:ascii="Times New Roman" w:hAnsi="Times New Roman"/>
          <w:sz w:val="28"/>
          <w:szCs w:val="28"/>
        </w:rPr>
        <w:t>направлениях</w:t>
      </w:r>
      <w:proofErr w:type="gramEnd"/>
      <w:r w:rsidRPr="00725645">
        <w:rPr>
          <w:rFonts w:ascii="Times New Roman" w:hAnsi="Times New Roman"/>
          <w:sz w:val="28"/>
          <w:szCs w:val="28"/>
        </w:rPr>
        <w:t xml:space="preserve"> таможенно-тарифной политики Российской Федерации;</w:t>
      </w:r>
    </w:p>
    <w:p w:rsidR="00EC1868" w:rsidRPr="00725645" w:rsidRDefault="00EC1868" w:rsidP="00EC1868">
      <w:pPr>
        <w:spacing w:after="0" w:line="240" w:lineRule="auto"/>
        <w:ind w:firstLine="709"/>
        <w:jc w:val="both"/>
        <w:rPr>
          <w:rFonts w:ascii="Times New Roman" w:hAnsi="Times New Roman"/>
          <w:sz w:val="28"/>
          <w:szCs w:val="28"/>
        </w:rPr>
      </w:pPr>
      <w:proofErr w:type="gramStart"/>
      <w:r w:rsidRPr="00725645">
        <w:rPr>
          <w:rFonts w:ascii="Times New Roman" w:hAnsi="Times New Roman"/>
          <w:sz w:val="28"/>
          <w:szCs w:val="28"/>
        </w:rPr>
        <w:t>прогнозе</w:t>
      </w:r>
      <w:proofErr w:type="gramEnd"/>
      <w:r w:rsidRPr="00725645">
        <w:rPr>
          <w:rFonts w:ascii="Times New Roman" w:hAnsi="Times New Roman"/>
          <w:sz w:val="28"/>
          <w:szCs w:val="28"/>
        </w:rPr>
        <w:t xml:space="preserve"> социально-экономического развития;</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 xml:space="preserve">бюджетном </w:t>
      </w:r>
      <w:proofErr w:type="gramStart"/>
      <w:r w:rsidRPr="00725645">
        <w:rPr>
          <w:rFonts w:ascii="Times New Roman" w:hAnsi="Times New Roman"/>
          <w:sz w:val="28"/>
          <w:szCs w:val="28"/>
        </w:rPr>
        <w:t>прогнозе</w:t>
      </w:r>
      <w:proofErr w:type="gramEnd"/>
      <w:r w:rsidRPr="00725645">
        <w:rPr>
          <w:rFonts w:ascii="Times New Roman" w:hAnsi="Times New Roman"/>
          <w:sz w:val="28"/>
          <w:szCs w:val="28"/>
        </w:rPr>
        <w:t xml:space="preserve"> (проекте бюджетного прогноза, проекте изменений бюджетного прогноза) на долгосрочный период;</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 xml:space="preserve">муниципальных </w:t>
      </w:r>
      <w:proofErr w:type="gramStart"/>
      <w:r w:rsidRPr="00725645">
        <w:rPr>
          <w:rFonts w:ascii="Times New Roman" w:hAnsi="Times New Roman"/>
          <w:sz w:val="28"/>
          <w:szCs w:val="28"/>
        </w:rPr>
        <w:t>программах</w:t>
      </w:r>
      <w:proofErr w:type="gramEnd"/>
      <w:r w:rsidRPr="00725645">
        <w:rPr>
          <w:rFonts w:ascii="Times New Roman" w:hAnsi="Times New Roman"/>
          <w:sz w:val="28"/>
          <w:szCs w:val="28"/>
        </w:rPr>
        <w:t xml:space="preserve"> (проектах (муниципальных) программ, проектах </w:t>
      </w:r>
      <w:r>
        <w:rPr>
          <w:rFonts w:ascii="Times New Roman" w:hAnsi="Times New Roman"/>
          <w:sz w:val="28"/>
          <w:szCs w:val="28"/>
        </w:rPr>
        <w:t xml:space="preserve">изменений указанных программ). </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lastRenderedPageBreak/>
        <w:t>1.7. Проект бюджета муниципального образования Гулькевичский район составляется в порядке и сроки, установленные администрацией муниципального образования Гулькевичский район.</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 xml:space="preserve">1.8. </w:t>
      </w:r>
      <w:proofErr w:type="gramStart"/>
      <w:r w:rsidRPr="00725645">
        <w:rPr>
          <w:rFonts w:ascii="Times New Roman" w:hAnsi="Times New Roman"/>
          <w:sz w:val="28"/>
          <w:szCs w:val="28"/>
        </w:rPr>
        <w:t>Решение о начале работы над составлением проекта бюджета муниципального образования Гулькевичский район на очередной финансовый год и плановый период принимается администрацией муниципального образования Гулькевичский район в виде нормативного правового акта, регламентирующего сроки, процедуры разработки проекта бюджета муниципального образования Гулькевичский район на очередной финансовый год и плановый период, среднесрочного финансового плана и порядок работы над иными документами и материалами, обязательными для</w:t>
      </w:r>
      <w:proofErr w:type="gramEnd"/>
      <w:r w:rsidRPr="00725645">
        <w:rPr>
          <w:rFonts w:ascii="Times New Roman" w:hAnsi="Times New Roman"/>
          <w:sz w:val="28"/>
          <w:szCs w:val="28"/>
        </w:rPr>
        <w:t xml:space="preserve"> направления в Совет муниципального образования Гулькевичский район одновременно с проектом бюджета муниципального образования Гулькевичский район.</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1.9. Проект решения о бюджете муниципального образования Гулькевичский район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1.10. Изменение параметров планового периода бюджета муниципального образования Гулькевичский район осуществляется в соответствии с решением Совета муниципального образования Гулькевичский район.</w:t>
      </w:r>
    </w:p>
    <w:p w:rsidR="00EC1868" w:rsidRPr="00725645" w:rsidRDefault="00EC1868" w:rsidP="00EC1868">
      <w:pPr>
        <w:spacing w:after="0" w:line="240" w:lineRule="auto"/>
        <w:ind w:firstLine="709"/>
        <w:jc w:val="both"/>
        <w:rPr>
          <w:rFonts w:ascii="Times New Roman" w:hAnsi="Times New Roman"/>
          <w:sz w:val="28"/>
          <w:szCs w:val="28"/>
        </w:rPr>
      </w:pPr>
      <w:r w:rsidRPr="00725645">
        <w:rPr>
          <w:rFonts w:ascii="Times New Roman" w:hAnsi="Times New Roman"/>
          <w:sz w:val="28"/>
          <w:szCs w:val="28"/>
        </w:rPr>
        <w:t>1.11. Проект бюджета муниципального образования Гулькевичский район, вносимый в Совет муниципального образования Гулькевичский район, подлежит официальному опубликованию</w:t>
      </w:r>
      <w:proofErr w:type="gramStart"/>
      <w:r w:rsidRPr="00725645">
        <w:rPr>
          <w:rFonts w:ascii="Times New Roman" w:hAnsi="Times New Roman"/>
          <w:sz w:val="28"/>
          <w:szCs w:val="28"/>
        </w:rPr>
        <w:t>.»</w:t>
      </w:r>
      <w:r>
        <w:rPr>
          <w:rFonts w:ascii="Times New Roman" w:hAnsi="Times New Roman"/>
          <w:sz w:val="28"/>
          <w:szCs w:val="28"/>
        </w:rPr>
        <w:t>;</w:t>
      </w:r>
      <w:proofErr w:type="gramEnd"/>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5) подпункт 1.2. пункта 1 раздела </w:t>
      </w:r>
      <w:r>
        <w:rPr>
          <w:rFonts w:ascii="Times New Roman" w:hAnsi="Times New Roman"/>
          <w:sz w:val="28"/>
          <w:szCs w:val="28"/>
          <w:lang w:val="en-US"/>
        </w:rPr>
        <w:t>V</w:t>
      </w:r>
      <w:r>
        <w:rPr>
          <w:rFonts w:ascii="Times New Roman" w:hAnsi="Times New Roman"/>
          <w:sz w:val="28"/>
          <w:szCs w:val="28"/>
        </w:rPr>
        <w:t xml:space="preserve"> изложить в новой редакции: </w:t>
      </w:r>
    </w:p>
    <w:p w:rsidR="00EC1868" w:rsidRPr="00B72AA2"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«1.2. </w:t>
      </w:r>
      <w:r w:rsidRPr="00B72AA2">
        <w:rPr>
          <w:rFonts w:ascii="Times New Roman" w:hAnsi="Times New Roman"/>
          <w:sz w:val="28"/>
          <w:szCs w:val="28"/>
        </w:rPr>
        <w:t>Одновременно с проектом решения о местном бюджете в Совет муниципального образования Гулькевичский район представляются следующие документы и материалы:</w:t>
      </w:r>
    </w:p>
    <w:p w:rsidR="00EC1868" w:rsidRPr="00B72AA2"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t>основные направления бюджетной политики и основные направления налоговой политики;</w:t>
      </w:r>
    </w:p>
    <w:p w:rsidR="00EC1868" w:rsidRPr="00B72AA2"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t xml:space="preserve">предварительные итоги социально-экономического развития муниципального образования Гулькевичский район за истекший период текущего финансового года и ожидаемые итоги социально </w:t>
      </w:r>
      <w:r w:rsidRPr="00B72AA2">
        <w:rPr>
          <w:rFonts w:ascii="Times New Roman" w:hAnsi="Times New Roman"/>
          <w:sz w:val="28"/>
          <w:szCs w:val="28"/>
        </w:rPr>
        <w:t>- экономического развития муниципального образования Гулькевичский район за текущий финансовый год;</w:t>
      </w:r>
    </w:p>
    <w:p w:rsidR="00EC1868" w:rsidRPr="00B72AA2"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t>прогноз социально-экономического развития муниципального образования Гулькевичский район;</w:t>
      </w:r>
    </w:p>
    <w:p w:rsidR="00EC1868" w:rsidRPr="00B72AA2"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t>прогноз основных характеристик (общий объем доходов, общий объем расходов, дефицита (профицита) бюджета) консолидированного бюджета Гулькевичский района на очередной финансовый год и плановый период либо утвержденный среднесрочный финансовый план;</w:t>
      </w:r>
    </w:p>
    <w:p w:rsidR="00EC1868" w:rsidRPr="00B72AA2"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t>пояснительная записка к проекту местного бюджета;</w:t>
      </w:r>
    </w:p>
    <w:p w:rsidR="00EC1868" w:rsidRPr="00B72AA2"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t>методики (проекты методик) и расчеты распределения межбюджетных трансфертов;</w:t>
      </w:r>
    </w:p>
    <w:p w:rsidR="00EC1868" w:rsidRPr="00B72AA2"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lastRenderedPageBreak/>
        <w:t>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EC1868" w:rsidRPr="00B72AA2"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t>оценка ожидаемого исполнения бюджета на текущий финансовый год;</w:t>
      </w:r>
    </w:p>
    <w:p w:rsidR="00EC1868" w:rsidRPr="00B72AA2" w:rsidRDefault="00EC1868" w:rsidP="00EC1868">
      <w:pPr>
        <w:spacing w:after="0" w:line="240" w:lineRule="auto"/>
        <w:ind w:firstLine="709"/>
        <w:jc w:val="both"/>
        <w:rPr>
          <w:rFonts w:ascii="Times New Roman" w:hAnsi="Times New Roman"/>
          <w:sz w:val="28"/>
          <w:szCs w:val="28"/>
        </w:rPr>
      </w:pPr>
      <w:proofErr w:type="gramStart"/>
      <w:r w:rsidRPr="00B72AA2">
        <w:rPr>
          <w:rFonts w:ascii="Times New Roman" w:hAnsi="Times New Roman"/>
          <w:sz w:val="28"/>
          <w:szCs w:val="28"/>
        </w:rPr>
        <w:t>предложенные Советом муниципального образования Гулькевичский район, органами внешнего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roofErr w:type="gramEnd"/>
    </w:p>
    <w:p w:rsidR="00EC1868" w:rsidRDefault="00EC1868" w:rsidP="00EC1868">
      <w:pPr>
        <w:spacing w:after="0" w:line="240" w:lineRule="auto"/>
        <w:ind w:firstLine="709"/>
        <w:jc w:val="both"/>
        <w:rPr>
          <w:rFonts w:ascii="Times New Roman" w:hAnsi="Times New Roman"/>
          <w:sz w:val="28"/>
          <w:szCs w:val="28"/>
        </w:rPr>
      </w:pPr>
      <w:r w:rsidRPr="00B72AA2">
        <w:rPr>
          <w:rFonts w:ascii="Times New Roman" w:hAnsi="Times New Roman"/>
          <w:sz w:val="28"/>
          <w:szCs w:val="28"/>
        </w:rPr>
        <w:t>бюджетный прогноз (проект бюджетного прогноза, проект изменений бюджетного прогноза) муниципального образования Гулькевичский район на долгосрочный период (за исключением показателей финансового обеспечения муниципальных программ);</w:t>
      </w:r>
    </w:p>
    <w:p w:rsidR="00BF36A7" w:rsidRPr="00B72AA2" w:rsidRDefault="00BF36A7" w:rsidP="00EC1868">
      <w:pPr>
        <w:spacing w:after="0" w:line="240" w:lineRule="auto"/>
        <w:ind w:firstLine="709"/>
        <w:jc w:val="both"/>
        <w:rPr>
          <w:rFonts w:ascii="Times New Roman" w:hAnsi="Times New Roman"/>
          <w:sz w:val="28"/>
          <w:szCs w:val="28"/>
        </w:rPr>
      </w:pPr>
      <w:r>
        <w:rPr>
          <w:rFonts w:ascii="Times New Roman" w:hAnsi="Times New Roman"/>
          <w:sz w:val="28"/>
          <w:szCs w:val="28"/>
        </w:rPr>
        <w:t>реестр источников доходов местного бюджета;</w:t>
      </w:r>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иные документы и материалы</w:t>
      </w:r>
      <w:proofErr w:type="gramStart"/>
      <w:r>
        <w:rPr>
          <w:rFonts w:ascii="Times New Roman" w:hAnsi="Times New Roman"/>
          <w:sz w:val="28"/>
          <w:szCs w:val="28"/>
        </w:rPr>
        <w:t>.»;</w:t>
      </w:r>
      <w:proofErr w:type="gramEnd"/>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6) подпункт 4.2 пункта 4 раздела </w:t>
      </w:r>
      <w:r>
        <w:rPr>
          <w:rFonts w:ascii="Times New Roman" w:hAnsi="Times New Roman"/>
          <w:sz w:val="28"/>
          <w:szCs w:val="28"/>
          <w:lang w:val="en-US"/>
        </w:rPr>
        <w:t>V</w:t>
      </w:r>
      <w:r w:rsidRPr="001B6334">
        <w:rPr>
          <w:rFonts w:ascii="Times New Roman" w:hAnsi="Times New Roman"/>
          <w:sz w:val="28"/>
          <w:szCs w:val="28"/>
        </w:rPr>
        <w:t xml:space="preserve"> </w:t>
      </w:r>
      <w:r>
        <w:rPr>
          <w:rFonts w:ascii="Times New Roman" w:hAnsi="Times New Roman"/>
          <w:sz w:val="28"/>
          <w:szCs w:val="28"/>
        </w:rPr>
        <w:t>изложить в новой редакции:</w:t>
      </w:r>
    </w:p>
    <w:p w:rsidR="00EC1868" w:rsidRPr="001B6334"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«4.2. </w:t>
      </w:r>
      <w:r w:rsidRPr="001B6334">
        <w:rPr>
          <w:rFonts w:ascii="Times New Roman" w:hAnsi="Times New Roman"/>
          <w:sz w:val="28"/>
          <w:szCs w:val="28"/>
        </w:rPr>
        <w:t xml:space="preserve">Одновременно с проектом </w:t>
      </w:r>
      <w:r>
        <w:rPr>
          <w:rFonts w:ascii="Times New Roman" w:hAnsi="Times New Roman"/>
          <w:sz w:val="28"/>
          <w:szCs w:val="28"/>
        </w:rPr>
        <w:t xml:space="preserve">указанного решения в Совет муниципального образования Гулькевичский </w:t>
      </w:r>
      <w:r w:rsidRPr="001B6334">
        <w:rPr>
          <w:rFonts w:ascii="Times New Roman" w:hAnsi="Times New Roman"/>
          <w:sz w:val="28"/>
          <w:szCs w:val="28"/>
        </w:rPr>
        <w:t>представляются:</w:t>
      </w:r>
    </w:p>
    <w:p w:rsidR="00EC1868" w:rsidRPr="001B6334" w:rsidRDefault="00EC1868" w:rsidP="00EC1868">
      <w:pPr>
        <w:spacing w:after="0" w:line="240" w:lineRule="auto"/>
        <w:ind w:firstLine="709"/>
        <w:jc w:val="both"/>
        <w:rPr>
          <w:rFonts w:ascii="Times New Roman" w:hAnsi="Times New Roman"/>
          <w:sz w:val="28"/>
          <w:szCs w:val="28"/>
        </w:rPr>
      </w:pPr>
      <w:r w:rsidRPr="001B6334">
        <w:rPr>
          <w:rFonts w:ascii="Times New Roman" w:hAnsi="Times New Roman"/>
          <w:sz w:val="28"/>
          <w:szCs w:val="28"/>
        </w:rPr>
        <w:t xml:space="preserve">пояснительная записка, содержащая подробную информацию, обосновывающую изменение доходной части </w:t>
      </w:r>
      <w:r>
        <w:rPr>
          <w:rFonts w:ascii="Times New Roman" w:hAnsi="Times New Roman"/>
          <w:sz w:val="28"/>
          <w:szCs w:val="28"/>
        </w:rPr>
        <w:t>местного</w:t>
      </w:r>
      <w:r w:rsidRPr="001B6334">
        <w:rPr>
          <w:rFonts w:ascii="Times New Roman" w:hAnsi="Times New Roman"/>
          <w:sz w:val="28"/>
          <w:szCs w:val="28"/>
        </w:rPr>
        <w:t xml:space="preserve"> бюджета, объемов финансирования расходных обязательств </w:t>
      </w:r>
      <w:r>
        <w:rPr>
          <w:rFonts w:ascii="Times New Roman" w:hAnsi="Times New Roman"/>
          <w:sz w:val="28"/>
          <w:szCs w:val="28"/>
        </w:rPr>
        <w:t>местного бюджета</w:t>
      </w:r>
      <w:r w:rsidRPr="001B6334">
        <w:rPr>
          <w:rFonts w:ascii="Times New Roman" w:hAnsi="Times New Roman"/>
          <w:sz w:val="28"/>
          <w:szCs w:val="28"/>
        </w:rPr>
        <w:t xml:space="preserve"> и источников финансирования дефицита </w:t>
      </w:r>
      <w:r>
        <w:rPr>
          <w:rFonts w:ascii="Times New Roman" w:hAnsi="Times New Roman"/>
          <w:sz w:val="28"/>
          <w:szCs w:val="28"/>
        </w:rPr>
        <w:t xml:space="preserve">местного </w:t>
      </w:r>
      <w:r w:rsidRPr="001B6334">
        <w:rPr>
          <w:rFonts w:ascii="Times New Roman" w:hAnsi="Times New Roman"/>
          <w:sz w:val="28"/>
          <w:szCs w:val="28"/>
        </w:rPr>
        <w:t>бюджета;</w:t>
      </w:r>
    </w:p>
    <w:p w:rsidR="00EC1868" w:rsidRPr="001B6334" w:rsidRDefault="00EC1868" w:rsidP="00EC1868">
      <w:pPr>
        <w:spacing w:after="0" w:line="240" w:lineRule="auto"/>
        <w:ind w:firstLine="709"/>
        <w:jc w:val="both"/>
        <w:rPr>
          <w:rFonts w:ascii="Times New Roman" w:hAnsi="Times New Roman"/>
          <w:sz w:val="28"/>
          <w:szCs w:val="28"/>
        </w:rPr>
      </w:pPr>
      <w:r w:rsidRPr="001B6334">
        <w:rPr>
          <w:rFonts w:ascii="Times New Roman" w:hAnsi="Times New Roman"/>
          <w:sz w:val="28"/>
          <w:szCs w:val="28"/>
        </w:rPr>
        <w:t xml:space="preserve">финансово-экономическое обоснование, содержащее сведения о предполагаемых расходах, связанных с реализацией проекта </w:t>
      </w:r>
      <w:r>
        <w:rPr>
          <w:rFonts w:ascii="Times New Roman" w:hAnsi="Times New Roman"/>
          <w:sz w:val="28"/>
          <w:szCs w:val="28"/>
        </w:rPr>
        <w:t>решения о местном бюджете</w:t>
      </w:r>
      <w:proofErr w:type="gramStart"/>
      <w:r>
        <w:rPr>
          <w:rFonts w:ascii="Times New Roman" w:hAnsi="Times New Roman"/>
          <w:sz w:val="28"/>
          <w:szCs w:val="28"/>
        </w:rPr>
        <w:t>.»;</w:t>
      </w:r>
      <w:proofErr w:type="gramEnd"/>
    </w:p>
    <w:p w:rsidR="00EC1868" w:rsidRPr="00D27F4A"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7) пункт 2 раздел </w:t>
      </w:r>
      <w:r>
        <w:rPr>
          <w:rFonts w:ascii="Times New Roman" w:hAnsi="Times New Roman"/>
          <w:sz w:val="28"/>
          <w:szCs w:val="28"/>
          <w:lang w:val="en-US"/>
        </w:rPr>
        <w:t>VI</w:t>
      </w:r>
      <w:r w:rsidRPr="00C617DA">
        <w:rPr>
          <w:rFonts w:ascii="Times New Roman" w:hAnsi="Times New Roman"/>
          <w:sz w:val="28"/>
          <w:szCs w:val="28"/>
        </w:rPr>
        <w:t xml:space="preserve"> </w:t>
      </w:r>
      <w:r>
        <w:rPr>
          <w:rFonts w:ascii="Times New Roman" w:hAnsi="Times New Roman"/>
          <w:sz w:val="28"/>
          <w:szCs w:val="28"/>
        </w:rPr>
        <w:t>дополнить пунктами</w:t>
      </w:r>
      <w:r w:rsidRPr="00D27F4A">
        <w:rPr>
          <w:rFonts w:ascii="Times New Roman" w:hAnsi="Times New Roman"/>
          <w:sz w:val="28"/>
          <w:szCs w:val="28"/>
        </w:rPr>
        <w:t xml:space="preserve"> 2.3.</w:t>
      </w:r>
      <w:r>
        <w:rPr>
          <w:rFonts w:ascii="Times New Roman" w:hAnsi="Times New Roman"/>
          <w:sz w:val="28"/>
          <w:szCs w:val="28"/>
        </w:rPr>
        <w:t>-2.4</w:t>
      </w:r>
      <w:r w:rsidRPr="00D27F4A">
        <w:rPr>
          <w:rFonts w:ascii="Times New Roman" w:hAnsi="Times New Roman"/>
          <w:sz w:val="28"/>
          <w:szCs w:val="28"/>
        </w:rPr>
        <w:t xml:space="preserve"> следующего содержания:</w:t>
      </w:r>
    </w:p>
    <w:p w:rsidR="00EC1868" w:rsidRPr="00D27F4A" w:rsidRDefault="00EC1868" w:rsidP="00EC1868">
      <w:pPr>
        <w:spacing w:after="0" w:line="240" w:lineRule="auto"/>
        <w:ind w:firstLine="709"/>
        <w:jc w:val="both"/>
        <w:rPr>
          <w:rFonts w:ascii="Times New Roman" w:hAnsi="Times New Roman"/>
          <w:sz w:val="28"/>
          <w:szCs w:val="28"/>
        </w:rPr>
      </w:pPr>
      <w:r w:rsidRPr="00D27F4A">
        <w:rPr>
          <w:rFonts w:ascii="Times New Roman" w:hAnsi="Times New Roman"/>
          <w:sz w:val="28"/>
          <w:szCs w:val="28"/>
        </w:rPr>
        <w:t xml:space="preserve">«2.3. Установить в соответствии с пунктом 8 статьи 217 Бюджетного кодекса Российской </w:t>
      </w:r>
      <w:proofErr w:type="gramStart"/>
      <w:r w:rsidRPr="00D27F4A">
        <w:rPr>
          <w:rFonts w:ascii="Times New Roman" w:hAnsi="Times New Roman"/>
          <w:sz w:val="28"/>
          <w:szCs w:val="28"/>
        </w:rPr>
        <w:t>Федерации</w:t>
      </w:r>
      <w:proofErr w:type="gramEnd"/>
      <w:r w:rsidRPr="00D27F4A">
        <w:rPr>
          <w:rFonts w:ascii="Times New Roman" w:hAnsi="Times New Roman"/>
          <w:sz w:val="28"/>
          <w:szCs w:val="28"/>
        </w:rPr>
        <w:t xml:space="preserve"> следующие дополнительные основания для внесения изменений в сводную бюджетную роспись без внесения изменений в решение о местном бюджете:</w:t>
      </w:r>
    </w:p>
    <w:p w:rsidR="00EC1868" w:rsidRDefault="00EC1868" w:rsidP="00EC1868">
      <w:pPr>
        <w:spacing w:after="0" w:line="240" w:lineRule="auto"/>
        <w:ind w:firstLine="709"/>
        <w:jc w:val="both"/>
        <w:rPr>
          <w:rFonts w:ascii="Times New Roman" w:hAnsi="Times New Roman"/>
          <w:sz w:val="28"/>
          <w:szCs w:val="28"/>
        </w:rPr>
      </w:pPr>
      <w:r w:rsidRPr="00D27F4A">
        <w:rPr>
          <w:rFonts w:ascii="Times New Roman" w:hAnsi="Times New Roman"/>
          <w:sz w:val="28"/>
          <w:szCs w:val="28"/>
        </w:rPr>
        <w:t xml:space="preserve">изменение наименования главного распорядителя средств местного бюджета и (или) изменение системы органов </w:t>
      </w:r>
      <w:r>
        <w:rPr>
          <w:rFonts w:ascii="Times New Roman" w:hAnsi="Times New Roman"/>
          <w:sz w:val="28"/>
          <w:szCs w:val="28"/>
        </w:rPr>
        <w:t>местного самоуправления муниципального образования Гулькевичский район</w:t>
      </w:r>
      <w:r w:rsidRPr="00D27F4A">
        <w:rPr>
          <w:rFonts w:ascii="Times New Roman" w:hAnsi="Times New Roman"/>
          <w:sz w:val="28"/>
          <w:szCs w:val="28"/>
        </w:rPr>
        <w:t>;</w:t>
      </w:r>
    </w:p>
    <w:p w:rsidR="00EC1868" w:rsidRDefault="00EC1868" w:rsidP="00EC1868">
      <w:pPr>
        <w:spacing w:after="0" w:line="240" w:lineRule="auto"/>
        <w:ind w:firstLine="709"/>
        <w:jc w:val="both"/>
        <w:rPr>
          <w:rFonts w:ascii="Times New Roman" w:hAnsi="Times New Roman"/>
          <w:sz w:val="28"/>
          <w:szCs w:val="28"/>
        </w:rPr>
      </w:pPr>
      <w:proofErr w:type="gramStart"/>
      <w:r w:rsidRPr="004D0617">
        <w:rPr>
          <w:rFonts w:ascii="Times New Roman" w:hAnsi="Times New Roman"/>
          <w:sz w:val="28"/>
          <w:szCs w:val="28"/>
        </w:rPr>
        <w:t xml:space="preserve">внесение изменений в </w:t>
      </w:r>
      <w:r>
        <w:rPr>
          <w:rFonts w:ascii="Times New Roman" w:hAnsi="Times New Roman"/>
          <w:sz w:val="28"/>
          <w:szCs w:val="28"/>
        </w:rPr>
        <w:t xml:space="preserve">муниципальные </w:t>
      </w:r>
      <w:r w:rsidRPr="004D0617">
        <w:rPr>
          <w:rFonts w:ascii="Times New Roman" w:hAnsi="Times New Roman"/>
          <w:sz w:val="28"/>
          <w:szCs w:val="28"/>
        </w:rPr>
        <w:t xml:space="preserve">программы (подпрограммы, основные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изменение участника </w:t>
      </w:r>
      <w:r>
        <w:rPr>
          <w:rFonts w:ascii="Times New Roman" w:hAnsi="Times New Roman"/>
          <w:sz w:val="28"/>
          <w:szCs w:val="28"/>
        </w:rPr>
        <w:t>муниципальной</w:t>
      </w:r>
      <w:r w:rsidRPr="004D0617">
        <w:rPr>
          <w:rFonts w:ascii="Times New Roman" w:hAnsi="Times New Roman"/>
          <w:sz w:val="28"/>
          <w:szCs w:val="28"/>
        </w:rPr>
        <w:t xml:space="preserve"> программы, координатора </w:t>
      </w:r>
      <w:r>
        <w:rPr>
          <w:rFonts w:ascii="Times New Roman" w:hAnsi="Times New Roman"/>
          <w:sz w:val="28"/>
          <w:szCs w:val="28"/>
        </w:rPr>
        <w:t>муниципальной</w:t>
      </w:r>
      <w:r w:rsidRPr="004D0617">
        <w:rPr>
          <w:rFonts w:ascii="Times New Roman" w:hAnsi="Times New Roman"/>
          <w:sz w:val="28"/>
          <w:szCs w:val="28"/>
        </w:rPr>
        <w:t xml:space="preserve"> программы (подпрограммы), получателя субсидии) и (или) изменения объектов капитального строительства, объектов недвижимого имущества и (или) перераспределения объемов финансирования между участниками </w:t>
      </w:r>
      <w:r>
        <w:rPr>
          <w:rFonts w:ascii="Times New Roman" w:hAnsi="Times New Roman"/>
          <w:sz w:val="28"/>
          <w:szCs w:val="28"/>
        </w:rPr>
        <w:t>муниципальной</w:t>
      </w:r>
      <w:r w:rsidRPr="004D0617">
        <w:rPr>
          <w:rFonts w:ascii="Times New Roman" w:hAnsi="Times New Roman"/>
          <w:sz w:val="28"/>
          <w:szCs w:val="28"/>
        </w:rPr>
        <w:t xml:space="preserve"> программы (координаторами </w:t>
      </w:r>
      <w:r>
        <w:rPr>
          <w:rFonts w:ascii="Times New Roman" w:hAnsi="Times New Roman"/>
          <w:sz w:val="28"/>
          <w:szCs w:val="28"/>
        </w:rPr>
        <w:t>муниципальной</w:t>
      </w:r>
      <w:r w:rsidRPr="004D0617">
        <w:rPr>
          <w:rFonts w:ascii="Times New Roman" w:hAnsi="Times New Roman"/>
          <w:sz w:val="28"/>
          <w:szCs w:val="28"/>
        </w:rPr>
        <w:t xml:space="preserve"> программы (подпрограммы), основными мероприятиями (мероприятиями), подпрограммами, мероприятиями</w:t>
      </w:r>
      <w:proofErr w:type="gramEnd"/>
      <w:r w:rsidRPr="004D0617">
        <w:rPr>
          <w:rFonts w:ascii="Times New Roman" w:hAnsi="Times New Roman"/>
          <w:sz w:val="28"/>
          <w:szCs w:val="28"/>
        </w:rPr>
        <w:t xml:space="preserve"> ведомственной целевой программы </w:t>
      </w:r>
      <w:r>
        <w:rPr>
          <w:rFonts w:ascii="Times New Roman" w:hAnsi="Times New Roman"/>
          <w:sz w:val="28"/>
          <w:szCs w:val="28"/>
        </w:rPr>
        <w:t>муниципальной</w:t>
      </w:r>
      <w:r w:rsidRPr="004D0617">
        <w:rPr>
          <w:rFonts w:ascii="Times New Roman" w:hAnsi="Times New Roman"/>
          <w:sz w:val="28"/>
          <w:szCs w:val="28"/>
        </w:rPr>
        <w:t xml:space="preserve"> программы, объектами капитального строительства, объектами недвижимого имущества, </w:t>
      </w:r>
      <w:r w:rsidRPr="004D0617">
        <w:rPr>
          <w:rFonts w:ascii="Times New Roman" w:hAnsi="Times New Roman"/>
          <w:sz w:val="28"/>
          <w:szCs w:val="28"/>
        </w:rPr>
        <w:lastRenderedPageBreak/>
        <w:t>требующих изменения кодов бюджетной классификации в связи с указанным изменением и (или) перераспределением бюджетных ассигнований;</w:t>
      </w:r>
    </w:p>
    <w:p w:rsidR="00EC1868" w:rsidRPr="00D27F4A" w:rsidRDefault="00EC1868" w:rsidP="00EC1868">
      <w:pPr>
        <w:spacing w:after="0" w:line="240" w:lineRule="auto"/>
        <w:ind w:firstLine="709"/>
        <w:jc w:val="both"/>
        <w:rPr>
          <w:rFonts w:ascii="Times New Roman" w:hAnsi="Times New Roman"/>
          <w:sz w:val="28"/>
          <w:szCs w:val="28"/>
        </w:rPr>
      </w:pPr>
      <w:r w:rsidRPr="00D27F4A">
        <w:rPr>
          <w:rFonts w:ascii="Times New Roman" w:hAnsi="Times New Roman"/>
          <w:sz w:val="28"/>
          <w:szCs w:val="28"/>
        </w:rPr>
        <w:t xml:space="preserve">перераспределение бюджетных ассигнований между главными распорядителями средств </w:t>
      </w:r>
      <w:r>
        <w:rPr>
          <w:rFonts w:ascii="Times New Roman" w:hAnsi="Times New Roman"/>
          <w:sz w:val="28"/>
          <w:szCs w:val="28"/>
        </w:rPr>
        <w:t>местного</w:t>
      </w:r>
      <w:r w:rsidRPr="00D27F4A">
        <w:rPr>
          <w:rFonts w:ascii="Times New Roman" w:hAnsi="Times New Roman"/>
          <w:sz w:val="28"/>
          <w:szCs w:val="28"/>
        </w:rPr>
        <w:t xml:space="preserve"> бюджета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w:t>
      </w:r>
      <w:r>
        <w:rPr>
          <w:rFonts w:ascii="Times New Roman" w:hAnsi="Times New Roman"/>
          <w:sz w:val="28"/>
          <w:szCs w:val="28"/>
        </w:rPr>
        <w:t>муниципального образования Гулькевичский район</w:t>
      </w:r>
      <w:r w:rsidRPr="00D27F4A">
        <w:rPr>
          <w:rFonts w:ascii="Times New Roman" w:hAnsi="Times New Roman"/>
          <w:sz w:val="28"/>
          <w:szCs w:val="28"/>
        </w:rPr>
        <w:t>, устанавливающим соответствующее расходное обязательство;</w:t>
      </w:r>
    </w:p>
    <w:p w:rsidR="00EC1868" w:rsidRPr="00D27F4A" w:rsidRDefault="00EC1868" w:rsidP="00EC1868">
      <w:pPr>
        <w:spacing w:after="0" w:line="240" w:lineRule="auto"/>
        <w:ind w:firstLine="709"/>
        <w:jc w:val="both"/>
        <w:rPr>
          <w:rFonts w:ascii="Times New Roman" w:hAnsi="Times New Roman"/>
          <w:sz w:val="28"/>
          <w:szCs w:val="28"/>
        </w:rPr>
      </w:pPr>
      <w:r w:rsidRPr="00D27F4A">
        <w:rPr>
          <w:rFonts w:ascii="Times New Roman" w:hAnsi="Times New Roman"/>
          <w:sz w:val="28"/>
          <w:szCs w:val="28"/>
        </w:rPr>
        <w:t xml:space="preserve">перераспределение бюджетных ассигнований между подгруппами </w:t>
      </w:r>
      <w:proofErr w:type="gramStart"/>
      <w:r w:rsidRPr="00D27F4A">
        <w:rPr>
          <w:rFonts w:ascii="Times New Roman" w:hAnsi="Times New Roman"/>
          <w:sz w:val="28"/>
          <w:szCs w:val="28"/>
        </w:rPr>
        <w:t>вида расходов классификации расходов бюджетов</w:t>
      </w:r>
      <w:proofErr w:type="gramEnd"/>
      <w:r w:rsidRPr="00D27F4A">
        <w:rPr>
          <w:rFonts w:ascii="Times New Roman" w:hAnsi="Times New Roman"/>
          <w:sz w:val="28"/>
          <w:szCs w:val="28"/>
        </w:rPr>
        <w:t xml:space="preserve"> в пределах, предусмотренных главному распорядителю средств </w:t>
      </w:r>
      <w:r>
        <w:rPr>
          <w:rFonts w:ascii="Times New Roman" w:hAnsi="Times New Roman"/>
          <w:sz w:val="28"/>
          <w:szCs w:val="28"/>
        </w:rPr>
        <w:t>местного</w:t>
      </w:r>
      <w:r w:rsidRPr="00D27F4A">
        <w:rPr>
          <w:rFonts w:ascii="Times New Roman" w:hAnsi="Times New Roman"/>
          <w:sz w:val="28"/>
          <w:szCs w:val="28"/>
        </w:rPr>
        <w:t xml:space="preserve"> бюджета по соответствующей группе вида расходов классификации расходов бюджетов;</w:t>
      </w:r>
    </w:p>
    <w:p w:rsidR="00EC1868" w:rsidRPr="00D27F4A" w:rsidRDefault="00EC1868" w:rsidP="00EC1868">
      <w:pPr>
        <w:spacing w:after="0" w:line="240" w:lineRule="auto"/>
        <w:ind w:firstLine="709"/>
        <w:jc w:val="both"/>
        <w:rPr>
          <w:rFonts w:ascii="Times New Roman" w:hAnsi="Times New Roman"/>
          <w:sz w:val="28"/>
          <w:szCs w:val="28"/>
        </w:rPr>
      </w:pPr>
      <w:r w:rsidRPr="00D27F4A">
        <w:rPr>
          <w:rFonts w:ascii="Times New Roman" w:hAnsi="Times New Roman"/>
          <w:sz w:val="28"/>
          <w:szCs w:val="28"/>
        </w:rPr>
        <w:t xml:space="preserve">изменение и (или) уточнение бюджетной классификации </w:t>
      </w:r>
      <w:r>
        <w:rPr>
          <w:rFonts w:ascii="Times New Roman" w:hAnsi="Times New Roman"/>
          <w:sz w:val="28"/>
          <w:szCs w:val="28"/>
        </w:rPr>
        <w:t>финансовым управлением администрации муниципального образования Гулькевичский район</w:t>
      </w:r>
      <w:r w:rsidRPr="00D27F4A">
        <w:rPr>
          <w:rFonts w:ascii="Times New Roman" w:hAnsi="Times New Roman"/>
          <w:sz w:val="28"/>
          <w:szCs w:val="28"/>
        </w:rPr>
        <w:t>;</w:t>
      </w:r>
    </w:p>
    <w:p w:rsidR="00EC1868" w:rsidRPr="00D27F4A" w:rsidRDefault="00EC1868" w:rsidP="00EC1868">
      <w:pPr>
        <w:spacing w:after="0" w:line="240" w:lineRule="auto"/>
        <w:ind w:firstLine="709"/>
        <w:jc w:val="both"/>
        <w:rPr>
          <w:rFonts w:ascii="Times New Roman" w:hAnsi="Times New Roman"/>
          <w:sz w:val="28"/>
          <w:szCs w:val="28"/>
        </w:rPr>
      </w:pPr>
      <w:r w:rsidRPr="00D27F4A">
        <w:rPr>
          <w:rFonts w:ascii="Times New Roman" w:hAnsi="Times New Roman"/>
          <w:sz w:val="28"/>
          <w:szCs w:val="28"/>
        </w:rPr>
        <w:t xml:space="preserve">детализация целевой статьи по коду направления расходов и (или) изменение в установленном порядке кода и (или) наименования направления расходов целевой статьи для отражения расходов </w:t>
      </w:r>
      <w:r>
        <w:rPr>
          <w:rFonts w:ascii="Times New Roman" w:hAnsi="Times New Roman"/>
          <w:sz w:val="28"/>
          <w:szCs w:val="28"/>
        </w:rPr>
        <w:t>местного</w:t>
      </w:r>
      <w:r w:rsidRPr="00D27F4A">
        <w:rPr>
          <w:rFonts w:ascii="Times New Roman" w:hAnsi="Times New Roman"/>
          <w:sz w:val="28"/>
          <w:szCs w:val="28"/>
        </w:rPr>
        <w:t xml:space="preserve"> бюджета, направляемых на выполнение условий </w:t>
      </w:r>
      <w:proofErr w:type="spellStart"/>
      <w:r w:rsidRPr="00D27F4A">
        <w:rPr>
          <w:rFonts w:ascii="Times New Roman" w:hAnsi="Times New Roman"/>
          <w:sz w:val="28"/>
          <w:szCs w:val="28"/>
        </w:rPr>
        <w:t>софинансирования</w:t>
      </w:r>
      <w:proofErr w:type="spellEnd"/>
      <w:r w:rsidRPr="00D27F4A">
        <w:rPr>
          <w:rFonts w:ascii="Times New Roman" w:hAnsi="Times New Roman"/>
          <w:sz w:val="28"/>
          <w:szCs w:val="28"/>
        </w:rPr>
        <w:t xml:space="preserve">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w:t>
      </w:r>
    </w:p>
    <w:p w:rsidR="00EC1868" w:rsidRPr="00D27F4A" w:rsidRDefault="00EC1868" w:rsidP="00EC1868">
      <w:pPr>
        <w:spacing w:after="0" w:line="240" w:lineRule="auto"/>
        <w:ind w:firstLine="709"/>
        <w:jc w:val="both"/>
        <w:rPr>
          <w:rFonts w:ascii="Times New Roman" w:hAnsi="Times New Roman"/>
          <w:sz w:val="28"/>
          <w:szCs w:val="28"/>
        </w:rPr>
      </w:pPr>
      <w:proofErr w:type="gramStart"/>
      <w:r w:rsidRPr="00D27F4A">
        <w:rPr>
          <w:rFonts w:ascii="Times New Roman" w:hAnsi="Times New Roman"/>
          <w:sz w:val="28"/>
          <w:szCs w:val="28"/>
        </w:rPr>
        <w:t xml:space="preserve">перераспределение бюджетных ассигнований между главными распорядителями средств </w:t>
      </w:r>
      <w:r>
        <w:rPr>
          <w:rFonts w:ascii="Times New Roman" w:hAnsi="Times New Roman"/>
          <w:sz w:val="28"/>
          <w:szCs w:val="28"/>
        </w:rPr>
        <w:t>местного</w:t>
      </w:r>
      <w:r w:rsidRPr="00D27F4A">
        <w:rPr>
          <w:rFonts w:ascii="Times New Roman" w:hAnsi="Times New Roman"/>
          <w:sz w:val="28"/>
          <w:szCs w:val="28"/>
        </w:rPr>
        <w:t xml:space="preserve"> бюджета, разделами, подразделами, целевыми статьями, группами и подгруппами видов расходов классификации расходов бюджета, предусмотренных главным распорядителям средств </w:t>
      </w:r>
      <w:r>
        <w:rPr>
          <w:rFonts w:ascii="Times New Roman" w:hAnsi="Times New Roman"/>
          <w:sz w:val="28"/>
          <w:szCs w:val="28"/>
        </w:rPr>
        <w:t>местного</w:t>
      </w:r>
      <w:r w:rsidRPr="00D27F4A">
        <w:rPr>
          <w:rFonts w:ascii="Times New Roman" w:hAnsi="Times New Roman"/>
          <w:sz w:val="28"/>
          <w:szCs w:val="28"/>
        </w:rPr>
        <w:t xml:space="preserve"> бюджета на предоставление грантов в форме субсидий, в том числе предоставляемых на конкурсной основе, в соответствии с пунктом 7 статьи 78 и пунктом 4 статьи 78.1 Бюджетного кодекса Российской Федерации;</w:t>
      </w:r>
      <w:proofErr w:type="gramEnd"/>
    </w:p>
    <w:p w:rsidR="00EC1868" w:rsidRPr="00D27F4A" w:rsidRDefault="00EC1868" w:rsidP="00EC1868">
      <w:pPr>
        <w:spacing w:after="0" w:line="240" w:lineRule="auto"/>
        <w:ind w:firstLine="709"/>
        <w:jc w:val="both"/>
        <w:rPr>
          <w:rFonts w:ascii="Times New Roman" w:hAnsi="Times New Roman"/>
          <w:sz w:val="28"/>
          <w:szCs w:val="28"/>
        </w:rPr>
      </w:pPr>
      <w:proofErr w:type="gramStart"/>
      <w:r w:rsidRPr="00D27F4A">
        <w:rPr>
          <w:rFonts w:ascii="Times New Roman" w:hAnsi="Times New Roman"/>
          <w:sz w:val="28"/>
          <w:szCs w:val="28"/>
        </w:rPr>
        <w:t xml:space="preserve">перераспределение бюджетных ассигнований между группами и подгруппами видов расходов классификации расходов бюджетов в пределах общего объема бюджетных ассигнований, предусмотренных </w:t>
      </w:r>
      <w:r>
        <w:rPr>
          <w:rFonts w:ascii="Times New Roman" w:hAnsi="Times New Roman"/>
          <w:sz w:val="28"/>
          <w:szCs w:val="28"/>
        </w:rPr>
        <w:t>решением о местном бюджете</w:t>
      </w:r>
      <w:r w:rsidRPr="00D27F4A">
        <w:rPr>
          <w:rFonts w:ascii="Times New Roman" w:hAnsi="Times New Roman"/>
          <w:sz w:val="28"/>
          <w:szCs w:val="28"/>
        </w:rPr>
        <w:t xml:space="preserve"> главному распорядителю средств </w:t>
      </w:r>
      <w:r>
        <w:rPr>
          <w:rFonts w:ascii="Times New Roman" w:hAnsi="Times New Roman"/>
          <w:sz w:val="28"/>
          <w:szCs w:val="28"/>
        </w:rPr>
        <w:t>местного</w:t>
      </w:r>
      <w:r w:rsidRPr="00D27F4A">
        <w:rPr>
          <w:rFonts w:ascii="Times New Roman" w:hAnsi="Times New Roman"/>
          <w:sz w:val="28"/>
          <w:szCs w:val="28"/>
        </w:rPr>
        <w:t xml:space="preserve"> бюджета на реализацию мероприятия соответствующей </w:t>
      </w:r>
      <w:r>
        <w:rPr>
          <w:rFonts w:ascii="Times New Roman" w:hAnsi="Times New Roman"/>
          <w:sz w:val="28"/>
          <w:szCs w:val="28"/>
        </w:rPr>
        <w:t>муниципальной</w:t>
      </w:r>
      <w:r w:rsidRPr="00D27F4A">
        <w:rPr>
          <w:rFonts w:ascii="Times New Roman" w:hAnsi="Times New Roman"/>
          <w:sz w:val="28"/>
          <w:szCs w:val="28"/>
        </w:rPr>
        <w:t xml:space="preserve"> программы </w:t>
      </w:r>
      <w:r>
        <w:rPr>
          <w:rFonts w:ascii="Times New Roman" w:hAnsi="Times New Roman"/>
          <w:sz w:val="28"/>
          <w:szCs w:val="28"/>
        </w:rPr>
        <w:t>муниципального образования Гулькевичский район</w:t>
      </w:r>
      <w:r w:rsidR="002425B2">
        <w:rPr>
          <w:rFonts w:ascii="Times New Roman" w:hAnsi="Times New Roman"/>
          <w:sz w:val="28"/>
          <w:szCs w:val="28"/>
        </w:rPr>
        <w:t xml:space="preserve"> по</w:t>
      </w:r>
      <w:r w:rsidRPr="00D27F4A">
        <w:rPr>
          <w:rFonts w:ascii="Times New Roman" w:hAnsi="Times New Roman"/>
          <w:sz w:val="28"/>
          <w:szCs w:val="28"/>
        </w:rPr>
        <w:t xml:space="preserve"> </w:t>
      </w:r>
      <w:r w:rsidRPr="004D0617">
        <w:rPr>
          <w:rFonts w:ascii="Times New Roman" w:hAnsi="Times New Roman"/>
          <w:sz w:val="28"/>
        </w:rPr>
        <w:t>финансовому обеспечению деятельности органо</w:t>
      </w:r>
      <w:r w:rsidR="002425B2">
        <w:rPr>
          <w:rFonts w:ascii="Times New Roman" w:hAnsi="Times New Roman"/>
          <w:sz w:val="28"/>
        </w:rPr>
        <w:t>в</w:t>
      </w:r>
      <w:r w:rsidRPr="004D0617">
        <w:rPr>
          <w:rFonts w:ascii="Times New Roman" w:hAnsi="Times New Roman"/>
          <w:sz w:val="28"/>
        </w:rPr>
        <w:t xml:space="preserve"> местного самоуправления </w:t>
      </w:r>
      <w:r w:rsidRPr="004D0617">
        <w:rPr>
          <w:rFonts w:ascii="Times New Roman" w:hAnsi="Times New Roman"/>
          <w:sz w:val="28"/>
          <w:szCs w:val="28"/>
        </w:rPr>
        <w:t>муниципального</w:t>
      </w:r>
      <w:r>
        <w:rPr>
          <w:rFonts w:ascii="Times New Roman" w:hAnsi="Times New Roman"/>
          <w:sz w:val="28"/>
          <w:szCs w:val="28"/>
        </w:rPr>
        <w:t xml:space="preserve"> образования Гулькевичский район</w:t>
      </w:r>
      <w:r w:rsidRPr="00D27F4A">
        <w:rPr>
          <w:rFonts w:ascii="Times New Roman" w:hAnsi="Times New Roman"/>
          <w:sz w:val="28"/>
          <w:szCs w:val="28"/>
        </w:rPr>
        <w:t>, при условии, что увеличение объема бюджетных ассигнований по соответствующей группе вида</w:t>
      </w:r>
      <w:proofErr w:type="gramEnd"/>
      <w:r w:rsidRPr="00D27F4A">
        <w:rPr>
          <w:rFonts w:ascii="Times New Roman" w:hAnsi="Times New Roman"/>
          <w:sz w:val="28"/>
          <w:szCs w:val="28"/>
        </w:rPr>
        <w:t xml:space="preserve"> расходов классификации расходов бюджетов </w:t>
      </w:r>
      <w:r>
        <w:rPr>
          <w:rFonts w:ascii="Times New Roman" w:hAnsi="Times New Roman"/>
          <w:sz w:val="28"/>
          <w:szCs w:val="28"/>
        </w:rPr>
        <w:t>муниципальной</w:t>
      </w:r>
      <w:r w:rsidRPr="00D27F4A">
        <w:rPr>
          <w:rFonts w:ascii="Times New Roman" w:hAnsi="Times New Roman"/>
          <w:sz w:val="28"/>
          <w:szCs w:val="28"/>
        </w:rPr>
        <w:t xml:space="preserve"> программы не превышает 10 процентов и не потребует внесения изменений в основное мероприятие (мероприятие) </w:t>
      </w:r>
      <w:r>
        <w:rPr>
          <w:rFonts w:ascii="Times New Roman" w:hAnsi="Times New Roman"/>
          <w:sz w:val="28"/>
          <w:szCs w:val="28"/>
        </w:rPr>
        <w:t>муниципальной</w:t>
      </w:r>
      <w:r w:rsidRPr="00D27F4A">
        <w:rPr>
          <w:rFonts w:ascii="Times New Roman" w:hAnsi="Times New Roman"/>
          <w:sz w:val="28"/>
          <w:szCs w:val="28"/>
        </w:rPr>
        <w:t xml:space="preserve"> программы (подпрограммы, ведомственной целевой программы);</w:t>
      </w:r>
    </w:p>
    <w:p w:rsidR="004D656C" w:rsidRDefault="004D656C" w:rsidP="00EC1868">
      <w:pPr>
        <w:spacing w:after="0" w:line="240" w:lineRule="auto"/>
        <w:ind w:firstLine="709"/>
        <w:jc w:val="both"/>
        <w:rPr>
          <w:rFonts w:ascii="Times New Roman" w:hAnsi="Times New Roman"/>
          <w:sz w:val="28"/>
          <w:szCs w:val="28"/>
        </w:rPr>
      </w:pPr>
    </w:p>
    <w:p w:rsidR="00EC1868" w:rsidRDefault="00EC1868" w:rsidP="00EC1868">
      <w:pPr>
        <w:spacing w:after="0" w:line="240" w:lineRule="auto"/>
        <w:ind w:firstLine="709"/>
        <w:jc w:val="both"/>
        <w:rPr>
          <w:rFonts w:ascii="Times New Roman" w:hAnsi="Times New Roman"/>
          <w:sz w:val="28"/>
          <w:szCs w:val="28"/>
        </w:rPr>
      </w:pPr>
      <w:bookmarkStart w:id="0" w:name="_GoBack"/>
      <w:bookmarkEnd w:id="0"/>
      <w:proofErr w:type="gramStart"/>
      <w:r w:rsidRPr="004D0617">
        <w:rPr>
          <w:rFonts w:ascii="Times New Roman" w:hAnsi="Times New Roman"/>
          <w:sz w:val="28"/>
          <w:szCs w:val="28"/>
        </w:rPr>
        <w:lastRenderedPageBreak/>
        <w:t xml:space="preserve">перераспределение бюджетных ассигнований между разделами, подразделами, целевыми статьями или группами и подгруппами видов расходов классификации расходов бюджетов в пределах общего объема бюджетных ассигнований, предусмотренных </w:t>
      </w:r>
      <w:r>
        <w:rPr>
          <w:rFonts w:ascii="Times New Roman" w:hAnsi="Times New Roman"/>
          <w:sz w:val="28"/>
          <w:szCs w:val="28"/>
        </w:rPr>
        <w:t xml:space="preserve">решением о местном </w:t>
      </w:r>
      <w:r w:rsidR="002425B2">
        <w:rPr>
          <w:rFonts w:ascii="Times New Roman" w:hAnsi="Times New Roman"/>
          <w:sz w:val="28"/>
          <w:szCs w:val="28"/>
        </w:rPr>
        <w:t xml:space="preserve">бюджете </w:t>
      </w:r>
      <w:r w:rsidRPr="004D0617">
        <w:rPr>
          <w:rFonts w:ascii="Times New Roman" w:hAnsi="Times New Roman"/>
          <w:sz w:val="28"/>
          <w:szCs w:val="28"/>
        </w:rPr>
        <w:t xml:space="preserve">главному распорядителю средств </w:t>
      </w:r>
      <w:r>
        <w:rPr>
          <w:rFonts w:ascii="Times New Roman" w:hAnsi="Times New Roman"/>
          <w:sz w:val="28"/>
          <w:szCs w:val="28"/>
        </w:rPr>
        <w:t>местного бюджета</w:t>
      </w:r>
      <w:r w:rsidRPr="004D0617">
        <w:rPr>
          <w:rFonts w:ascii="Times New Roman" w:hAnsi="Times New Roman"/>
          <w:sz w:val="28"/>
          <w:szCs w:val="28"/>
        </w:rPr>
        <w:t xml:space="preserve"> на реализацию не включенных в </w:t>
      </w:r>
      <w:r>
        <w:rPr>
          <w:rFonts w:ascii="Times New Roman" w:hAnsi="Times New Roman"/>
          <w:sz w:val="28"/>
          <w:szCs w:val="28"/>
        </w:rPr>
        <w:t>муниципальные</w:t>
      </w:r>
      <w:r w:rsidRPr="004D0617">
        <w:rPr>
          <w:rFonts w:ascii="Times New Roman" w:hAnsi="Times New Roman"/>
          <w:sz w:val="28"/>
          <w:szCs w:val="28"/>
        </w:rPr>
        <w:t xml:space="preserve"> программы </w:t>
      </w:r>
      <w:r>
        <w:rPr>
          <w:rFonts w:ascii="Times New Roman" w:hAnsi="Times New Roman"/>
          <w:sz w:val="28"/>
          <w:szCs w:val="28"/>
        </w:rPr>
        <w:t>муниципального образования Гулькевичский район</w:t>
      </w:r>
      <w:r w:rsidRPr="004D0617">
        <w:rPr>
          <w:rFonts w:ascii="Times New Roman" w:hAnsi="Times New Roman"/>
          <w:sz w:val="28"/>
          <w:szCs w:val="28"/>
        </w:rPr>
        <w:t xml:space="preserve"> направлений деятельности органов </w:t>
      </w:r>
      <w:r>
        <w:rPr>
          <w:rFonts w:ascii="Times New Roman" w:hAnsi="Times New Roman"/>
          <w:sz w:val="28"/>
          <w:szCs w:val="28"/>
        </w:rPr>
        <w:t>местного самоуправления</w:t>
      </w:r>
      <w:r w:rsidR="002425B2">
        <w:rPr>
          <w:rFonts w:ascii="Times New Roman" w:hAnsi="Times New Roman"/>
          <w:sz w:val="28"/>
          <w:szCs w:val="28"/>
        </w:rPr>
        <w:t xml:space="preserve"> муниципального образования Гулькевичский район</w:t>
      </w:r>
      <w:r w:rsidRPr="004D0617">
        <w:rPr>
          <w:rFonts w:ascii="Times New Roman" w:hAnsi="Times New Roman"/>
          <w:sz w:val="28"/>
          <w:szCs w:val="28"/>
        </w:rPr>
        <w:t xml:space="preserve">, </w:t>
      </w:r>
      <w:r>
        <w:rPr>
          <w:rFonts w:ascii="Times New Roman" w:hAnsi="Times New Roman"/>
          <w:sz w:val="28"/>
          <w:szCs w:val="28"/>
        </w:rPr>
        <w:t>муниципальных</w:t>
      </w:r>
      <w:r w:rsidRPr="004D0617">
        <w:rPr>
          <w:rFonts w:ascii="Times New Roman" w:hAnsi="Times New Roman"/>
          <w:sz w:val="28"/>
          <w:szCs w:val="28"/>
        </w:rPr>
        <w:t xml:space="preserve"> казенных учреждений </w:t>
      </w:r>
      <w:r>
        <w:rPr>
          <w:rFonts w:ascii="Times New Roman" w:hAnsi="Times New Roman"/>
          <w:sz w:val="28"/>
          <w:szCs w:val="28"/>
        </w:rPr>
        <w:t>муниципального образования Гулькевичский район</w:t>
      </w:r>
      <w:proofErr w:type="gramEnd"/>
      <w:r w:rsidRPr="004D0617">
        <w:rPr>
          <w:rFonts w:ascii="Times New Roman" w:hAnsi="Times New Roman"/>
          <w:sz w:val="28"/>
          <w:szCs w:val="28"/>
        </w:rPr>
        <w:t xml:space="preserve"> по оказанию </w:t>
      </w:r>
      <w:r>
        <w:rPr>
          <w:rFonts w:ascii="Times New Roman" w:hAnsi="Times New Roman"/>
          <w:sz w:val="28"/>
          <w:szCs w:val="28"/>
        </w:rPr>
        <w:t>муниципальных</w:t>
      </w:r>
      <w:r w:rsidRPr="004D0617">
        <w:rPr>
          <w:rFonts w:ascii="Times New Roman" w:hAnsi="Times New Roman"/>
          <w:sz w:val="28"/>
          <w:szCs w:val="28"/>
        </w:rPr>
        <w:t xml:space="preserve"> услуг (выполнению работ), при условии, что увеличение объема бюджетных ассигнований по расходам на реализацию не включенных в </w:t>
      </w:r>
      <w:r>
        <w:rPr>
          <w:rFonts w:ascii="Times New Roman" w:hAnsi="Times New Roman"/>
          <w:sz w:val="28"/>
          <w:szCs w:val="28"/>
        </w:rPr>
        <w:t>муниципальные</w:t>
      </w:r>
      <w:r w:rsidRPr="004D0617">
        <w:rPr>
          <w:rFonts w:ascii="Times New Roman" w:hAnsi="Times New Roman"/>
          <w:sz w:val="28"/>
          <w:szCs w:val="28"/>
        </w:rPr>
        <w:t xml:space="preserve"> программы </w:t>
      </w:r>
      <w:r>
        <w:rPr>
          <w:rFonts w:ascii="Times New Roman" w:hAnsi="Times New Roman"/>
          <w:sz w:val="28"/>
          <w:szCs w:val="28"/>
        </w:rPr>
        <w:t>муниципального образования Гулькевичский район</w:t>
      </w:r>
      <w:r w:rsidRPr="004D0617">
        <w:rPr>
          <w:rFonts w:ascii="Times New Roman" w:hAnsi="Times New Roman"/>
          <w:sz w:val="28"/>
          <w:szCs w:val="28"/>
        </w:rPr>
        <w:t xml:space="preserve"> направлений деятельности органов </w:t>
      </w:r>
      <w:r>
        <w:rPr>
          <w:rFonts w:ascii="Times New Roman" w:hAnsi="Times New Roman"/>
          <w:sz w:val="28"/>
          <w:szCs w:val="28"/>
        </w:rPr>
        <w:t>местного самоуправления</w:t>
      </w:r>
      <w:r w:rsidRPr="004D0617">
        <w:rPr>
          <w:rFonts w:ascii="Times New Roman" w:hAnsi="Times New Roman"/>
          <w:sz w:val="28"/>
          <w:szCs w:val="28"/>
        </w:rPr>
        <w:t xml:space="preserve">, </w:t>
      </w:r>
      <w:r>
        <w:rPr>
          <w:rFonts w:ascii="Times New Roman" w:hAnsi="Times New Roman"/>
          <w:sz w:val="28"/>
          <w:szCs w:val="28"/>
        </w:rPr>
        <w:t>муниципальных</w:t>
      </w:r>
      <w:r w:rsidRPr="004D0617">
        <w:rPr>
          <w:rFonts w:ascii="Times New Roman" w:hAnsi="Times New Roman"/>
          <w:sz w:val="28"/>
          <w:szCs w:val="28"/>
        </w:rPr>
        <w:t xml:space="preserve"> казенных учреждений </w:t>
      </w:r>
      <w:r>
        <w:rPr>
          <w:rFonts w:ascii="Times New Roman" w:hAnsi="Times New Roman"/>
          <w:sz w:val="28"/>
          <w:szCs w:val="28"/>
        </w:rPr>
        <w:t>муниципального образования Гулькевичский район</w:t>
      </w:r>
      <w:r w:rsidRPr="004D0617">
        <w:rPr>
          <w:rFonts w:ascii="Times New Roman" w:hAnsi="Times New Roman"/>
          <w:sz w:val="28"/>
          <w:szCs w:val="28"/>
        </w:rPr>
        <w:t xml:space="preserve"> по оказанию </w:t>
      </w:r>
      <w:r>
        <w:rPr>
          <w:rFonts w:ascii="Times New Roman" w:hAnsi="Times New Roman"/>
          <w:sz w:val="28"/>
          <w:szCs w:val="28"/>
        </w:rPr>
        <w:t xml:space="preserve">муниципальных </w:t>
      </w:r>
      <w:r w:rsidRPr="004D0617">
        <w:rPr>
          <w:rFonts w:ascii="Times New Roman" w:hAnsi="Times New Roman"/>
          <w:sz w:val="28"/>
          <w:szCs w:val="28"/>
        </w:rPr>
        <w:t>услуг (выполнению работ) не превышает 10 процентов.</w:t>
      </w:r>
    </w:p>
    <w:p w:rsidR="00EC1868" w:rsidRDefault="00EC1868" w:rsidP="00EC1868">
      <w:pPr>
        <w:spacing w:after="0" w:line="240" w:lineRule="auto"/>
        <w:ind w:firstLine="709"/>
        <w:jc w:val="both"/>
        <w:rPr>
          <w:rFonts w:ascii="Times New Roman" w:hAnsi="Times New Roman"/>
          <w:sz w:val="28"/>
          <w:szCs w:val="28"/>
        </w:rPr>
      </w:pPr>
      <w:r w:rsidRPr="00D27F4A">
        <w:rPr>
          <w:rFonts w:ascii="Times New Roman" w:hAnsi="Times New Roman"/>
          <w:sz w:val="28"/>
          <w:szCs w:val="28"/>
        </w:rPr>
        <w:t>2.</w:t>
      </w:r>
      <w:r>
        <w:rPr>
          <w:rFonts w:ascii="Times New Roman" w:hAnsi="Times New Roman"/>
          <w:sz w:val="28"/>
          <w:szCs w:val="28"/>
        </w:rPr>
        <w:t>4.</w:t>
      </w:r>
      <w:r w:rsidRPr="00D27F4A">
        <w:rPr>
          <w:rFonts w:ascii="Times New Roman" w:hAnsi="Times New Roman"/>
          <w:sz w:val="28"/>
          <w:szCs w:val="28"/>
        </w:rPr>
        <w:t xml:space="preserve"> В </w:t>
      </w:r>
      <w:r>
        <w:rPr>
          <w:rFonts w:ascii="Times New Roman" w:hAnsi="Times New Roman"/>
          <w:sz w:val="28"/>
          <w:szCs w:val="28"/>
        </w:rPr>
        <w:t xml:space="preserve">решении </w:t>
      </w:r>
      <w:r w:rsidRPr="00D27F4A">
        <w:rPr>
          <w:rFonts w:ascii="Times New Roman" w:hAnsi="Times New Roman"/>
          <w:sz w:val="28"/>
          <w:szCs w:val="28"/>
        </w:rPr>
        <w:t xml:space="preserve">о </w:t>
      </w:r>
      <w:r>
        <w:rPr>
          <w:rFonts w:ascii="Times New Roman" w:hAnsi="Times New Roman"/>
          <w:sz w:val="28"/>
          <w:szCs w:val="28"/>
        </w:rPr>
        <w:t xml:space="preserve">местном </w:t>
      </w:r>
      <w:r w:rsidRPr="00D27F4A">
        <w:rPr>
          <w:rFonts w:ascii="Times New Roman" w:hAnsi="Times New Roman"/>
          <w:sz w:val="28"/>
          <w:szCs w:val="28"/>
        </w:rPr>
        <w:t xml:space="preserve">бюджете устанавливаются иные дополнительные основания </w:t>
      </w:r>
      <w:proofErr w:type="gramStart"/>
      <w:r w:rsidRPr="00D27F4A">
        <w:rPr>
          <w:rFonts w:ascii="Times New Roman" w:hAnsi="Times New Roman"/>
          <w:sz w:val="28"/>
          <w:szCs w:val="28"/>
        </w:rPr>
        <w:t xml:space="preserve">для внесения изменений в сводную бюджетную роспись без внесения изменений в </w:t>
      </w:r>
      <w:r>
        <w:rPr>
          <w:rFonts w:ascii="Times New Roman" w:hAnsi="Times New Roman"/>
          <w:sz w:val="28"/>
          <w:szCs w:val="28"/>
        </w:rPr>
        <w:t>решение о местном бюджете</w:t>
      </w:r>
      <w:proofErr w:type="gramEnd"/>
      <w:r w:rsidRPr="00D27F4A">
        <w:rPr>
          <w:rFonts w:ascii="Times New Roman" w:hAnsi="Times New Roman"/>
          <w:sz w:val="28"/>
          <w:szCs w:val="28"/>
        </w:rPr>
        <w:t>.</w:t>
      </w:r>
      <w:r>
        <w:rPr>
          <w:rFonts w:ascii="Times New Roman" w:hAnsi="Times New Roman"/>
          <w:sz w:val="28"/>
          <w:szCs w:val="28"/>
        </w:rPr>
        <w:t>»</w:t>
      </w:r>
      <w:r w:rsidR="002425B2">
        <w:rPr>
          <w:rFonts w:ascii="Times New Roman" w:hAnsi="Times New Roman"/>
          <w:sz w:val="28"/>
          <w:szCs w:val="28"/>
        </w:rPr>
        <w:t>;</w:t>
      </w:r>
    </w:p>
    <w:p w:rsidR="00EC1868" w:rsidRPr="00A64623"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8) в разделе </w:t>
      </w:r>
      <w:r>
        <w:rPr>
          <w:rFonts w:ascii="Times New Roman" w:hAnsi="Times New Roman"/>
          <w:sz w:val="28"/>
          <w:szCs w:val="28"/>
          <w:lang w:val="en-US"/>
        </w:rPr>
        <w:t>VI</w:t>
      </w:r>
    </w:p>
    <w:p w:rsidR="00EC1868" w:rsidRPr="00A64623"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в подпункте 5.2. пункта 5 после слов «на текущий финансовый год» дополнить словами «и плановый период</w:t>
      </w:r>
      <w:proofErr w:type="gramStart"/>
      <w:r>
        <w:rPr>
          <w:rFonts w:ascii="Times New Roman" w:hAnsi="Times New Roman"/>
          <w:sz w:val="28"/>
          <w:szCs w:val="28"/>
        </w:rPr>
        <w:t>.»;</w:t>
      </w:r>
      <w:proofErr w:type="gramEnd"/>
    </w:p>
    <w:p w:rsidR="00EC1868" w:rsidRDefault="00EC1868" w:rsidP="00EC1868">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подпункте 12.4 пункта 12 раздела </w:t>
      </w:r>
      <w:r>
        <w:rPr>
          <w:rFonts w:ascii="Times New Roman" w:hAnsi="Times New Roman"/>
          <w:sz w:val="28"/>
          <w:szCs w:val="28"/>
          <w:lang w:val="en-US"/>
        </w:rPr>
        <w:t>VI</w:t>
      </w:r>
      <w:r>
        <w:rPr>
          <w:rFonts w:ascii="Times New Roman" w:hAnsi="Times New Roman"/>
          <w:sz w:val="28"/>
          <w:szCs w:val="28"/>
        </w:rPr>
        <w:t xml:space="preserve"> абзацы четвертый и восьмой исключить.</w:t>
      </w:r>
    </w:p>
    <w:p w:rsidR="000E3068" w:rsidRDefault="00622551" w:rsidP="000332DE">
      <w:pPr>
        <w:spacing w:after="0" w:line="240" w:lineRule="auto"/>
        <w:ind w:firstLine="709"/>
        <w:jc w:val="both"/>
        <w:rPr>
          <w:rFonts w:ascii="Times New Roman" w:hAnsi="Times New Roman"/>
          <w:sz w:val="28"/>
          <w:szCs w:val="28"/>
        </w:rPr>
      </w:pPr>
      <w:r>
        <w:rPr>
          <w:rFonts w:ascii="Times New Roman" w:hAnsi="Times New Roman"/>
          <w:sz w:val="28"/>
          <w:szCs w:val="28"/>
        </w:rPr>
        <w:t>2</w:t>
      </w:r>
      <w:r w:rsidR="00190F03" w:rsidRPr="004353F8">
        <w:rPr>
          <w:rFonts w:ascii="Times New Roman" w:hAnsi="Times New Roman"/>
          <w:sz w:val="28"/>
          <w:szCs w:val="28"/>
        </w:rPr>
        <w:t xml:space="preserve">. Опубликовать настоящее решение в </w:t>
      </w:r>
      <w:r w:rsidR="000E3068" w:rsidRPr="000E3068">
        <w:rPr>
          <w:rFonts w:ascii="Times New Roman" w:hAnsi="Times New Roman"/>
          <w:sz w:val="28"/>
          <w:szCs w:val="28"/>
        </w:rPr>
        <w:t>газете «В 24 часа» и разместить на официальном сайте муниципального образования Гулькевичский район в информационно-телекоммуникационной сети «Интернет»</w:t>
      </w:r>
      <w:r w:rsidR="000E3068">
        <w:rPr>
          <w:rFonts w:ascii="Times New Roman" w:hAnsi="Times New Roman"/>
          <w:sz w:val="28"/>
          <w:szCs w:val="28"/>
        </w:rPr>
        <w:t>.</w:t>
      </w:r>
    </w:p>
    <w:p w:rsidR="000332DE" w:rsidRDefault="00622551" w:rsidP="000332DE">
      <w:pPr>
        <w:spacing w:after="0" w:line="240" w:lineRule="auto"/>
        <w:ind w:firstLine="709"/>
        <w:jc w:val="both"/>
        <w:rPr>
          <w:rFonts w:ascii="Times New Roman" w:hAnsi="Times New Roman"/>
          <w:sz w:val="28"/>
          <w:szCs w:val="28"/>
        </w:rPr>
      </w:pPr>
      <w:r>
        <w:rPr>
          <w:rFonts w:ascii="Times New Roman" w:hAnsi="Times New Roman"/>
          <w:sz w:val="28"/>
          <w:szCs w:val="28"/>
        </w:rPr>
        <w:t>3</w:t>
      </w:r>
      <w:r w:rsidR="00190F03" w:rsidRPr="004353F8">
        <w:rPr>
          <w:rFonts w:ascii="Times New Roman" w:hAnsi="Times New Roman"/>
          <w:sz w:val="28"/>
          <w:szCs w:val="28"/>
        </w:rPr>
        <w:t xml:space="preserve">. Решение вступает в силу </w:t>
      </w:r>
      <w:r w:rsidR="00190F03">
        <w:rPr>
          <w:rFonts w:ascii="Times New Roman" w:hAnsi="Times New Roman"/>
          <w:sz w:val="28"/>
          <w:szCs w:val="28"/>
        </w:rPr>
        <w:t>со дня</w:t>
      </w:r>
      <w:r w:rsidR="004009CA">
        <w:rPr>
          <w:rFonts w:ascii="Times New Roman" w:hAnsi="Times New Roman"/>
          <w:sz w:val="28"/>
          <w:szCs w:val="28"/>
        </w:rPr>
        <w:t xml:space="preserve"> его официального опубликования</w:t>
      </w:r>
      <w:r w:rsidR="000332DE">
        <w:rPr>
          <w:rFonts w:ascii="Times New Roman" w:hAnsi="Times New Roman"/>
          <w:sz w:val="28"/>
          <w:szCs w:val="28"/>
        </w:rPr>
        <w:t>.</w:t>
      </w:r>
    </w:p>
    <w:p w:rsidR="00F05B9C" w:rsidRDefault="00F05B9C" w:rsidP="000332DE">
      <w:pPr>
        <w:spacing w:after="0" w:line="240" w:lineRule="auto"/>
        <w:ind w:firstLine="709"/>
        <w:jc w:val="both"/>
        <w:rPr>
          <w:rFonts w:ascii="Times New Roman" w:hAnsi="Times New Roman"/>
          <w:sz w:val="28"/>
          <w:szCs w:val="28"/>
        </w:rPr>
      </w:pPr>
    </w:p>
    <w:p w:rsidR="00190F03" w:rsidRDefault="00190F03" w:rsidP="00190F03">
      <w:pPr>
        <w:spacing w:after="0" w:line="240" w:lineRule="auto"/>
        <w:ind w:firstLine="709"/>
        <w:jc w:val="both"/>
        <w:rPr>
          <w:rFonts w:ascii="Times New Roman" w:hAnsi="Times New Roman"/>
          <w:sz w:val="28"/>
          <w:szCs w:val="28"/>
        </w:rPr>
      </w:pPr>
    </w:p>
    <w:tbl>
      <w:tblPr>
        <w:tblW w:w="0" w:type="auto"/>
        <w:jc w:val="right"/>
        <w:tblInd w:w="-170" w:type="dxa"/>
        <w:tblBorders>
          <w:bottom w:val="single" w:sz="4" w:space="0" w:color="auto"/>
          <w:insideH w:val="single" w:sz="4" w:space="0" w:color="auto"/>
        </w:tblBorders>
        <w:tblLook w:val="04A0"/>
      </w:tblPr>
      <w:tblGrid>
        <w:gridCol w:w="5097"/>
        <w:gridCol w:w="4927"/>
      </w:tblGrid>
      <w:tr w:rsidR="00190F03" w:rsidRPr="00F05B9C" w:rsidTr="00F05B9C">
        <w:trPr>
          <w:trHeight w:val="1337"/>
          <w:jc w:val="right"/>
        </w:trPr>
        <w:tc>
          <w:tcPr>
            <w:tcW w:w="5097" w:type="dxa"/>
            <w:tcBorders>
              <w:top w:val="nil"/>
              <w:bottom w:val="nil"/>
            </w:tcBorders>
            <w:shd w:val="clear" w:color="auto" w:fill="auto"/>
          </w:tcPr>
          <w:p w:rsidR="00190F03" w:rsidRPr="00F05B9C" w:rsidRDefault="00500E4D" w:rsidP="00500E4D">
            <w:pPr>
              <w:spacing w:after="0" w:line="240" w:lineRule="auto"/>
              <w:rPr>
                <w:rFonts w:ascii="Times New Roman" w:hAnsi="Times New Roman"/>
                <w:sz w:val="28"/>
                <w:szCs w:val="28"/>
              </w:rPr>
            </w:pPr>
            <w:r w:rsidRPr="00F05B9C">
              <w:rPr>
                <w:rFonts w:ascii="Times New Roman" w:hAnsi="Times New Roman"/>
                <w:sz w:val="28"/>
                <w:szCs w:val="28"/>
              </w:rPr>
              <w:t>Глава муниципального образования Гулькевичский район</w:t>
            </w:r>
            <w:r w:rsidR="00190F03" w:rsidRPr="00F05B9C">
              <w:rPr>
                <w:rFonts w:ascii="Times New Roman" w:hAnsi="Times New Roman"/>
                <w:sz w:val="28"/>
                <w:szCs w:val="28"/>
              </w:rPr>
              <w:t xml:space="preserve"> </w:t>
            </w:r>
          </w:p>
          <w:p w:rsidR="00500E4D" w:rsidRPr="00F05B9C" w:rsidRDefault="00500E4D" w:rsidP="00500E4D">
            <w:pPr>
              <w:spacing w:after="0" w:line="240" w:lineRule="auto"/>
              <w:rPr>
                <w:rFonts w:ascii="Times New Roman" w:hAnsi="Times New Roman"/>
                <w:sz w:val="28"/>
                <w:szCs w:val="28"/>
              </w:rPr>
            </w:pPr>
          </w:p>
          <w:p w:rsidR="00500E4D" w:rsidRPr="00F05B9C" w:rsidRDefault="00500E4D" w:rsidP="00C44118">
            <w:pPr>
              <w:spacing w:after="0" w:line="240" w:lineRule="auto"/>
              <w:jc w:val="right"/>
              <w:rPr>
                <w:rFonts w:ascii="Times New Roman" w:hAnsi="Times New Roman"/>
                <w:sz w:val="28"/>
                <w:szCs w:val="28"/>
              </w:rPr>
            </w:pPr>
            <w:proofErr w:type="spellStart"/>
            <w:r w:rsidRPr="00F05B9C">
              <w:rPr>
                <w:rFonts w:ascii="Times New Roman" w:hAnsi="Times New Roman"/>
                <w:sz w:val="28"/>
                <w:szCs w:val="28"/>
              </w:rPr>
              <w:t>В.И.Кадькало</w:t>
            </w:r>
            <w:proofErr w:type="spellEnd"/>
          </w:p>
        </w:tc>
        <w:tc>
          <w:tcPr>
            <w:tcW w:w="4927" w:type="dxa"/>
            <w:tcBorders>
              <w:top w:val="nil"/>
              <w:bottom w:val="nil"/>
            </w:tcBorders>
            <w:shd w:val="clear" w:color="auto" w:fill="auto"/>
          </w:tcPr>
          <w:p w:rsidR="00190F03" w:rsidRPr="00F05B9C" w:rsidRDefault="00190F03" w:rsidP="00500E4D">
            <w:pPr>
              <w:spacing w:after="0" w:line="240" w:lineRule="auto"/>
              <w:rPr>
                <w:rFonts w:ascii="Times New Roman" w:hAnsi="Times New Roman"/>
                <w:sz w:val="28"/>
                <w:szCs w:val="28"/>
              </w:rPr>
            </w:pPr>
            <w:r w:rsidRPr="00F05B9C">
              <w:rPr>
                <w:rFonts w:ascii="Times New Roman" w:hAnsi="Times New Roman"/>
                <w:sz w:val="28"/>
                <w:szCs w:val="28"/>
              </w:rPr>
              <w:t xml:space="preserve">Председатель Совета муниципального </w:t>
            </w:r>
          </w:p>
          <w:p w:rsidR="00190F03" w:rsidRPr="00F05B9C" w:rsidRDefault="00190F03" w:rsidP="00500E4D">
            <w:pPr>
              <w:spacing w:after="0" w:line="240" w:lineRule="auto"/>
              <w:rPr>
                <w:rFonts w:ascii="Times New Roman" w:hAnsi="Times New Roman"/>
                <w:sz w:val="28"/>
                <w:szCs w:val="28"/>
              </w:rPr>
            </w:pPr>
            <w:r w:rsidRPr="00F05B9C">
              <w:rPr>
                <w:rFonts w:ascii="Times New Roman" w:hAnsi="Times New Roman"/>
                <w:sz w:val="28"/>
                <w:szCs w:val="28"/>
              </w:rPr>
              <w:t>образования Гулькевичский район</w:t>
            </w:r>
          </w:p>
          <w:p w:rsidR="00190F03" w:rsidRPr="00F05B9C" w:rsidRDefault="00190F03" w:rsidP="00500E4D">
            <w:pPr>
              <w:spacing w:after="0" w:line="240" w:lineRule="auto"/>
              <w:rPr>
                <w:rFonts w:ascii="Times New Roman" w:hAnsi="Times New Roman"/>
                <w:sz w:val="28"/>
                <w:szCs w:val="28"/>
              </w:rPr>
            </w:pPr>
          </w:p>
          <w:p w:rsidR="00190F03" w:rsidRPr="00F05B9C" w:rsidRDefault="00190F03" w:rsidP="00500E4D">
            <w:pPr>
              <w:spacing w:after="0" w:line="240" w:lineRule="auto"/>
              <w:jc w:val="right"/>
              <w:rPr>
                <w:rFonts w:ascii="Times New Roman" w:hAnsi="Times New Roman"/>
                <w:sz w:val="28"/>
                <w:szCs w:val="28"/>
              </w:rPr>
            </w:pPr>
            <w:proofErr w:type="spellStart"/>
            <w:r w:rsidRPr="00F05B9C">
              <w:rPr>
                <w:rFonts w:ascii="Times New Roman" w:hAnsi="Times New Roman"/>
                <w:sz w:val="28"/>
                <w:szCs w:val="28"/>
              </w:rPr>
              <w:t>Н.Н.Записоцкий</w:t>
            </w:r>
            <w:proofErr w:type="spellEnd"/>
          </w:p>
        </w:tc>
      </w:tr>
    </w:tbl>
    <w:p w:rsidR="00C44118" w:rsidRPr="00F05B9C" w:rsidRDefault="00C44118" w:rsidP="00190F03">
      <w:pPr>
        <w:tabs>
          <w:tab w:val="left" w:pos="8010"/>
        </w:tabs>
        <w:spacing w:after="0" w:line="240" w:lineRule="auto"/>
        <w:rPr>
          <w:rFonts w:ascii="Times New Roman" w:hAnsi="Times New Roman"/>
          <w:sz w:val="28"/>
          <w:szCs w:val="28"/>
          <w:u w:val="single"/>
        </w:rPr>
      </w:pPr>
    </w:p>
    <w:p w:rsidR="00190F03" w:rsidRPr="00560BC9" w:rsidRDefault="00190F03" w:rsidP="00190F03">
      <w:pPr>
        <w:spacing w:after="0" w:line="240" w:lineRule="auto"/>
        <w:rPr>
          <w:sz w:val="28"/>
          <w:szCs w:val="28"/>
        </w:rPr>
      </w:pPr>
    </w:p>
    <w:p w:rsidR="00190F03" w:rsidRPr="00644434" w:rsidRDefault="00190F03" w:rsidP="00190F03">
      <w:pPr>
        <w:spacing w:after="0" w:line="240" w:lineRule="auto"/>
        <w:ind w:firstLine="709"/>
        <w:jc w:val="both"/>
        <w:rPr>
          <w:rFonts w:ascii="Times New Roman" w:hAnsi="Times New Roman"/>
          <w:sz w:val="28"/>
          <w:szCs w:val="28"/>
        </w:rPr>
      </w:pPr>
    </w:p>
    <w:p w:rsidR="004353F8" w:rsidRPr="004353F8" w:rsidRDefault="004353F8" w:rsidP="004353F8">
      <w:pPr>
        <w:spacing w:after="0" w:line="240" w:lineRule="auto"/>
        <w:ind w:firstLine="709"/>
        <w:rPr>
          <w:rFonts w:ascii="Times New Roman" w:hAnsi="Times New Roman"/>
          <w:sz w:val="28"/>
          <w:szCs w:val="28"/>
        </w:rPr>
      </w:pPr>
    </w:p>
    <w:sectPr w:rsidR="004353F8" w:rsidRPr="004353F8" w:rsidSect="0002474C">
      <w:headerReference w:type="default" r:id="rId7"/>
      <w:pgSz w:w="11906" w:h="16838"/>
      <w:pgMar w:top="1021" w:right="510" w:bottom="1134" w:left="158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B00" w:rsidRDefault="00005B00" w:rsidP="00821C5C">
      <w:pPr>
        <w:spacing w:after="0" w:line="240" w:lineRule="auto"/>
      </w:pPr>
      <w:r>
        <w:separator/>
      </w:r>
    </w:p>
  </w:endnote>
  <w:endnote w:type="continuationSeparator" w:id="0">
    <w:p w:rsidR="00005B00" w:rsidRDefault="00005B00" w:rsidP="00821C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B00" w:rsidRDefault="00005B00" w:rsidP="00821C5C">
      <w:pPr>
        <w:spacing w:after="0" w:line="240" w:lineRule="auto"/>
      </w:pPr>
      <w:r>
        <w:separator/>
      </w:r>
    </w:p>
  </w:footnote>
  <w:footnote w:type="continuationSeparator" w:id="0">
    <w:p w:rsidR="00005B00" w:rsidRDefault="00005B00" w:rsidP="00821C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F03" w:rsidRPr="00190F03" w:rsidRDefault="00C05AA6">
    <w:pPr>
      <w:pStyle w:val="a4"/>
      <w:jc w:val="center"/>
      <w:rPr>
        <w:rFonts w:ascii="Times New Roman" w:hAnsi="Times New Roman"/>
        <w:sz w:val="28"/>
        <w:szCs w:val="28"/>
      </w:rPr>
    </w:pPr>
    <w:r w:rsidRPr="00190F03">
      <w:rPr>
        <w:rFonts w:ascii="Times New Roman" w:hAnsi="Times New Roman"/>
        <w:sz w:val="28"/>
        <w:szCs w:val="28"/>
      </w:rPr>
      <w:fldChar w:fldCharType="begin"/>
    </w:r>
    <w:r w:rsidR="00190F03" w:rsidRPr="00190F03">
      <w:rPr>
        <w:rFonts w:ascii="Times New Roman" w:hAnsi="Times New Roman"/>
        <w:sz w:val="28"/>
        <w:szCs w:val="28"/>
      </w:rPr>
      <w:instrText>PAGE   \* MERGEFORMAT</w:instrText>
    </w:r>
    <w:r w:rsidRPr="00190F03">
      <w:rPr>
        <w:rFonts w:ascii="Times New Roman" w:hAnsi="Times New Roman"/>
        <w:sz w:val="28"/>
        <w:szCs w:val="28"/>
      </w:rPr>
      <w:fldChar w:fldCharType="separate"/>
    </w:r>
    <w:r w:rsidR="00F05B9C">
      <w:rPr>
        <w:rFonts w:ascii="Times New Roman" w:hAnsi="Times New Roman"/>
        <w:noProof/>
        <w:sz w:val="28"/>
        <w:szCs w:val="28"/>
      </w:rPr>
      <w:t>7</w:t>
    </w:r>
    <w:r w:rsidRPr="00190F03">
      <w:rPr>
        <w:rFonts w:ascii="Times New Roman" w:hAnsi="Times New Roman"/>
        <w:sz w:val="28"/>
        <w:szCs w:val="28"/>
      </w:rPr>
      <w:fldChar w:fldCharType="end"/>
    </w:r>
  </w:p>
  <w:p w:rsidR="00C67F6F" w:rsidRDefault="00C67F6F" w:rsidP="00821C5C">
    <w:pPr>
      <w:pStyle w:val="a4"/>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9673A"/>
    <w:rsid w:val="0000230C"/>
    <w:rsid w:val="00005B00"/>
    <w:rsid w:val="00022463"/>
    <w:rsid w:val="0002474C"/>
    <w:rsid w:val="000332DE"/>
    <w:rsid w:val="00091798"/>
    <w:rsid w:val="00092E5D"/>
    <w:rsid w:val="000E2B09"/>
    <w:rsid w:val="000E3068"/>
    <w:rsid w:val="00132F04"/>
    <w:rsid w:val="00143B76"/>
    <w:rsid w:val="00151540"/>
    <w:rsid w:val="00180634"/>
    <w:rsid w:val="00190F03"/>
    <w:rsid w:val="001B6BB2"/>
    <w:rsid w:val="001C131E"/>
    <w:rsid w:val="001F1B8E"/>
    <w:rsid w:val="00215FC6"/>
    <w:rsid w:val="002217B1"/>
    <w:rsid w:val="0022256B"/>
    <w:rsid w:val="002424E7"/>
    <w:rsid w:val="002425B2"/>
    <w:rsid w:val="002449F5"/>
    <w:rsid w:val="00246485"/>
    <w:rsid w:val="002529F0"/>
    <w:rsid w:val="00256D2B"/>
    <w:rsid w:val="002868A2"/>
    <w:rsid w:val="002D4591"/>
    <w:rsid w:val="002D7986"/>
    <w:rsid w:val="002F38E4"/>
    <w:rsid w:val="00353D97"/>
    <w:rsid w:val="00354515"/>
    <w:rsid w:val="00385BD5"/>
    <w:rsid w:val="0039673A"/>
    <w:rsid w:val="003E2EB4"/>
    <w:rsid w:val="004009CA"/>
    <w:rsid w:val="00404105"/>
    <w:rsid w:val="004353F8"/>
    <w:rsid w:val="004A0566"/>
    <w:rsid w:val="004A32A3"/>
    <w:rsid w:val="004D656C"/>
    <w:rsid w:val="00500E4D"/>
    <w:rsid w:val="00531EEC"/>
    <w:rsid w:val="00537F94"/>
    <w:rsid w:val="00540090"/>
    <w:rsid w:val="00543036"/>
    <w:rsid w:val="00556CA5"/>
    <w:rsid w:val="00557E21"/>
    <w:rsid w:val="00560BC9"/>
    <w:rsid w:val="005C7E1A"/>
    <w:rsid w:val="005D6B5F"/>
    <w:rsid w:val="00602FF0"/>
    <w:rsid w:val="00622551"/>
    <w:rsid w:val="00651F20"/>
    <w:rsid w:val="006B6FFC"/>
    <w:rsid w:val="006C13DA"/>
    <w:rsid w:val="00715237"/>
    <w:rsid w:val="007153C1"/>
    <w:rsid w:val="00717961"/>
    <w:rsid w:val="007255D2"/>
    <w:rsid w:val="0073401A"/>
    <w:rsid w:val="007655AB"/>
    <w:rsid w:val="007A0021"/>
    <w:rsid w:val="007C248D"/>
    <w:rsid w:val="00813AD6"/>
    <w:rsid w:val="00821C5C"/>
    <w:rsid w:val="00874AE9"/>
    <w:rsid w:val="008A604A"/>
    <w:rsid w:val="00904F6A"/>
    <w:rsid w:val="009E0966"/>
    <w:rsid w:val="00A03D51"/>
    <w:rsid w:val="00A062C5"/>
    <w:rsid w:val="00A14E90"/>
    <w:rsid w:val="00A44FC8"/>
    <w:rsid w:val="00AC0E93"/>
    <w:rsid w:val="00B06312"/>
    <w:rsid w:val="00B613C9"/>
    <w:rsid w:val="00B75541"/>
    <w:rsid w:val="00BE04D2"/>
    <w:rsid w:val="00BE2FB9"/>
    <w:rsid w:val="00BF36A7"/>
    <w:rsid w:val="00C05AA6"/>
    <w:rsid w:val="00C07165"/>
    <w:rsid w:val="00C32296"/>
    <w:rsid w:val="00C44118"/>
    <w:rsid w:val="00C44175"/>
    <w:rsid w:val="00C445EB"/>
    <w:rsid w:val="00C67F6F"/>
    <w:rsid w:val="00C774DE"/>
    <w:rsid w:val="00C82537"/>
    <w:rsid w:val="00C9346E"/>
    <w:rsid w:val="00CC021D"/>
    <w:rsid w:val="00CE6D9D"/>
    <w:rsid w:val="00CF2F34"/>
    <w:rsid w:val="00CF5022"/>
    <w:rsid w:val="00D21D7B"/>
    <w:rsid w:val="00D80F67"/>
    <w:rsid w:val="00D81B6A"/>
    <w:rsid w:val="00D84B1A"/>
    <w:rsid w:val="00DA3094"/>
    <w:rsid w:val="00DE7F4A"/>
    <w:rsid w:val="00DF5BC3"/>
    <w:rsid w:val="00DF7A3E"/>
    <w:rsid w:val="00E44823"/>
    <w:rsid w:val="00E700BA"/>
    <w:rsid w:val="00E805CC"/>
    <w:rsid w:val="00EA086F"/>
    <w:rsid w:val="00EC1868"/>
    <w:rsid w:val="00ED4CFD"/>
    <w:rsid w:val="00F05B9C"/>
    <w:rsid w:val="00F14D4D"/>
    <w:rsid w:val="00F243A8"/>
    <w:rsid w:val="00F4257C"/>
    <w:rsid w:val="00F9505A"/>
    <w:rsid w:val="00FD0CB3"/>
    <w:rsid w:val="00FE3C9D"/>
    <w:rsid w:val="00FE3C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AA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0B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21C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C5C"/>
  </w:style>
  <w:style w:type="paragraph" w:styleId="a6">
    <w:name w:val="footer"/>
    <w:basedOn w:val="a"/>
    <w:link w:val="a7"/>
    <w:uiPriority w:val="99"/>
    <w:unhideWhenUsed/>
    <w:rsid w:val="00821C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C5C"/>
  </w:style>
  <w:style w:type="paragraph" w:styleId="a8">
    <w:name w:val="Balloon Text"/>
    <w:basedOn w:val="a"/>
    <w:link w:val="a9"/>
    <w:uiPriority w:val="99"/>
    <w:semiHidden/>
    <w:unhideWhenUsed/>
    <w:rsid w:val="00C67F6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67F6F"/>
    <w:rPr>
      <w:rFonts w:ascii="Tahoma" w:hAnsi="Tahoma" w:cs="Tahoma"/>
      <w:sz w:val="16"/>
      <w:szCs w:val="16"/>
    </w:rPr>
  </w:style>
  <w:style w:type="paragraph" w:customStyle="1" w:styleId="aa">
    <w:name w:val="Знак"/>
    <w:basedOn w:val="a"/>
    <w:rsid w:val="00D21D7B"/>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0B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21C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1C5C"/>
  </w:style>
  <w:style w:type="paragraph" w:styleId="a6">
    <w:name w:val="footer"/>
    <w:basedOn w:val="a"/>
    <w:link w:val="a7"/>
    <w:uiPriority w:val="99"/>
    <w:unhideWhenUsed/>
    <w:rsid w:val="00821C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1C5C"/>
  </w:style>
  <w:style w:type="paragraph" w:styleId="a8">
    <w:name w:val="Balloon Text"/>
    <w:basedOn w:val="a"/>
    <w:link w:val="a9"/>
    <w:uiPriority w:val="99"/>
    <w:semiHidden/>
    <w:unhideWhenUsed/>
    <w:rsid w:val="00C67F6F"/>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C67F6F"/>
    <w:rPr>
      <w:rFonts w:ascii="Tahoma" w:hAnsi="Tahoma" w:cs="Tahoma"/>
      <w:sz w:val="16"/>
      <w:szCs w:val="16"/>
    </w:rPr>
  </w:style>
  <w:style w:type="paragraph" w:customStyle="1" w:styleId="aa">
    <w:name w:val="Знак"/>
    <w:basedOn w:val="a"/>
    <w:rsid w:val="00D21D7B"/>
    <w:pPr>
      <w:spacing w:after="0" w:line="240" w:lineRule="auto"/>
    </w:pPr>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2449</Words>
  <Characters>13965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16382</CharactersWithSpaces>
  <SharedDoc>false</SharedDoc>
  <HLinks>
    <vt:vector size="162" baseType="variant">
      <vt:variant>
        <vt:i4>7274606</vt:i4>
      </vt:variant>
      <vt:variant>
        <vt:i4>78</vt:i4>
      </vt:variant>
      <vt:variant>
        <vt:i4>0</vt:i4>
      </vt:variant>
      <vt:variant>
        <vt:i4>5</vt:i4>
      </vt:variant>
      <vt:variant>
        <vt:lpwstr>consultantplus://offline/ref=5FCFF1A2A01C426BFA14C6CF3DBE1D5B68A9533AA3B7AA331E52ED964FCC9E11DCC94946C83FC264BE07FEFFY1c1G</vt:lpwstr>
      </vt:variant>
      <vt:variant>
        <vt:lpwstr/>
      </vt:variant>
      <vt:variant>
        <vt:i4>7274553</vt:i4>
      </vt:variant>
      <vt:variant>
        <vt:i4>75</vt:i4>
      </vt:variant>
      <vt:variant>
        <vt:i4>0</vt:i4>
      </vt:variant>
      <vt:variant>
        <vt:i4>5</vt:i4>
      </vt:variant>
      <vt:variant>
        <vt:lpwstr>consultantplus://offline/ref=5FCFF1A2A01C426BFA14C6CF3DBE1D5B68A9533AA3B7AA331E52ED964FCC9E11DCC94946C83FC264BE04F7FAY1c0G</vt:lpwstr>
      </vt:variant>
      <vt:variant>
        <vt:lpwstr/>
      </vt:variant>
      <vt:variant>
        <vt:i4>7798885</vt:i4>
      </vt:variant>
      <vt:variant>
        <vt:i4>72</vt:i4>
      </vt:variant>
      <vt:variant>
        <vt:i4>0</vt:i4>
      </vt:variant>
      <vt:variant>
        <vt:i4>5</vt:i4>
      </vt:variant>
      <vt:variant>
        <vt:lpwstr>consultantplus://offline/ref=B9C3F12BC74005F94ED9D16C216FB63FA6791B0AF8E18408BFB4DC90580FEEFFB719FEC603738C723F537406I3IBH</vt:lpwstr>
      </vt:variant>
      <vt:variant>
        <vt:lpwstr/>
      </vt:variant>
      <vt:variant>
        <vt:i4>3211373</vt:i4>
      </vt:variant>
      <vt:variant>
        <vt:i4>69</vt:i4>
      </vt:variant>
      <vt:variant>
        <vt:i4>0</vt:i4>
      </vt:variant>
      <vt:variant>
        <vt:i4>5</vt:i4>
      </vt:variant>
      <vt:variant>
        <vt:lpwstr>consultantplus://offline/ref=5FCFF1A2A01C426BFA14D8C22BD242516EA50E37A0B6A4644701EBC1109C98449C894F118F7CYCcEG</vt:lpwstr>
      </vt:variant>
      <vt:variant>
        <vt:lpwstr/>
      </vt:variant>
      <vt:variant>
        <vt:i4>3211371</vt:i4>
      </vt:variant>
      <vt:variant>
        <vt:i4>66</vt:i4>
      </vt:variant>
      <vt:variant>
        <vt:i4>0</vt:i4>
      </vt:variant>
      <vt:variant>
        <vt:i4>5</vt:i4>
      </vt:variant>
      <vt:variant>
        <vt:lpwstr>consultantplus://offline/ref=5FCFF1A2A01C426BFA14D8C22BD242516EA50E37A0B6A4644701EBC1109C98449C894F118E7AYCcBG</vt:lpwstr>
      </vt:variant>
      <vt:variant>
        <vt:lpwstr/>
      </vt:variant>
      <vt:variant>
        <vt:i4>3211313</vt:i4>
      </vt:variant>
      <vt:variant>
        <vt:i4>63</vt:i4>
      </vt:variant>
      <vt:variant>
        <vt:i4>0</vt:i4>
      </vt:variant>
      <vt:variant>
        <vt:i4>5</vt:i4>
      </vt:variant>
      <vt:variant>
        <vt:lpwstr>consultantplus://offline/ref=5FCFF1A2A01C426BFA14D8C22BD242516EA50E37A0B6A4644701EBC1109C98449C894F138C7DYCc9G</vt:lpwstr>
      </vt:variant>
      <vt:variant>
        <vt:lpwstr/>
      </vt:variant>
      <vt:variant>
        <vt:i4>3211372</vt:i4>
      </vt:variant>
      <vt:variant>
        <vt:i4>60</vt:i4>
      </vt:variant>
      <vt:variant>
        <vt:i4>0</vt:i4>
      </vt:variant>
      <vt:variant>
        <vt:i4>5</vt:i4>
      </vt:variant>
      <vt:variant>
        <vt:lpwstr>consultantplus://offline/ref=5FCFF1A2A01C426BFA14D8C22BD242516EA50E37A0B6A4644701EBC1109C98449C894F138F72YCc7G</vt:lpwstr>
      </vt:variant>
      <vt:variant>
        <vt:lpwstr/>
      </vt:variant>
      <vt:variant>
        <vt:i4>6422583</vt:i4>
      </vt:variant>
      <vt:variant>
        <vt:i4>57</vt:i4>
      </vt:variant>
      <vt:variant>
        <vt:i4>0</vt:i4>
      </vt:variant>
      <vt:variant>
        <vt:i4>5</vt:i4>
      </vt:variant>
      <vt:variant>
        <vt:lpwstr/>
      </vt:variant>
      <vt:variant>
        <vt:lpwstr>Par251</vt:lpwstr>
      </vt:variant>
      <vt:variant>
        <vt:i4>6422583</vt:i4>
      </vt:variant>
      <vt:variant>
        <vt:i4>54</vt:i4>
      </vt:variant>
      <vt:variant>
        <vt:i4>0</vt:i4>
      </vt:variant>
      <vt:variant>
        <vt:i4>5</vt:i4>
      </vt:variant>
      <vt:variant>
        <vt:lpwstr/>
      </vt:variant>
      <vt:variant>
        <vt:lpwstr>Par251</vt:lpwstr>
      </vt:variant>
      <vt:variant>
        <vt:i4>6291511</vt:i4>
      </vt:variant>
      <vt:variant>
        <vt:i4>51</vt:i4>
      </vt:variant>
      <vt:variant>
        <vt:i4>0</vt:i4>
      </vt:variant>
      <vt:variant>
        <vt:i4>5</vt:i4>
      </vt:variant>
      <vt:variant>
        <vt:lpwstr/>
      </vt:variant>
      <vt:variant>
        <vt:lpwstr>Par253</vt:lpwstr>
      </vt:variant>
      <vt:variant>
        <vt:i4>6357047</vt:i4>
      </vt:variant>
      <vt:variant>
        <vt:i4>48</vt:i4>
      </vt:variant>
      <vt:variant>
        <vt:i4>0</vt:i4>
      </vt:variant>
      <vt:variant>
        <vt:i4>5</vt:i4>
      </vt:variant>
      <vt:variant>
        <vt:lpwstr/>
      </vt:variant>
      <vt:variant>
        <vt:lpwstr>Par252</vt:lpwstr>
      </vt:variant>
      <vt:variant>
        <vt:i4>6422583</vt:i4>
      </vt:variant>
      <vt:variant>
        <vt:i4>45</vt:i4>
      </vt:variant>
      <vt:variant>
        <vt:i4>0</vt:i4>
      </vt:variant>
      <vt:variant>
        <vt:i4>5</vt:i4>
      </vt:variant>
      <vt:variant>
        <vt:lpwstr/>
      </vt:variant>
      <vt:variant>
        <vt:lpwstr>Par251</vt:lpwstr>
      </vt:variant>
      <vt:variant>
        <vt:i4>917508</vt:i4>
      </vt:variant>
      <vt:variant>
        <vt:i4>42</vt:i4>
      </vt:variant>
      <vt:variant>
        <vt:i4>0</vt:i4>
      </vt:variant>
      <vt:variant>
        <vt:i4>5</vt:i4>
      </vt:variant>
      <vt:variant>
        <vt:lpwstr>consultantplus://offline/ref=5FCFF1A2A01C426BFA14D8C22BD242516EA1043EABB1A4644701EBC110Y9cCG</vt:lpwstr>
      </vt:variant>
      <vt:variant>
        <vt:lpwstr/>
      </vt:variant>
      <vt:variant>
        <vt:i4>917585</vt:i4>
      </vt:variant>
      <vt:variant>
        <vt:i4>39</vt:i4>
      </vt:variant>
      <vt:variant>
        <vt:i4>0</vt:i4>
      </vt:variant>
      <vt:variant>
        <vt:i4>5</vt:i4>
      </vt:variant>
      <vt:variant>
        <vt:lpwstr>consultantplus://offline/ref=5FCFF1A2A01C426BFA14D8C22BD242516EA10D32A3B2A4644701EBC110Y9cCG</vt:lpwstr>
      </vt:variant>
      <vt:variant>
        <vt:lpwstr/>
      </vt:variant>
      <vt:variant>
        <vt:i4>917505</vt:i4>
      </vt:variant>
      <vt:variant>
        <vt:i4>36</vt:i4>
      </vt:variant>
      <vt:variant>
        <vt:i4>0</vt:i4>
      </vt:variant>
      <vt:variant>
        <vt:i4>5</vt:i4>
      </vt:variant>
      <vt:variant>
        <vt:lpwstr>consultantplus://offline/ref=5FCFF1A2A01C426BFA14D8C22BD242516EA00434A6B0A4644701EBC110Y9cCG</vt:lpwstr>
      </vt:variant>
      <vt:variant>
        <vt:lpwstr/>
      </vt:variant>
      <vt:variant>
        <vt:i4>5308420</vt:i4>
      </vt:variant>
      <vt:variant>
        <vt:i4>33</vt:i4>
      </vt:variant>
      <vt:variant>
        <vt:i4>0</vt:i4>
      </vt:variant>
      <vt:variant>
        <vt:i4>5</vt:i4>
      </vt:variant>
      <vt:variant>
        <vt:lpwstr>consultantplus://offline/ref=959A9ECFC9EB69AD12EFA42F1846B85F74F234856A9D90FD9ABBB92B063DA5B1BF180CC0E84F0621EECBE8lDp5F</vt:lpwstr>
      </vt:variant>
      <vt:variant>
        <vt:lpwstr/>
      </vt:variant>
      <vt:variant>
        <vt:i4>3539005</vt:i4>
      </vt:variant>
      <vt:variant>
        <vt:i4>30</vt:i4>
      </vt:variant>
      <vt:variant>
        <vt:i4>0</vt:i4>
      </vt:variant>
      <vt:variant>
        <vt:i4>5</vt:i4>
      </vt:variant>
      <vt:variant>
        <vt:lpwstr>consultantplus://offline/ref=959A9ECFC9EB69AD12EFBA220E2AE75572FF6A896E989DAAC3E4E2765134AFE6F8575580AD46l0pFF</vt:lpwstr>
      </vt:variant>
      <vt:variant>
        <vt:lpwstr/>
      </vt:variant>
      <vt:variant>
        <vt:i4>3539050</vt:i4>
      </vt:variant>
      <vt:variant>
        <vt:i4>27</vt:i4>
      </vt:variant>
      <vt:variant>
        <vt:i4>0</vt:i4>
      </vt:variant>
      <vt:variant>
        <vt:i4>5</vt:i4>
      </vt:variant>
      <vt:variant>
        <vt:lpwstr>consultantplus://offline/ref=959A9ECFC9EB69AD12EFBA220E2AE75572FF6A896E989DAAC3E4E2765134AFE6F8575580AD46l0p1F</vt:lpwstr>
      </vt:variant>
      <vt:variant>
        <vt:lpwstr/>
      </vt:variant>
      <vt:variant>
        <vt:i4>7274551</vt:i4>
      </vt:variant>
      <vt:variant>
        <vt:i4>24</vt:i4>
      </vt:variant>
      <vt:variant>
        <vt:i4>0</vt:i4>
      </vt:variant>
      <vt:variant>
        <vt:i4>5</vt:i4>
      </vt:variant>
      <vt:variant>
        <vt:lpwstr>consultantplus://offline/ref=5FCFF1A2A01C426BFA14C6CF3DBE1D5B68A9533AA3B7AA331E52ED964FCC9E11DCC94946C83FC264BC02FEF9Y1c4G</vt:lpwstr>
      </vt:variant>
      <vt:variant>
        <vt:lpwstr/>
      </vt:variant>
      <vt:variant>
        <vt:i4>7274550</vt:i4>
      </vt:variant>
      <vt:variant>
        <vt:i4>21</vt:i4>
      </vt:variant>
      <vt:variant>
        <vt:i4>0</vt:i4>
      </vt:variant>
      <vt:variant>
        <vt:i4>5</vt:i4>
      </vt:variant>
      <vt:variant>
        <vt:lpwstr>consultantplus://offline/ref=5FCFF1A2A01C426BFA14C6CF3DBE1D5B68A9533AA3B7AA331E52ED964FCC9E11DCC94946C83FC264B901FCFFY1c5G</vt:lpwstr>
      </vt:variant>
      <vt:variant>
        <vt:lpwstr/>
      </vt:variant>
      <vt:variant>
        <vt:i4>7274605</vt:i4>
      </vt:variant>
      <vt:variant>
        <vt:i4>18</vt:i4>
      </vt:variant>
      <vt:variant>
        <vt:i4>0</vt:i4>
      </vt:variant>
      <vt:variant>
        <vt:i4>5</vt:i4>
      </vt:variant>
      <vt:variant>
        <vt:lpwstr>consultantplus://offline/ref=5FCFF1A2A01C426BFA14C6CF3DBE1D5B68A9533AA3B7AA331E52ED964FCC9E11DCC94946C83FC264B807FCF7Y1c8G</vt:lpwstr>
      </vt:variant>
      <vt:variant>
        <vt:lpwstr/>
      </vt:variant>
      <vt:variant>
        <vt:i4>7274607</vt:i4>
      </vt:variant>
      <vt:variant>
        <vt:i4>15</vt:i4>
      </vt:variant>
      <vt:variant>
        <vt:i4>0</vt:i4>
      </vt:variant>
      <vt:variant>
        <vt:i4>5</vt:i4>
      </vt:variant>
      <vt:variant>
        <vt:lpwstr>consultantplus://offline/ref=5FCFF1A2A01C426BFA14C6CF3DBE1D5B68A9533AA3B7AA331E52ED964FCC9E11DCC94946C83FC264B804FBF7Y1c8G</vt:lpwstr>
      </vt:variant>
      <vt:variant>
        <vt:lpwstr/>
      </vt:variant>
      <vt:variant>
        <vt:i4>5308500</vt:i4>
      </vt:variant>
      <vt:variant>
        <vt:i4>12</vt:i4>
      </vt:variant>
      <vt:variant>
        <vt:i4>0</vt:i4>
      </vt:variant>
      <vt:variant>
        <vt:i4>5</vt:i4>
      </vt:variant>
      <vt:variant>
        <vt:lpwstr>consultantplus://offline/ref=959A9ECFC9EB69AD12EFA42F1846B85F74F234856A9D90FD9ABBB92B063DA5B1BF180CC0E84F0620EBCDE9lDpDF</vt:lpwstr>
      </vt:variant>
      <vt:variant>
        <vt:lpwstr/>
      </vt:variant>
      <vt:variant>
        <vt:i4>7274547</vt:i4>
      </vt:variant>
      <vt:variant>
        <vt:i4>9</vt:i4>
      </vt:variant>
      <vt:variant>
        <vt:i4>0</vt:i4>
      </vt:variant>
      <vt:variant>
        <vt:i4>5</vt:i4>
      </vt:variant>
      <vt:variant>
        <vt:lpwstr>consultantplus://offline/ref=5FCFF1A2A01C426BFA14C6CF3DBE1D5B68A9533AA3B7AA331E52ED964FCC9E11DCC94946C83FC264B804FCFAY1c3G</vt:lpwstr>
      </vt:variant>
      <vt:variant>
        <vt:lpwstr/>
      </vt:variant>
      <vt:variant>
        <vt:i4>7274592</vt:i4>
      </vt:variant>
      <vt:variant>
        <vt:i4>6</vt:i4>
      </vt:variant>
      <vt:variant>
        <vt:i4>0</vt:i4>
      </vt:variant>
      <vt:variant>
        <vt:i4>5</vt:i4>
      </vt:variant>
      <vt:variant>
        <vt:lpwstr>consultantplus://offline/ref=5FCFF1A2A01C426BFA14C6CF3DBE1D5B68A9533AA3B7AA331E52ED964FCC9E11DCC94946C83FC264B805F7FBY1c6G</vt:lpwstr>
      </vt:variant>
      <vt:variant>
        <vt:lpwstr/>
      </vt:variant>
      <vt:variant>
        <vt:i4>7274551</vt:i4>
      </vt:variant>
      <vt:variant>
        <vt:i4>3</vt:i4>
      </vt:variant>
      <vt:variant>
        <vt:i4>0</vt:i4>
      </vt:variant>
      <vt:variant>
        <vt:i4>5</vt:i4>
      </vt:variant>
      <vt:variant>
        <vt:lpwstr>consultantplus://offline/ref=5FCFF1A2A01C426BFA14C6CF3DBE1D5B68A9533AA3B7AA331E52ED964FCC9E11DCC94946C83FC264B805FCFDY1c3G</vt:lpwstr>
      </vt:variant>
      <vt:variant>
        <vt:lpwstr/>
      </vt:variant>
      <vt:variant>
        <vt:i4>7274551</vt:i4>
      </vt:variant>
      <vt:variant>
        <vt:i4>0</vt:i4>
      </vt:variant>
      <vt:variant>
        <vt:i4>0</vt:i4>
      </vt:variant>
      <vt:variant>
        <vt:i4>5</vt:i4>
      </vt:variant>
      <vt:variant>
        <vt:lpwstr>consultantplus://offline/ref=5FCFF1A2A01C426BFA14C6CF3DBE1D5B68A9533AA3B7AA331E52ED964FCC9E11DCC94946C83FC264B805FCFDY1c3G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Д.Г. Пивоваров</dc:creator>
  <cp:keywords/>
  <dc:description/>
  <cp:lastModifiedBy>Admin</cp:lastModifiedBy>
  <cp:revision>4</cp:revision>
  <cp:lastPrinted>2016-05-24T10:02:00Z</cp:lastPrinted>
  <dcterms:created xsi:type="dcterms:W3CDTF">2016-05-24T10:05:00Z</dcterms:created>
  <dcterms:modified xsi:type="dcterms:W3CDTF">2016-06-01T05:02:00Z</dcterms:modified>
</cp:coreProperties>
</file>