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DDB" w:rsidRDefault="00B172E7" w:rsidP="00A14532">
      <w:pPr>
        <w:ind w:left="426" w:firstLine="282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D92DDB" w:rsidRDefault="00D92DDB" w:rsidP="00310EB4">
      <w:pPr>
        <w:ind w:firstLine="708"/>
        <w:jc w:val="center"/>
        <w:rPr>
          <w:sz w:val="32"/>
          <w:szCs w:val="32"/>
        </w:rPr>
      </w:pPr>
    </w:p>
    <w:p w:rsidR="00D92DDB" w:rsidRPr="0093111F" w:rsidRDefault="00D92DDB" w:rsidP="00D92DDB">
      <w:pPr>
        <w:tabs>
          <w:tab w:val="left" w:pos="3390"/>
        </w:tabs>
        <w:jc w:val="center"/>
        <w:rPr>
          <w:sz w:val="27"/>
          <w:szCs w:val="27"/>
        </w:rPr>
      </w:pPr>
      <w:r>
        <w:rPr>
          <w:sz w:val="32"/>
          <w:szCs w:val="32"/>
        </w:rPr>
        <w:tab/>
        <w:t xml:space="preserve">                                 </w:t>
      </w:r>
      <w:r>
        <w:rPr>
          <w:sz w:val="27"/>
          <w:szCs w:val="27"/>
        </w:rPr>
        <w:t>«</w:t>
      </w:r>
      <w:r w:rsidRPr="0093111F">
        <w:rPr>
          <w:sz w:val="27"/>
          <w:szCs w:val="27"/>
        </w:rPr>
        <w:t>ПРИЛОЖЕНИЕ</w:t>
      </w:r>
    </w:p>
    <w:p w:rsidR="00D92DDB" w:rsidRPr="001B5DAA" w:rsidRDefault="00D92DDB" w:rsidP="00D92DDB">
      <w:pPr>
        <w:tabs>
          <w:tab w:val="left" w:pos="3390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к  решению  30 сессии </w:t>
      </w:r>
      <w:r>
        <w:rPr>
          <w:sz w:val="27"/>
          <w:szCs w:val="27"/>
          <w:lang w:val="en-US"/>
        </w:rPr>
        <w:t>VI</w:t>
      </w:r>
      <w:r>
        <w:rPr>
          <w:sz w:val="27"/>
          <w:szCs w:val="27"/>
        </w:rPr>
        <w:t xml:space="preserve"> созыва</w:t>
      </w:r>
    </w:p>
    <w:p w:rsidR="00D92DDB" w:rsidRPr="0093111F" w:rsidRDefault="00D92DDB" w:rsidP="00D92DDB">
      <w:pPr>
        <w:tabs>
          <w:tab w:val="left" w:pos="3390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93111F">
        <w:rPr>
          <w:sz w:val="27"/>
          <w:szCs w:val="27"/>
        </w:rPr>
        <w:t>Совета муниципального образования</w:t>
      </w:r>
    </w:p>
    <w:p w:rsidR="00D92DDB" w:rsidRPr="0093111F" w:rsidRDefault="00D92DDB" w:rsidP="00D92DDB">
      <w:pPr>
        <w:tabs>
          <w:tab w:val="left" w:pos="3390"/>
        </w:tabs>
        <w:jc w:val="center"/>
        <w:rPr>
          <w:sz w:val="27"/>
          <w:szCs w:val="27"/>
        </w:rPr>
      </w:pPr>
      <w:r w:rsidRPr="0093111F">
        <w:rPr>
          <w:sz w:val="27"/>
          <w:szCs w:val="27"/>
        </w:rPr>
        <w:t xml:space="preserve">                                                                     </w:t>
      </w:r>
      <w:r>
        <w:rPr>
          <w:sz w:val="27"/>
          <w:szCs w:val="27"/>
        </w:rPr>
        <w:t xml:space="preserve">                     </w:t>
      </w:r>
      <w:r w:rsidRPr="0093111F">
        <w:rPr>
          <w:sz w:val="27"/>
          <w:szCs w:val="27"/>
        </w:rPr>
        <w:t xml:space="preserve"> </w:t>
      </w:r>
      <w:proofErr w:type="spellStart"/>
      <w:r w:rsidRPr="0093111F">
        <w:rPr>
          <w:sz w:val="27"/>
          <w:szCs w:val="27"/>
        </w:rPr>
        <w:t>Гулькевичский</w:t>
      </w:r>
      <w:proofErr w:type="spellEnd"/>
      <w:r w:rsidRPr="0093111F">
        <w:rPr>
          <w:sz w:val="27"/>
          <w:szCs w:val="27"/>
        </w:rPr>
        <w:t xml:space="preserve"> район</w:t>
      </w:r>
    </w:p>
    <w:p w:rsidR="00D92DDB" w:rsidRDefault="00D92DDB" w:rsidP="00D92DDB">
      <w:pPr>
        <w:tabs>
          <w:tab w:val="left" w:pos="6899"/>
        </w:tabs>
        <w:ind w:firstLine="708"/>
        <w:rPr>
          <w:sz w:val="32"/>
          <w:szCs w:val="32"/>
        </w:rPr>
      </w:pPr>
      <w:r>
        <w:rPr>
          <w:sz w:val="27"/>
          <w:szCs w:val="27"/>
        </w:rPr>
        <w:t xml:space="preserve">                                                                                             от 31.03.2017 г. №  7                                  </w:t>
      </w:r>
    </w:p>
    <w:p w:rsidR="00D92DDB" w:rsidRDefault="00D92DDB" w:rsidP="00310EB4">
      <w:pPr>
        <w:ind w:firstLine="708"/>
        <w:jc w:val="center"/>
        <w:rPr>
          <w:sz w:val="32"/>
          <w:szCs w:val="32"/>
        </w:rPr>
      </w:pPr>
    </w:p>
    <w:p w:rsidR="00D92DDB" w:rsidRDefault="00D92DDB" w:rsidP="00310EB4">
      <w:pPr>
        <w:ind w:firstLine="708"/>
        <w:jc w:val="center"/>
        <w:rPr>
          <w:sz w:val="32"/>
          <w:szCs w:val="32"/>
        </w:rPr>
      </w:pPr>
    </w:p>
    <w:p w:rsidR="00D92DDB" w:rsidRPr="00D92DDB" w:rsidRDefault="00D92DDB" w:rsidP="00D92DDB">
      <w:pPr>
        <w:ind w:firstLine="708"/>
        <w:jc w:val="center"/>
        <w:rPr>
          <w:sz w:val="28"/>
          <w:szCs w:val="28"/>
        </w:rPr>
      </w:pPr>
      <w:r w:rsidRPr="00D92DDB">
        <w:rPr>
          <w:sz w:val="28"/>
          <w:szCs w:val="28"/>
        </w:rPr>
        <w:t>Отчет о деятельности Контрольно-счетной палаты</w:t>
      </w:r>
    </w:p>
    <w:p w:rsidR="00D92DDB" w:rsidRPr="00D92DDB" w:rsidRDefault="00D92DDB" w:rsidP="00D92DDB">
      <w:pPr>
        <w:ind w:firstLine="708"/>
        <w:jc w:val="center"/>
        <w:rPr>
          <w:sz w:val="28"/>
          <w:szCs w:val="28"/>
        </w:rPr>
      </w:pPr>
      <w:r w:rsidRPr="00D92DDB">
        <w:rPr>
          <w:sz w:val="28"/>
          <w:szCs w:val="28"/>
        </w:rPr>
        <w:t xml:space="preserve">муниципального образования </w:t>
      </w:r>
      <w:proofErr w:type="spellStart"/>
      <w:r w:rsidRPr="00D92DDB">
        <w:rPr>
          <w:sz w:val="28"/>
          <w:szCs w:val="28"/>
        </w:rPr>
        <w:t>Гулькевичский</w:t>
      </w:r>
      <w:proofErr w:type="spellEnd"/>
      <w:r w:rsidRPr="00D92DDB">
        <w:rPr>
          <w:sz w:val="28"/>
          <w:szCs w:val="28"/>
        </w:rPr>
        <w:t xml:space="preserve"> район за 2016 год</w:t>
      </w:r>
    </w:p>
    <w:p w:rsidR="00D92DDB" w:rsidRPr="00D92DDB" w:rsidRDefault="00D92DDB" w:rsidP="00D92DDB">
      <w:pPr>
        <w:pStyle w:val="a3"/>
        <w:spacing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92DDB" w:rsidRPr="00D92DDB" w:rsidRDefault="00D92DDB" w:rsidP="00310EB4">
      <w:pPr>
        <w:ind w:firstLine="708"/>
        <w:jc w:val="center"/>
        <w:rPr>
          <w:sz w:val="32"/>
          <w:szCs w:val="32"/>
        </w:rPr>
      </w:pPr>
    </w:p>
    <w:p w:rsidR="00827ADC" w:rsidRPr="00827ADC" w:rsidRDefault="00827ADC" w:rsidP="00827ADC">
      <w:pPr>
        <w:ind w:left="-284" w:firstLine="851"/>
        <w:jc w:val="both"/>
        <w:rPr>
          <w:rFonts w:eastAsiaTheme="minorHAnsi"/>
          <w:sz w:val="28"/>
          <w:szCs w:val="28"/>
          <w:lang w:eastAsia="en-US"/>
        </w:rPr>
      </w:pPr>
      <w:r w:rsidRPr="00827ADC">
        <w:rPr>
          <w:rFonts w:eastAsiaTheme="minorHAnsi"/>
          <w:sz w:val="28"/>
          <w:szCs w:val="28"/>
          <w:lang w:eastAsia="en-US"/>
        </w:rPr>
        <w:t xml:space="preserve">Настоящий отчёт подготовлен во исполнение статьи 20 Положения о Контрольно-счётной палате муниципального образования Гулькевичский район, </w:t>
      </w:r>
      <w:r w:rsidRPr="00827ADC">
        <w:rPr>
          <w:sz w:val="28"/>
          <w:szCs w:val="28"/>
        </w:rPr>
        <w:t xml:space="preserve">утвержденного решением 27 сессии </w:t>
      </w:r>
      <w:r w:rsidRPr="00827ADC">
        <w:rPr>
          <w:sz w:val="28"/>
          <w:szCs w:val="28"/>
          <w:lang w:val="en-US"/>
        </w:rPr>
        <w:t>V</w:t>
      </w:r>
      <w:r w:rsidRPr="00827ADC">
        <w:rPr>
          <w:sz w:val="28"/>
          <w:szCs w:val="28"/>
        </w:rPr>
        <w:t xml:space="preserve"> созыва Совета муниципального образования Гулькевичский район от 16 декабря 2011 года № 6 </w:t>
      </w:r>
      <w:r w:rsidRPr="00827ADC">
        <w:rPr>
          <w:rFonts w:eastAsiaTheme="minorHAnsi"/>
          <w:sz w:val="28"/>
          <w:szCs w:val="28"/>
          <w:lang w:eastAsia="en-US"/>
        </w:rPr>
        <w:t>и содержит информацию о деятельности Контрольно-счётной палаты, результатах проведённых экспертно-аналитических и контрольных мероприятий.</w:t>
      </w:r>
    </w:p>
    <w:p w:rsidR="00827ADC" w:rsidRPr="00827ADC" w:rsidRDefault="00827ADC" w:rsidP="00827ADC">
      <w:pPr>
        <w:ind w:left="-284" w:firstLine="851"/>
        <w:jc w:val="both"/>
        <w:rPr>
          <w:rFonts w:eastAsiaTheme="minorHAnsi"/>
          <w:sz w:val="28"/>
          <w:szCs w:val="28"/>
          <w:lang w:eastAsia="en-US"/>
        </w:rPr>
      </w:pPr>
      <w:r w:rsidRPr="00827ADC">
        <w:rPr>
          <w:sz w:val="28"/>
          <w:szCs w:val="28"/>
        </w:rPr>
        <w:t>Деятельность Контрольно-счетной палаты в отчётном периоде осуществлялась исходя из основных направлений экспертно-аналитической, контрольно-ревизионной и текущей деятельности в соответствии с планом работы на 2016 год, который разрабатывает</w:t>
      </w:r>
      <w:r w:rsidR="004E774D">
        <w:rPr>
          <w:sz w:val="28"/>
          <w:szCs w:val="28"/>
        </w:rPr>
        <w:t>ся</w:t>
      </w:r>
      <w:r w:rsidRPr="00827ADC">
        <w:rPr>
          <w:sz w:val="28"/>
          <w:szCs w:val="28"/>
        </w:rPr>
        <w:t xml:space="preserve"> и утверждает</w:t>
      </w:r>
      <w:r w:rsidR="004E774D">
        <w:rPr>
          <w:sz w:val="28"/>
          <w:szCs w:val="28"/>
        </w:rPr>
        <w:t>ся</w:t>
      </w:r>
      <w:r w:rsidRPr="00827ADC">
        <w:rPr>
          <w:sz w:val="28"/>
          <w:szCs w:val="28"/>
        </w:rPr>
        <w:t xml:space="preserve"> самостоятельно, в соответствии с Положением «О Контрольно-счётной палате», в рамках существующих стандартов внешнего муниципального финансового контроля.</w:t>
      </w:r>
      <w:r w:rsidRPr="00827ADC">
        <w:rPr>
          <w:rFonts w:eastAsiaTheme="minorHAnsi"/>
          <w:sz w:val="28"/>
          <w:szCs w:val="28"/>
          <w:lang w:eastAsia="en-US"/>
        </w:rPr>
        <w:t xml:space="preserve"> План работы дополняется тематическими проверками, проводимыми Контрольно-счётной палат</w:t>
      </w:r>
      <w:r w:rsidR="004E774D">
        <w:rPr>
          <w:rFonts w:eastAsiaTheme="minorHAnsi"/>
          <w:sz w:val="28"/>
          <w:szCs w:val="28"/>
          <w:lang w:eastAsia="en-US"/>
        </w:rPr>
        <w:t>ой</w:t>
      </w:r>
      <w:r w:rsidRPr="00827ADC">
        <w:rPr>
          <w:rFonts w:eastAsiaTheme="minorHAnsi"/>
          <w:sz w:val="28"/>
          <w:szCs w:val="28"/>
          <w:lang w:eastAsia="en-US"/>
        </w:rPr>
        <w:t xml:space="preserve">. </w:t>
      </w:r>
    </w:p>
    <w:p w:rsidR="00827ADC" w:rsidRPr="00827ADC" w:rsidRDefault="00827ADC" w:rsidP="00827ADC">
      <w:pPr>
        <w:pStyle w:val="a3"/>
        <w:spacing w:after="0"/>
        <w:ind w:left="-284" w:firstLine="851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827A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Экспертно-аналитическая </w:t>
      </w:r>
      <w:r w:rsidR="00154FF0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деятельность.</w:t>
      </w:r>
      <w:r w:rsidRPr="00827A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154FF0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</w:t>
      </w:r>
      <w:r w:rsidRPr="00827A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рамках предварительного контроля </w:t>
      </w:r>
      <w:r w:rsidRPr="00154FF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в текущем году проведена работа по внешней проверке годового отчета за 2015 год об исполнении бюджета и экспертиза проекта бюджета</w:t>
      </w:r>
      <w:r w:rsidR="004E774D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на 2017 год</w:t>
      </w:r>
      <w:r w:rsidRPr="00154FF0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муниципального образования Гулькевичский район </w:t>
      </w:r>
      <w:r w:rsidR="00B4279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 поселений, в</w:t>
      </w:r>
      <w:r w:rsidRPr="00827A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соответствии с </w:t>
      </w:r>
      <w:r w:rsidR="00B4279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</w:t>
      </w:r>
      <w:r w:rsidRPr="00827A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оглашениями о передаче полномочий, подготовлено 1</w:t>
      </w:r>
      <w:r w:rsidR="00B4279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6</w:t>
      </w:r>
      <w:r w:rsidRPr="00827A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154FF0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з</w:t>
      </w:r>
      <w:r w:rsidRPr="00827A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аключений по внешней проверке годовых отчетов об исполнении бюджетов муниципальных образований за 2015 год</w:t>
      </w:r>
      <w:r w:rsidR="00154FF0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</w:t>
      </w:r>
      <w:r w:rsidRPr="00827A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проведено </w:t>
      </w:r>
      <w:r w:rsidR="00B4279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16</w:t>
      </w:r>
      <w:r w:rsidRPr="00827A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экспертиз на проекты</w:t>
      </w:r>
      <w:r w:rsidR="008011C5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бюджетов</w:t>
      </w:r>
      <w:r w:rsidRPr="00827AD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</w:p>
    <w:p w:rsidR="00827ADC" w:rsidRPr="00827ADC" w:rsidRDefault="00827ADC" w:rsidP="00827ADC">
      <w:pPr>
        <w:ind w:left="-284" w:firstLine="851"/>
        <w:jc w:val="both"/>
        <w:rPr>
          <w:sz w:val="28"/>
          <w:szCs w:val="28"/>
        </w:rPr>
      </w:pPr>
      <w:r w:rsidRPr="00827ADC">
        <w:rPr>
          <w:sz w:val="28"/>
          <w:szCs w:val="28"/>
        </w:rPr>
        <w:t>Проведена экспертиза муниципальных программ района и поселений, подготовлено 151 заключение.</w:t>
      </w:r>
    </w:p>
    <w:p w:rsidR="00827ADC" w:rsidRPr="00827ADC" w:rsidRDefault="00827ADC" w:rsidP="00827ADC">
      <w:pPr>
        <w:ind w:left="-284" w:firstLine="851"/>
        <w:jc w:val="both"/>
        <w:textAlignment w:val="top"/>
        <w:rPr>
          <w:sz w:val="28"/>
          <w:szCs w:val="28"/>
        </w:rPr>
      </w:pPr>
      <w:r w:rsidRPr="00827ADC">
        <w:rPr>
          <w:sz w:val="28"/>
          <w:szCs w:val="28"/>
        </w:rPr>
        <w:t>Анализ и подготовка заключений проводилась на основе анализа отчетов, иных документов и материалов, поступающих в Контрольно-счетную палату, осуществлялся предварительный, и последующий контроль по отдельным разделам, статьям местного бюджета.</w:t>
      </w:r>
    </w:p>
    <w:p w:rsidR="00827ADC" w:rsidRPr="00827ADC" w:rsidRDefault="00827ADC" w:rsidP="00827ADC">
      <w:pPr>
        <w:shd w:val="clear" w:color="auto" w:fill="FFFFFF"/>
        <w:ind w:left="-284" w:firstLine="851"/>
        <w:jc w:val="both"/>
        <w:rPr>
          <w:sz w:val="28"/>
          <w:szCs w:val="28"/>
        </w:rPr>
      </w:pPr>
      <w:r w:rsidRPr="00827ADC">
        <w:rPr>
          <w:sz w:val="28"/>
          <w:szCs w:val="28"/>
        </w:rPr>
        <w:t xml:space="preserve">В установленном порядке заключения доведены до сведения </w:t>
      </w:r>
      <w:r w:rsidR="00B4279E" w:rsidRPr="00827ADC">
        <w:rPr>
          <w:sz w:val="28"/>
          <w:szCs w:val="28"/>
        </w:rPr>
        <w:t>Совет</w:t>
      </w:r>
      <w:r w:rsidR="00B4279E">
        <w:rPr>
          <w:sz w:val="28"/>
          <w:szCs w:val="28"/>
        </w:rPr>
        <w:t>а</w:t>
      </w:r>
      <w:r w:rsidR="00B4279E" w:rsidRPr="00827ADC">
        <w:rPr>
          <w:sz w:val="28"/>
          <w:szCs w:val="28"/>
        </w:rPr>
        <w:t xml:space="preserve"> и глав</w:t>
      </w:r>
      <w:r w:rsidR="00B4279E">
        <w:rPr>
          <w:sz w:val="28"/>
          <w:szCs w:val="28"/>
        </w:rPr>
        <w:t xml:space="preserve">ы Гулькевичского района, </w:t>
      </w:r>
      <w:r w:rsidR="00B4279E" w:rsidRPr="00827ADC">
        <w:rPr>
          <w:sz w:val="28"/>
          <w:szCs w:val="28"/>
        </w:rPr>
        <w:t xml:space="preserve"> </w:t>
      </w:r>
      <w:r w:rsidRPr="00827ADC">
        <w:rPr>
          <w:sz w:val="28"/>
          <w:szCs w:val="28"/>
        </w:rPr>
        <w:t xml:space="preserve">Советов и глав поселений. </w:t>
      </w:r>
    </w:p>
    <w:p w:rsidR="00827ADC" w:rsidRDefault="00827ADC" w:rsidP="00827ADC">
      <w:pPr>
        <w:ind w:left="-284" w:firstLine="851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Контрольно-счетной палатой проведено 10 контрольно-ревизионных мероприятий.</w:t>
      </w: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Pr="00154FF0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827ADC" w:rsidRPr="00154FF0" w:rsidRDefault="00827ADC" w:rsidP="00827ADC">
      <w:pPr>
        <w:ind w:left="-284" w:firstLine="851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Объектами контрольных мероприятий стали 12 муниципальных учреждений  Гулькевичского района, орган местного самоуправления</w:t>
      </w:r>
      <w:r w:rsidR="00B4279E">
        <w:rPr>
          <w:sz w:val="28"/>
          <w:szCs w:val="28"/>
        </w:rPr>
        <w:t xml:space="preserve">, </w:t>
      </w:r>
      <w:r w:rsidR="00B4279E" w:rsidRPr="00154FF0">
        <w:rPr>
          <w:sz w:val="28"/>
          <w:szCs w:val="28"/>
        </w:rPr>
        <w:t>Пушкинское с/</w:t>
      </w:r>
      <w:proofErr w:type="spellStart"/>
      <w:proofErr w:type="gramStart"/>
      <w:r w:rsidR="00B4279E" w:rsidRPr="00154FF0">
        <w:rPr>
          <w:sz w:val="28"/>
          <w:szCs w:val="28"/>
        </w:rPr>
        <w:t>п</w:t>
      </w:r>
      <w:proofErr w:type="spellEnd"/>
      <w:proofErr w:type="gramEnd"/>
      <w:r w:rsidRPr="00154FF0">
        <w:rPr>
          <w:sz w:val="28"/>
          <w:szCs w:val="28"/>
        </w:rPr>
        <w:t xml:space="preserve"> </w:t>
      </w:r>
      <w:proofErr w:type="spellStart"/>
      <w:r w:rsidR="00B4279E">
        <w:rPr>
          <w:sz w:val="28"/>
          <w:szCs w:val="28"/>
        </w:rPr>
        <w:t>Гулькевичского</w:t>
      </w:r>
      <w:proofErr w:type="spellEnd"/>
      <w:r w:rsidR="00B4279E">
        <w:rPr>
          <w:sz w:val="28"/>
          <w:szCs w:val="28"/>
        </w:rPr>
        <w:t xml:space="preserve"> района</w:t>
      </w:r>
      <w:r w:rsidRPr="00154FF0">
        <w:rPr>
          <w:sz w:val="28"/>
          <w:szCs w:val="28"/>
        </w:rPr>
        <w:t xml:space="preserve">. </w:t>
      </w:r>
    </w:p>
    <w:p w:rsidR="00827ADC" w:rsidRPr="00154FF0" w:rsidRDefault="00827ADC" w:rsidP="00827ADC">
      <w:pPr>
        <w:ind w:left="-284" w:firstLine="851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В процессе осуществления контрольно-ревизионных мероприятий объем проверенных бюджетных средств составил в сумме 270 млн. 365 тыс. рублей.</w:t>
      </w:r>
    </w:p>
    <w:p w:rsidR="00827ADC" w:rsidRPr="00154FF0" w:rsidRDefault="00827ADC" w:rsidP="00827AD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Контрольно-ревизионные мероприятия показали, что в основном средства краевого и местн</w:t>
      </w:r>
      <w:r w:rsidR="008B6119">
        <w:rPr>
          <w:sz w:val="28"/>
          <w:szCs w:val="28"/>
        </w:rPr>
        <w:t>ого</w:t>
      </w:r>
      <w:r w:rsidRPr="00154FF0">
        <w:rPr>
          <w:sz w:val="28"/>
          <w:szCs w:val="28"/>
        </w:rPr>
        <w:t xml:space="preserve"> бюджетов используются бюджетополучателями на законных основаниях, и по целевому назначению.</w:t>
      </w:r>
    </w:p>
    <w:p w:rsidR="00827ADC" w:rsidRPr="00154FF0" w:rsidRDefault="00827ADC" w:rsidP="00827AD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Вместе с тем проверк</w:t>
      </w:r>
      <w:r w:rsidR="00154FF0">
        <w:rPr>
          <w:sz w:val="28"/>
          <w:szCs w:val="28"/>
        </w:rPr>
        <w:t>ами</w:t>
      </w:r>
      <w:r w:rsidRPr="00154FF0">
        <w:rPr>
          <w:sz w:val="28"/>
          <w:szCs w:val="28"/>
        </w:rPr>
        <w:t xml:space="preserve"> выяв</w:t>
      </w:r>
      <w:r w:rsidR="00154FF0">
        <w:rPr>
          <w:sz w:val="28"/>
          <w:szCs w:val="28"/>
        </w:rPr>
        <w:t>лены</w:t>
      </w:r>
      <w:r w:rsidRPr="00154FF0">
        <w:rPr>
          <w:sz w:val="28"/>
          <w:szCs w:val="28"/>
        </w:rPr>
        <w:t xml:space="preserve"> различные нарушения и недостатки на общую сумму  19 млн. 525 тыс. рублей.</w:t>
      </w:r>
      <w:r w:rsidR="00B4279E">
        <w:rPr>
          <w:sz w:val="28"/>
          <w:szCs w:val="28"/>
        </w:rPr>
        <w:t xml:space="preserve"> </w:t>
      </w:r>
    </w:p>
    <w:p w:rsidR="00827ADC" w:rsidRPr="00154FF0" w:rsidRDefault="00827ADC" w:rsidP="00827AD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Среди выявленных нарушений и недостатков наибольшее значение имеют нарушения в использовании государственной и муниципальной собственности, которые в 2015 году составили 16 млн. 955 тыс</w:t>
      </w:r>
      <w:proofErr w:type="gramStart"/>
      <w:r w:rsidRPr="00154FF0">
        <w:rPr>
          <w:sz w:val="28"/>
          <w:szCs w:val="28"/>
        </w:rPr>
        <w:t>.р</w:t>
      </w:r>
      <w:proofErr w:type="gramEnd"/>
      <w:r w:rsidRPr="00154FF0">
        <w:rPr>
          <w:sz w:val="28"/>
          <w:szCs w:val="28"/>
        </w:rPr>
        <w:t xml:space="preserve">ублей, установленные при проведении проверки эффективности использования муниципального имущества, переданного в оперативное управление </w:t>
      </w:r>
      <w:r w:rsidR="004E774D">
        <w:rPr>
          <w:sz w:val="28"/>
          <w:szCs w:val="28"/>
        </w:rPr>
        <w:t>муниципальному учреждению</w:t>
      </w:r>
      <w:r w:rsidRPr="00154FF0">
        <w:rPr>
          <w:sz w:val="28"/>
          <w:szCs w:val="28"/>
        </w:rPr>
        <w:t xml:space="preserve"> «Ц</w:t>
      </w:r>
      <w:r w:rsidR="004E774D">
        <w:rPr>
          <w:sz w:val="28"/>
          <w:szCs w:val="28"/>
        </w:rPr>
        <w:t>ентральная районная больница</w:t>
      </w:r>
      <w:r w:rsidRPr="00154FF0">
        <w:rPr>
          <w:sz w:val="28"/>
          <w:szCs w:val="28"/>
        </w:rPr>
        <w:t xml:space="preserve"> Гулькевичского района»</w:t>
      </w:r>
      <w:r w:rsidR="00B4279E">
        <w:rPr>
          <w:sz w:val="28"/>
          <w:szCs w:val="28"/>
        </w:rPr>
        <w:t xml:space="preserve">, </w:t>
      </w:r>
      <w:r w:rsidR="004E774D">
        <w:rPr>
          <w:sz w:val="28"/>
          <w:szCs w:val="28"/>
        </w:rPr>
        <w:t>муниципальному предприятию</w:t>
      </w:r>
      <w:r w:rsidR="00B4279E">
        <w:rPr>
          <w:sz w:val="28"/>
          <w:szCs w:val="28"/>
        </w:rPr>
        <w:t xml:space="preserve"> «Водоканал».</w:t>
      </w:r>
      <w:r w:rsidRPr="00154FF0">
        <w:rPr>
          <w:sz w:val="28"/>
          <w:szCs w:val="28"/>
        </w:rPr>
        <w:t xml:space="preserve"> Это нарушения гражданского законодательства в части регистрации прав на объекты недвижимости находящиеся в муниципальной собственности.</w:t>
      </w:r>
    </w:p>
    <w:p w:rsidR="00B4279E" w:rsidRDefault="00827ADC" w:rsidP="00827AD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154FF0">
        <w:rPr>
          <w:sz w:val="28"/>
          <w:szCs w:val="28"/>
        </w:rPr>
        <w:t xml:space="preserve">При проведении проверки расходования средств бюджета Гулькевичского района выделенных </w:t>
      </w:r>
      <w:r w:rsidR="004E774D">
        <w:rPr>
          <w:sz w:val="28"/>
          <w:szCs w:val="28"/>
        </w:rPr>
        <w:t>муниципальному учреждению</w:t>
      </w:r>
      <w:r w:rsidRPr="00154FF0">
        <w:rPr>
          <w:sz w:val="28"/>
          <w:szCs w:val="28"/>
        </w:rPr>
        <w:t xml:space="preserve"> дополнительного образования «Центр развития творчества детей и юношества» установлен</w:t>
      </w:r>
      <w:r w:rsidR="00B4279E">
        <w:rPr>
          <w:sz w:val="28"/>
          <w:szCs w:val="28"/>
        </w:rPr>
        <w:t>ы следующие нарушения:</w:t>
      </w:r>
    </w:p>
    <w:p w:rsidR="00B4279E" w:rsidRDefault="00B4279E" w:rsidP="00827AD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неправомерных расходов по выплатам стимулирующего характера 265 тыс. рублей;</w:t>
      </w:r>
    </w:p>
    <w:p w:rsidR="00B4279E" w:rsidRDefault="00A47C6F" w:rsidP="00827AD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денежные средства благотворителей не поступили на лицевой счет учреждения на сумму 98 тыс. рублей, а 43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не подтверждены платежными документами;</w:t>
      </w:r>
    </w:p>
    <w:p w:rsidR="00A47C6F" w:rsidRDefault="00827ADC" w:rsidP="00827AD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154FF0">
        <w:rPr>
          <w:sz w:val="16"/>
          <w:szCs w:val="16"/>
        </w:rPr>
        <w:t xml:space="preserve"> </w:t>
      </w:r>
      <w:r w:rsidRPr="00154FF0">
        <w:rPr>
          <w:sz w:val="28"/>
          <w:szCs w:val="28"/>
        </w:rPr>
        <w:t>фиктивное трудоустройство, нанесен вред муниципальному бюджету в сумме 1 млн. 282 тыс. рублей.</w:t>
      </w:r>
    </w:p>
    <w:p w:rsidR="00827ADC" w:rsidRPr="00154FF0" w:rsidRDefault="00827ADC" w:rsidP="00827ADC">
      <w:pPr>
        <w:autoSpaceDE w:val="0"/>
        <w:autoSpaceDN w:val="0"/>
        <w:adjustRightInd w:val="0"/>
        <w:ind w:left="-284" w:firstLine="851"/>
        <w:jc w:val="both"/>
        <w:rPr>
          <w:sz w:val="28"/>
          <w:szCs w:val="28"/>
        </w:rPr>
      </w:pPr>
      <w:r w:rsidRPr="00154FF0">
        <w:rPr>
          <w:sz w:val="28"/>
          <w:szCs w:val="28"/>
        </w:rPr>
        <w:t xml:space="preserve">Акт проверки направлен в Прокуратуру Гулькевичского района, материалы переданы в следственный отдел по Гулькевичскому району. Руководитель учреждения уволена в связи </w:t>
      </w:r>
      <w:proofErr w:type="gramStart"/>
      <w:r w:rsidRPr="00154FF0">
        <w:rPr>
          <w:sz w:val="28"/>
          <w:szCs w:val="28"/>
        </w:rPr>
        <w:t>с</w:t>
      </w:r>
      <w:proofErr w:type="gramEnd"/>
      <w:r w:rsidRPr="00154FF0">
        <w:rPr>
          <w:sz w:val="28"/>
          <w:szCs w:val="28"/>
        </w:rPr>
        <w:t xml:space="preserve"> злоупотреблением должностными полномочиями. Решением Гулькевичского районного суда бывший руководитель учреждения признана виновным, с возмещением материального ущерба в бюджет муниципального образования Гулькевичский район в сумме 1</w:t>
      </w:r>
      <w:r w:rsidR="008B6119">
        <w:rPr>
          <w:sz w:val="28"/>
          <w:szCs w:val="28"/>
        </w:rPr>
        <w:t xml:space="preserve"> млн.</w:t>
      </w:r>
      <w:r w:rsidRPr="00154FF0">
        <w:rPr>
          <w:sz w:val="28"/>
          <w:szCs w:val="28"/>
        </w:rPr>
        <w:t> 63 тыс. рублей, наказание штраф в доход государства в сумме 100,0 тыс. рублей.</w:t>
      </w:r>
    </w:p>
    <w:p w:rsidR="00A14532" w:rsidRDefault="00827ADC" w:rsidP="00827ADC">
      <w:pPr>
        <w:ind w:left="-284" w:firstLine="851"/>
        <w:jc w:val="both"/>
        <w:rPr>
          <w:sz w:val="28"/>
          <w:szCs w:val="28"/>
        </w:rPr>
      </w:pPr>
      <w:r w:rsidRPr="00154FF0">
        <w:rPr>
          <w:sz w:val="28"/>
          <w:szCs w:val="28"/>
        </w:rPr>
        <w:t xml:space="preserve">Проверка целевого и эффективного использования бюджетных средств выделенных на реализацию муниципальной программы «Доступная среда» показала, что </w:t>
      </w:r>
      <w:r w:rsidR="008B6119">
        <w:rPr>
          <w:sz w:val="28"/>
          <w:szCs w:val="28"/>
        </w:rPr>
        <w:t>приобретенные</w:t>
      </w:r>
      <w:r w:rsidRPr="00154FF0">
        <w:rPr>
          <w:sz w:val="28"/>
          <w:szCs w:val="28"/>
        </w:rPr>
        <w:t xml:space="preserve"> комплекты беспроводной аппаратуры для формирования полной слуховой среды в сумме 755 тыс. рублей, </w:t>
      </w:r>
      <w:r w:rsidR="008B6119">
        <w:rPr>
          <w:sz w:val="28"/>
          <w:szCs w:val="28"/>
        </w:rPr>
        <w:t xml:space="preserve">не используются </w:t>
      </w: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827ADC" w:rsidRPr="00154FF0" w:rsidRDefault="008B6119" w:rsidP="00A145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назначению, </w:t>
      </w:r>
      <w:r w:rsidR="00827ADC" w:rsidRPr="00154FF0">
        <w:rPr>
          <w:sz w:val="28"/>
          <w:szCs w:val="28"/>
        </w:rPr>
        <w:t>так как, по данным управления образования дети-инвалиды по слуху в списочном составе не значатся. Таким образом, не соблюден принцип эффективности использования бюджетных средств, установленный статьей 34 БК РФ.</w:t>
      </w:r>
    </w:p>
    <w:p w:rsidR="00827ADC" w:rsidRPr="00154FF0" w:rsidRDefault="00827ADC" w:rsidP="00A1453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Так же в проверенных муниципальных учреждениях имеются нарушения и недостатки в учете и бюджетной отчетности, нарушение требований Федерального закона от 6 декабря 2011 года № 402-ФЗ «О бухгалтерском учете», инструкций Минфина по бюджетному и бухгалтерскому учету.</w:t>
      </w:r>
    </w:p>
    <w:p w:rsidR="00827ADC" w:rsidRPr="00154FF0" w:rsidRDefault="00827ADC" w:rsidP="00A14532">
      <w:pPr>
        <w:ind w:firstLine="567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В целях устранения выявленных нарушений и предотвращения в дальнейшем незаконного,  неэффективного расходования бюджетных средств Контрольно-счетной палатой принимались меры, предусмотренные законодательством. В соответствии с Положением, руководителям проверенных  учреждений внесены представления об устранении нарушений бюджетного законодательства.</w:t>
      </w:r>
    </w:p>
    <w:p w:rsidR="00827ADC" w:rsidRPr="00154FF0" w:rsidRDefault="00827ADC" w:rsidP="00A14532">
      <w:pPr>
        <w:ind w:firstLine="567"/>
        <w:jc w:val="both"/>
        <w:rPr>
          <w:sz w:val="28"/>
          <w:szCs w:val="28"/>
        </w:rPr>
      </w:pPr>
      <w:r w:rsidRPr="00154FF0">
        <w:rPr>
          <w:sz w:val="28"/>
          <w:szCs w:val="28"/>
        </w:rPr>
        <w:t xml:space="preserve">Все акты контрольно-ревизионных проверок, </w:t>
      </w:r>
      <w:proofErr w:type="gramStart"/>
      <w:r w:rsidRPr="00154FF0">
        <w:rPr>
          <w:sz w:val="28"/>
          <w:szCs w:val="28"/>
        </w:rPr>
        <w:t>согласно</w:t>
      </w:r>
      <w:proofErr w:type="gramEnd"/>
      <w:r w:rsidRPr="00154FF0">
        <w:rPr>
          <w:sz w:val="28"/>
          <w:szCs w:val="28"/>
        </w:rPr>
        <w:t xml:space="preserve"> заключенного соглашения, направлялись в прокуратуру района для дачи правовой оценки выявленным нарушениям. </w:t>
      </w:r>
    </w:p>
    <w:p w:rsidR="00827ADC" w:rsidRPr="00154FF0" w:rsidRDefault="00A47C6F" w:rsidP="00A145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54FF0">
        <w:rPr>
          <w:sz w:val="28"/>
          <w:szCs w:val="28"/>
        </w:rPr>
        <w:t xml:space="preserve"> соответствии со ст. 98 Федерального закона РФ от 5</w:t>
      </w:r>
      <w:r w:rsidR="004E774D">
        <w:rPr>
          <w:sz w:val="28"/>
          <w:szCs w:val="28"/>
        </w:rPr>
        <w:t xml:space="preserve"> апреля </w:t>
      </w:r>
      <w:r w:rsidRPr="00154FF0">
        <w:rPr>
          <w:sz w:val="28"/>
          <w:szCs w:val="28"/>
        </w:rPr>
        <w:t>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проводился а</w:t>
      </w:r>
      <w:r w:rsidR="00827ADC" w:rsidRPr="00154FF0">
        <w:rPr>
          <w:sz w:val="28"/>
          <w:szCs w:val="28"/>
        </w:rPr>
        <w:t>удит эффективности закупок, товаров, рабо</w:t>
      </w:r>
      <w:r>
        <w:rPr>
          <w:sz w:val="28"/>
          <w:szCs w:val="28"/>
        </w:rPr>
        <w:t>т, услуг для муниципальных нужд.</w:t>
      </w:r>
    </w:p>
    <w:p w:rsidR="00827ADC" w:rsidRPr="00154FF0" w:rsidRDefault="00827ADC" w:rsidP="00A14532">
      <w:pPr>
        <w:ind w:firstLine="567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В рамках проведения аудита эффективности проведены четыре тематические проверки. Количество проверенных объектов 144, объем проверенных средств на осуществление закупок составил в сумме 170 млн. 783 тыс. рублей, выявлены отклонения, замечания и недостатки на сумму 1 млн. 278 тыс. рублей.</w:t>
      </w:r>
    </w:p>
    <w:p w:rsidR="004E774D" w:rsidRDefault="00154FF0" w:rsidP="00A14532">
      <w:pPr>
        <w:ind w:firstLine="567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А</w:t>
      </w:r>
      <w:r w:rsidR="00827ADC" w:rsidRPr="00154FF0">
        <w:rPr>
          <w:sz w:val="28"/>
          <w:szCs w:val="28"/>
        </w:rPr>
        <w:t>удит в сфере закупок, пров</w:t>
      </w:r>
      <w:r w:rsidR="00D4369E">
        <w:rPr>
          <w:sz w:val="28"/>
          <w:szCs w:val="28"/>
        </w:rPr>
        <w:t>одимый</w:t>
      </w:r>
      <w:r w:rsidR="00827ADC" w:rsidRPr="00154FF0">
        <w:rPr>
          <w:sz w:val="28"/>
          <w:szCs w:val="28"/>
        </w:rPr>
        <w:t xml:space="preserve"> контрольно-счетной палатой, обобщает результаты осуществления деятельности, в том числе устанавливает причины выявленных отклонений, нарушений и недостатков</w:t>
      </w:r>
      <w:r w:rsidR="004E774D">
        <w:rPr>
          <w:sz w:val="28"/>
          <w:szCs w:val="28"/>
        </w:rPr>
        <w:t>.</w:t>
      </w:r>
      <w:r w:rsidR="00827ADC" w:rsidRPr="00154FF0">
        <w:rPr>
          <w:sz w:val="28"/>
          <w:szCs w:val="28"/>
        </w:rPr>
        <w:t xml:space="preserve"> </w:t>
      </w:r>
      <w:r w:rsidR="004E774D">
        <w:rPr>
          <w:sz w:val="28"/>
          <w:szCs w:val="28"/>
        </w:rPr>
        <w:t>В</w:t>
      </w:r>
      <w:r w:rsidR="00D4369E">
        <w:rPr>
          <w:sz w:val="28"/>
          <w:szCs w:val="28"/>
        </w:rPr>
        <w:t>носятся</w:t>
      </w:r>
      <w:r w:rsidR="00827ADC" w:rsidRPr="00154FF0">
        <w:rPr>
          <w:sz w:val="28"/>
          <w:szCs w:val="28"/>
        </w:rPr>
        <w:t xml:space="preserve"> предложения, направленные на их устранение и на совершенствование контрактной системы в сфере закупок</w:t>
      </w:r>
      <w:r w:rsidR="00D4369E">
        <w:rPr>
          <w:sz w:val="28"/>
          <w:szCs w:val="28"/>
        </w:rPr>
        <w:t>.</w:t>
      </w:r>
      <w:r w:rsidR="00827ADC" w:rsidRPr="00154FF0">
        <w:rPr>
          <w:sz w:val="28"/>
          <w:szCs w:val="28"/>
        </w:rPr>
        <w:t xml:space="preserve"> </w:t>
      </w:r>
    </w:p>
    <w:p w:rsidR="00827ADC" w:rsidRPr="00154FF0" w:rsidRDefault="00D4369E" w:rsidP="00A145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Контрольно-счетная</w:t>
      </w:r>
      <w:r w:rsidRPr="00154FF0">
        <w:rPr>
          <w:sz w:val="28"/>
          <w:szCs w:val="28"/>
        </w:rPr>
        <w:t xml:space="preserve"> палат</w:t>
      </w:r>
      <w:r>
        <w:rPr>
          <w:sz w:val="28"/>
          <w:szCs w:val="28"/>
        </w:rPr>
        <w:t>а</w:t>
      </w:r>
      <w:r w:rsidRPr="00154FF0">
        <w:rPr>
          <w:sz w:val="28"/>
          <w:szCs w:val="28"/>
        </w:rPr>
        <w:t xml:space="preserve"> </w:t>
      </w:r>
      <w:r w:rsidR="00827ADC" w:rsidRPr="00154FF0">
        <w:rPr>
          <w:sz w:val="28"/>
          <w:szCs w:val="28"/>
        </w:rPr>
        <w:t>систематизирует информацию о реализации указанных предложений и размеща</w:t>
      </w:r>
      <w:r>
        <w:rPr>
          <w:sz w:val="28"/>
          <w:szCs w:val="28"/>
        </w:rPr>
        <w:t>ет</w:t>
      </w:r>
      <w:r w:rsidR="00827ADC" w:rsidRPr="00154FF0">
        <w:rPr>
          <w:sz w:val="28"/>
          <w:szCs w:val="28"/>
        </w:rPr>
        <w:t xml:space="preserve"> в единой информационной системе.</w:t>
      </w:r>
    </w:p>
    <w:p w:rsidR="00827ADC" w:rsidRPr="00154FF0" w:rsidRDefault="00827ADC" w:rsidP="00A14532">
      <w:pPr>
        <w:ind w:firstLine="567"/>
        <w:jc w:val="both"/>
        <w:rPr>
          <w:sz w:val="28"/>
          <w:szCs w:val="28"/>
        </w:rPr>
      </w:pPr>
      <w:proofErr w:type="gramStart"/>
      <w:r w:rsidRPr="00154FF0">
        <w:rPr>
          <w:sz w:val="28"/>
          <w:szCs w:val="28"/>
        </w:rPr>
        <w:t>Все проверки и обследования Контрольно-счетной палаты были ориентированы на оказание практической помощи в части правильного ведения бухгалтерского учета, бюджетной отчетности, соблюдения требований федеральных, краевых и муниципальных нормативных правовых актов.</w:t>
      </w:r>
      <w:proofErr w:type="gramEnd"/>
    </w:p>
    <w:p w:rsidR="00827ADC" w:rsidRPr="00154FF0" w:rsidRDefault="00827ADC" w:rsidP="00827ADC">
      <w:pPr>
        <w:ind w:left="-284" w:firstLine="851"/>
        <w:jc w:val="both"/>
        <w:textAlignment w:val="top"/>
        <w:rPr>
          <w:sz w:val="28"/>
          <w:szCs w:val="28"/>
        </w:rPr>
      </w:pPr>
      <w:r w:rsidRPr="00154FF0">
        <w:rPr>
          <w:sz w:val="28"/>
          <w:szCs w:val="28"/>
        </w:rPr>
        <w:t>Все запланированные мероприятия исполнены в полном объёме.</w:t>
      </w:r>
    </w:p>
    <w:p w:rsidR="00827ADC" w:rsidRPr="00154FF0" w:rsidRDefault="00A14532" w:rsidP="00A145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7ADC" w:rsidRPr="00154FF0">
        <w:rPr>
          <w:sz w:val="28"/>
          <w:szCs w:val="28"/>
        </w:rPr>
        <w:t>В отчетном периоде осуществлялось текущее планирование деятельности Контрольно-счетной палаты в 2016 году, утвержден план работы на 2017 год.</w:t>
      </w:r>
    </w:p>
    <w:p w:rsidR="004E774D" w:rsidRDefault="004E774D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827ADC">
      <w:pPr>
        <w:ind w:left="-284" w:firstLine="851"/>
        <w:jc w:val="both"/>
        <w:rPr>
          <w:sz w:val="28"/>
          <w:szCs w:val="28"/>
        </w:rPr>
      </w:pPr>
    </w:p>
    <w:p w:rsidR="00A14532" w:rsidRDefault="00A14532" w:rsidP="00A14532">
      <w:pPr>
        <w:ind w:firstLine="851"/>
        <w:jc w:val="both"/>
        <w:rPr>
          <w:sz w:val="28"/>
          <w:szCs w:val="28"/>
        </w:rPr>
      </w:pPr>
    </w:p>
    <w:p w:rsidR="00A14532" w:rsidRDefault="00A14532" w:rsidP="00A14532">
      <w:pPr>
        <w:ind w:firstLine="851"/>
        <w:jc w:val="both"/>
        <w:rPr>
          <w:sz w:val="28"/>
          <w:szCs w:val="28"/>
        </w:rPr>
      </w:pPr>
    </w:p>
    <w:p w:rsidR="00827ADC" w:rsidRPr="00154FF0" w:rsidRDefault="00827ADC" w:rsidP="00A14532">
      <w:pPr>
        <w:ind w:firstLine="567"/>
        <w:jc w:val="both"/>
        <w:rPr>
          <w:sz w:val="28"/>
          <w:szCs w:val="28"/>
        </w:rPr>
      </w:pPr>
      <w:r w:rsidRPr="00154FF0">
        <w:rPr>
          <w:sz w:val="28"/>
          <w:szCs w:val="28"/>
        </w:rPr>
        <w:t>Информация о деятельности Контрольно-счетной палаты размещается на официальном сайте. В целях информационного обеспечения деятельности в 2016 году осуществлялось наполнение разделов Контрольно-счетной палаты муниципального образования Гулькевичский район.</w:t>
      </w:r>
    </w:p>
    <w:p w:rsidR="00D92DDB" w:rsidRDefault="00D92DDB" w:rsidP="00827ADC">
      <w:pPr>
        <w:ind w:left="-284" w:firstLine="567"/>
        <w:jc w:val="both"/>
        <w:rPr>
          <w:sz w:val="28"/>
          <w:szCs w:val="28"/>
        </w:rPr>
      </w:pPr>
    </w:p>
    <w:p w:rsidR="00D92DDB" w:rsidRPr="00D92DDB" w:rsidRDefault="00D92DDB" w:rsidP="00D92DDB">
      <w:pPr>
        <w:rPr>
          <w:sz w:val="28"/>
          <w:szCs w:val="28"/>
        </w:rPr>
      </w:pPr>
    </w:p>
    <w:p w:rsidR="00D92DDB" w:rsidRDefault="00D92DDB" w:rsidP="00D92DDB">
      <w:pPr>
        <w:rPr>
          <w:sz w:val="28"/>
          <w:szCs w:val="28"/>
        </w:rPr>
      </w:pPr>
    </w:p>
    <w:p w:rsidR="00D92DDB" w:rsidRDefault="00D92DDB" w:rsidP="00D92DD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Контрольно-счетной</w:t>
      </w:r>
      <w:proofErr w:type="gramEnd"/>
    </w:p>
    <w:p w:rsidR="00827ADC" w:rsidRDefault="00D92DDB" w:rsidP="00D92DDB">
      <w:pPr>
        <w:rPr>
          <w:sz w:val="28"/>
          <w:szCs w:val="28"/>
        </w:rPr>
      </w:pPr>
      <w:r>
        <w:rPr>
          <w:sz w:val="28"/>
          <w:szCs w:val="28"/>
        </w:rPr>
        <w:t>палаты муниципального образования</w:t>
      </w:r>
    </w:p>
    <w:p w:rsidR="00D92DDB" w:rsidRPr="00D92DDB" w:rsidRDefault="00D92DDB" w:rsidP="00D92D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                                                         </w:t>
      </w:r>
      <w:r w:rsidR="00A14532">
        <w:rPr>
          <w:sz w:val="28"/>
          <w:szCs w:val="28"/>
        </w:rPr>
        <w:t xml:space="preserve">            </w:t>
      </w:r>
      <w:proofErr w:type="spellStart"/>
      <w:r w:rsidR="00A14532">
        <w:rPr>
          <w:sz w:val="28"/>
          <w:szCs w:val="28"/>
        </w:rPr>
        <w:t>Е.Т.Набиулина</w:t>
      </w:r>
      <w:proofErr w:type="spellEnd"/>
    </w:p>
    <w:sectPr w:rsidR="00D92DDB" w:rsidRPr="00D92DDB" w:rsidSect="00A14532">
      <w:pgSz w:w="11906" w:h="16838"/>
      <w:pgMar w:top="567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310EB4"/>
    <w:rsid w:val="00154FF0"/>
    <w:rsid w:val="00191A3E"/>
    <w:rsid w:val="0019749F"/>
    <w:rsid w:val="001A6D5D"/>
    <w:rsid w:val="001D63A5"/>
    <w:rsid w:val="00201AAD"/>
    <w:rsid w:val="0026435F"/>
    <w:rsid w:val="002B4742"/>
    <w:rsid w:val="00310EB4"/>
    <w:rsid w:val="0036723E"/>
    <w:rsid w:val="003E0300"/>
    <w:rsid w:val="00451E26"/>
    <w:rsid w:val="004E774D"/>
    <w:rsid w:val="00562197"/>
    <w:rsid w:val="005C5935"/>
    <w:rsid w:val="00656581"/>
    <w:rsid w:val="0066552E"/>
    <w:rsid w:val="00671F64"/>
    <w:rsid w:val="006E0543"/>
    <w:rsid w:val="006E29F7"/>
    <w:rsid w:val="008011C5"/>
    <w:rsid w:val="00827ADC"/>
    <w:rsid w:val="008B6119"/>
    <w:rsid w:val="0092236E"/>
    <w:rsid w:val="009C74F6"/>
    <w:rsid w:val="00A14532"/>
    <w:rsid w:val="00A26227"/>
    <w:rsid w:val="00A47C6F"/>
    <w:rsid w:val="00A842BD"/>
    <w:rsid w:val="00A854CE"/>
    <w:rsid w:val="00AA0501"/>
    <w:rsid w:val="00AD5EA3"/>
    <w:rsid w:val="00B04067"/>
    <w:rsid w:val="00B172E7"/>
    <w:rsid w:val="00B4279E"/>
    <w:rsid w:val="00B81DE1"/>
    <w:rsid w:val="00BE38D8"/>
    <w:rsid w:val="00C17EAF"/>
    <w:rsid w:val="00C234D5"/>
    <w:rsid w:val="00C571D3"/>
    <w:rsid w:val="00CC3AF1"/>
    <w:rsid w:val="00D4369E"/>
    <w:rsid w:val="00D91A6A"/>
    <w:rsid w:val="00D92DDB"/>
    <w:rsid w:val="00DD422E"/>
    <w:rsid w:val="00DF3411"/>
    <w:rsid w:val="00DF56C1"/>
    <w:rsid w:val="00DF7294"/>
    <w:rsid w:val="00E541AB"/>
    <w:rsid w:val="00E9183D"/>
    <w:rsid w:val="00EC3ED3"/>
    <w:rsid w:val="00ED5E99"/>
    <w:rsid w:val="00EF0F28"/>
    <w:rsid w:val="00FF1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10EB4"/>
    <w:pPr>
      <w:suppressAutoHyphens/>
      <w:spacing w:after="75"/>
    </w:pPr>
    <w:rPr>
      <w:rFonts w:ascii="Verdana" w:hAnsi="Verdana" w:cs="Verdana"/>
      <w:color w:val="000000"/>
      <w:sz w:val="18"/>
      <w:szCs w:val="18"/>
      <w:lang w:eastAsia="ar-SA"/>
    </w:rPr>
  </w:style>
  <w:style w:type="paragraph" w:styleId="a4">
    <w:name w:val="No Spacing"/>
    <w:uiPriority w:val="1"/>
    <w:qFormat/>
    <w:rsid w:val="00CC3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1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1A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10EB4"/>
    <w:pPr>
      <w:suppressAutoHyphens/>
      <w:spacing w:after="75"/>
    </w:pPr>
    <w:rPr>
      <w:rFonts w:ascii="Verdana" w:hAnsi="Verdana" w:cs="Verdana"/>
      <w:color w:val="000000"/>
      <w:sz w:val="18"/>
      <w:szCs w:val="18"/>
      <w:lang w:eastAsia="ar-SA"/>
    </w:rPr>
  </w:style>
  <w:style w:type="paragraph" w:styleId="a4">
    <w:name w:val="No Spacing"/>
    <w:uiPriority w:val="1"/>
    <w:qFormat/>
    <w:rsid w:val="00CC3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1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1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50A7-D1D6-4382-A99F-09BD9A641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2017-04-05T10:09:00Z</cp:lastPrinted>
  <dcterms:created xsi:type="dcterms:W3CDTF">2015-02-10T08:09:00Z</dcterms:created>
  <dcterms:modified xsi:type="dcterms:W3CDTF">2017-04-05T10:49:00Z</dcterms:modified>
</cp:coreProperties>
</file>