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AD" w:rsidRDefault="00BF4CAD" w:rsidP="00E86E5D">
      <w:pPr>
        <w:ind w:left="30"/>
        <w:jc w:val="center"/>
        <w:rPr>
          <w:b/>
          <w:sz w:val="28"/>
          <w:szCs w:val="28"/>
        </w:rPr>
      </w:pPr>
    </w:p>
    <w:p w:rsidR="00BF4CAD" w:rsidRPr="0093111F" w:rsidRDefault="00BF4CAD" w:rsidP="00BF4CAD">
      <w:pPr>
        <w:tabs>
          <w:tab w:val="left" w:pos="3390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</w:t>
      </w:r>
      <w:r w:rsidRPr="0093111F">
        <w:rPr>
          <w:sz w:val="27"/>
          <w:szCs w:val="27"/>
        </w:rPr>
        <w:t>ПРИЛОЖЕНИЕ</w:t>
      </w:r>
    </w:p>
    <w:p w:rsidR="00BF4CAD" w:rsidRPr="001B5DAA" w:rsidRDefault="00BF4CAD" w:rsidP="00BF4CAD">
      <w:pPr>
        <w:tabs>
          <w:tab w:val="left" w:pos="3390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  решению  30 сессии </w:t>
      </w:r>
      <w:r>
        <w:rPr>
          <w:sz w:val="27"/>
          <w:szCs w:val="27"/>
          <w:lang w:val="en-US"/>
        </w:rPr>
        <w:t>VI</w:t>
      </w:r>
      <w:r>
        <w:rPr>
          <w:sz w:val="27"/>
          <w:szCs w:val="27"/>
        </w:rPr>
        <w:t xml:space="preserve"> созыва</w:t>
      </w:r>
    </w:p>
    <w:p w:rsidR="00BF4CAD" w:rsidRPr="0093111F" w:rsidRDefault="00BF4CAD" w:rsidP="00BF4CAD">
      <w:pPr>
        <w:tabs>
          <w:tab w:val="left" w:pos="3390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Совета муниципального образования</w:t>
      </w:r>
    </w:p>
    <w:p w:rsidR="00BF4CAD" w:rsidRPr="0093111F" w:rsidRDefault="00BF4CAD" w:rsidP="00BF4CAD">
      <w:pPr>
        <w:tabs>
          <w:tab w:val="left" w:pos="3390"/>
        </w:tabs>
        <w:jc w:val="center"/>
        <w:rPr>
          <w:sz w:val="27"/>
          <w:szCs w:val="27"/>
        </w:rPr>
      </w:pPr>
      <w:r w:rsidRPr="0093111F">
        <w:rPr>
          <w:sz w:val="27"/>
          <w:szCs w:val="27"/>
        </w:rPr>
        <w:t xml:space="preserve">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</w:t>
      </w:r>
      <w:r w:rsidRPr="0093111F">
        <w:rPr>
          <w:sz w:val="27"/>
          <w:szCs w:val="27"/>
        </w:rPr>
        <w:t xml:space="preserve"> </w:t>
      </w:r>
      <w:proofErr w:type="spellStart"/>
      <w:r w:rsidRPr="0093111F">
        <w:rPr>
          <w:sz w:val="27"/>
          <w:szCs w:val="27"/>
        </w:rPr>
        <w:t>Гулькевичский</w:t>
      </w:r>
      <w:proofErr w:type="spellEnd"/>
      <w:r w:rsidRPr="0093111F">
        <w:rPr>
          <w:sz w:val="27"/>
          <w:szCs w:val="27"/>
        </w:rPr>
        <w:t xml:space="preserve"> район</w:t>
      </w:r>
    </w:p>
    <w:p w:rsidR="00BF4CAD" w:rsidRDefault="00BF4CAD" w:rsidP="00BF4CAD">
      <w:pPr>
        <w:tabs>
          <w:tab w:val="left" w:pos="6899"/>
        </w:tabs>
        <w:ind w:firstLine="708"/>
        <w:rPr>
          <w:sz w:val="32"/>
          <w:szCs w:val="32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от 31.03.2017 г. №  3                                  </w:t>
      </w:r>
    </w:p>
    <w:p w:rsidR="00BF4CAD" w:rsidRDefault="00BF4CAD" w:rsidP="00BF4CAD">
      <w:pPr>
        <w:ind w:firstLine="708"/>
        <w:jc w:val="center"/>
        <w:rPr>
          <w:sz w:val="32"/>
          <w:szCs w:val="32"/>
        </w:rPr>
      </w:pPr>
    </w:p>
    <w:p w:rsidR="00BF4CAD" w:rsidRDefault="00BF4CAD" w:rsidP="00E86E5D">
      <w:pPr>
        <w:ind w:left="30"/>
        <w:jc w:val="center"/>
        <w:rPr>
          <w:b/>
          <w:sz w:val="28"/>
          <w:szCs w:val="28"/>
        </w:rPr>
      </w:pPr>
    </w:p>
    <w:p w:rsidR="00BF4CAD" w:rsidRDefault="00BF4CAD" w:rsidP="00E86E5D">
      <w:pPr>
        <w:ind w:left="30"/>
        <w:jc w:val="center"/>
        <w:rPr>
          <w:b/>
          <w:sz w:val="28"/>
          <w:szCs w:val="28"/>
        </w:rPr>
      </w:pPr>
    </w:p>
    <w:p w:rsidR="00BF4CAD" w:rsidRDefault="00BF4CAD" w:rsidP="00E86E5D">
      <w:pPr>
        <w:ind w:left="30"/>
        <w:jc w:val="center"/>
        <w:rPr>
          <w:b/>
          <w:sz w:val="28"/>
          <w:szCs w:val="28"/>
        </w:rPr>
      </w:pPr>
    </w:p>
    <w:p w:rsidR="00A4791E" w:rsidRDefault="00A4791E" w:rsidP="00E86E5D">
      <w:pPr>
        <w:ind w:left="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E86E5D" w:rsidRPr="00A15941" w:rsidRDefault="00A4791E" w:rsidP="00E86E5D">
      <w:pPr>
        <w:ind w:left="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выполнении плана </w:t>
      </w:r>
      <w:r w:rsidR="00E86E5D" w:rsidRPr="00A15941">
        <w:rPr>
          <w:b/>
          <w:sz w:val="28"/>
          <w:szCs w:val="28"/>
        </w:rPr>
        <w:t>по реализации рекомендаций научно-практической конференции по укреплению</w:t>
      </w:r>
    </w:p>
    <w:p w:rsidR="00E86E5D" w:rsidRPr="00A15941" w:rsidRDefault="00E86E5D" w:rsidP="00E86E5D">
      <w:pPr>
        <w:ind w:left="30"/>
        <w:jc w:val="center"/>
        <w:rPr>
          <w:b/>
          <w:sz w:val="28"/>
          <w:szCs w:val="28"/>
        </w:rPr>
      </w:pPr>
      <w:r w:rsidRPr="00A15941">
        <w:rPr>
          <w:b/>
          <w:sz w:val="28"/>
          <w:szCs w:val="28"/>
        </w:rPr>
        <w:t xml:space="preserve">финансово-экономических основ местного самоуправления </w:t>
      </w:r>
    </w:p>
    <w:p w:rsidR="00E86E5D" w:rsidRDefault="00E86E5D" w:rsidP="00E86E5D">
      <w:pPr>
        <w:ind w:left="30"/>
        <w:jc w:val="center"/>
        <w:rPr>
          <w:b/>
          <w:sz w:val="28"/>
          <w:szCs w:val="28"/>
        </w:rPr>
      </w:pPr>
    </w:p>
    <w:tbl>
      <w:tblPr>
        <w:tblW w:w="14962" w:type="dxa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84"/>
        <w:gridCol w:w="7298"/>
        <w:gridCol w:w="2061"/>
        <w:gridCol w:w="176"/>
        <w:gridCol w:w="4643"/>
      </w:tblGrid>
      <w:tr w:rsidR="00E86E5D" w:rsidRPr="00C7666C" w:rsidTr="006E76CC">
        <w:trPr>
          <w:trHeight w:val="907"/>
        </w:trPr>
        <w:tc>
          <w:tcPr>
            <w:tcW w:w="784" w:type="dxa"/>
            <w:shd w:val="clear" w:color="auto" w:fill="auto"/>
            <w:vAlign w:val="center"/>
          </w:tcPr>
          <w:p w:rsidR="00E86E5D" w:rsidRPr="00C7666C" w:rsidRDefault="00D85EE7" w:rsidP="00EB3E9F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7666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7666C">
              <w:rPr>
                <w:sz w:val="28"/>
                <w:szCs w:val="28"/>
              </w:rPr>
              <w:t>/</w:t>
            </w:r>
            <w:proofErr w:type="spellStart"/>
            <w:r w:rsidRPr="00C7666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298" w:type="dxa"/>
            <w:shd w:val="clear" w:color="auto" w:fill="auto"/>
            <w:vAlign w:val="center"/>
          </w:tcPr>
          <w:p w:rsidR="00E86E5D" w:rsidRPr="00C7666C" w:rsidRDefault="00D85EE7" w:rsidP="00EB3E9F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37" w:type="dxa"/>
            <w:gridSpan w:val="2"/>
            <w:shd w:val="clear" w:color="auto" w:fill="auto"/>
            <w:vAlign w:val="center"/>
          </w:tcPr>
          <w:p w:rsidR="00E86E5D" w:rsidRPr="00C7666C" w:rsidRDefault="00D85EE7" w:rsidP="00EB3E9F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E86E5D" w:rsidRPr="00C7666C" w:rsidRDefault="00A4791E" w:rsidP="00EB3E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исполнения</w:t>
            </w:r>
          </w:p>
        </w:tc>
      </w:tr>
      <w:tr w:rsidR="00B24B30" w:rsidRPr="00C7666C" w:rsidTr="008D790B">
        <w:tc>
          <w:tcPr>
            <w:tcW w:w="14962" w:type="dxa"/>
            <w:gridSpan w:val="5"/>
            <w:shd w:val="clear" w:color="auto" w:fill="auto"/>
          </w:tcPr>
          <w:p w:rsidR="00B24B30" w:rsidRPr="00C7666C" w:rsidRDefault="00B24B30" w:rsidP="00A15941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  <w:lang w:val="en-US"/>
              </w:rPr>
              <w:t>I</w:t>
            </w:r>
            <w:r w:rsidRPr="00C7666C">
              <w:rPr>
                <w:sz w:val="28"/>
                <w:szCs w:val="28"/>
              </w:rPr>
              <w:t xml:space="preserve">. Повышение эффективности механизмов стратегического планирования и индикативного планирования социально-экономического развития муниципального образования </w:t>
            </w:r>
            <w:proofErr w:type="spellStart"/>
            <w:r w:rsidR="00A15941">
              <w:rPr>
                <w:sz w:val="28"/>
                <w:szCs w:val="28"/>
              </w:rPr>
              <w:t>Гулькевичский</w:t>
            </w:r>
            <w:proofErr w:type="spellEnd"/>
            <w:r w:rsidR="00A15941">
              <w:rPr>
                <w:sz w:val="28"/>
                <w:szCs w:val="28"/>
              </w:rPr>
              <w:t xml:space="preserve"> район</w:t>
            </w:r>
          </w:p>
        </w:tc>
      </w:tr>
      <w:tr w:rsidR="00D85EE7" w:rsidRPr="00C7666C" w:rsidTr="008D790B">
        <w:tc>
          <w:tcPr>
            <w:tcW w:w="784" w:type="dxa"/>
            <w:shd w:val="clear" w:color="auto" w:fill="auto"/>
          </w:tcPr>
          <w:p w:rsidR="00D85EE7" w:rsidRPr="00C7666C" w:rsidRDefault="00B24B30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1</w:t>
            </w:r>
          </w:p>
        </w:tc>
        <w:tc>
          <w:tcPr>
            <w:tcW w:w="7298" w:type="dxa"/>
            <w:shd w:val="clear" w:color="auto" w:fill="auto"/>
          </w:tcPr>
          <w:p w:rsidR="00D85EE7" w:rsidRPr="00C7666C" w:rsidRDefault="00B24B30" w:rsidP="00B24B30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Проведение детального анализа выполнения плановых заданий и причин, оказывающих влияние на их реализацию</w:t>
            </w:r>
          </w:p>
        </w:tc>
        <w:tc>
          <w:tcPr>
            <w:tcW w:w="2061" w:type="dxa"/>
            <w:shd w:val="clear" w:color="auto" w:fill="auto"/>
          </w:tcPr>
          <w:p w:rsidR="00D85EE7" w:rsidRPr="00C7666C" w:rsidRDefault="00B24B30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ежемесячно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D85EE7" w:rsidRPr="00C7666C" w:rsidRDefault="00A4791E" w:rsidP="00B24B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числа каждого месяца информация по мониторингу основных показателей социально-экономического развития и </w:t>
            </w:r>
            <w:proofErr w:type="gramStart"/>
            <w:r>
              <w:rPr>
                <w:sz w:val="28"/>
                <w:szCs w:val="28"/>
              </w:rPr>
              <w:t>выполнении</w:t>
            </w:r>
            <w:proofErr w:type="gramEnd"/>
            <w:r>
              <w:rPr>
                <w:sz w:val="28"/>
                <w:szCs w:val="28"/>
              </w:rPr>
              <w:t xml:space="preserve"> индикативного плана предоставлялась в министерство экономики Краснодарского края</w:t>
            </w:r>
          </w:p>
        </w:tc>
      </w:tr>
      <w:tr w:rsidR="00B24B30" w:rsidRPr="00C7666C" w:rsidTr="008D790B">
        <w:tc>
          <w:tcPr>
            <w:tcW w:w="784" w:type="dxa"/>
            <w:shd w:val="clear" w:color="auto" w:fill="auto"/>
          </w:tcPr>
          <w:p w:rsidR="00B24B30" w:rsidRPr="00C7666C" w:rsidRDefault="00B24B30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2</w:t>
            </w:r>
          </w:p>
        </w:tc>
        <w:tc>
          <w:tcPr>
            <w:tcW w:w="7298" w:type="dxa"/>
            <w:shd w:val="clear" w:color="auto" w:fill="auto"/>
          </w:tcPr>
          <w:p w:rsidR="00B24B30" w:rsidRPr="00C7666C" w:rsidRDefault="00B24B30" w:rsidP="00B24B30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При наличии оснований своевременно вносить изменения в индикативный план социально-экономического развития муниципального образования </w:t>
            </w:r>
            <w:proofErr w:type="spellStart"/>
            <w:r w:rsidR="00A15941"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061" w:type="dxa"/>
            <w:shd w:val="clear" w:color="auto" w:fill="auto"/>
          </w:tcPr>
          <w:p w:rsidR="00B24B30" w:rsidRPr="00C7666C" w:rsidRDefault="00B24B30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24B30" w:rsidRPr="00C7666C" w:rsidRDefault="00C26D86" w:rsidP="002E1E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 не вносились</w:t>
            </w:r>
          </w:p>
        </w:tc>
      </w:tr>
      <w:tr w:rsidR="00581BF0" w:rsidRPr="00C7666C" w:rsidTr="008D790B">
        <w:tc>
          <w:tcPr>
            <w:tcW w:w="784" w:type="dxa"/>
            <w:shd w:val="clear" w:color="auto" w:fill="auto"/>
          </w:tcPr>
          <w:p w:rsidR="00581BF0" w:rsidRPr="00C7666C" w:rsidRDefault="00581BF0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581BF0" w:rsidRPr="00C7666C" w:rsidRDefault="00581BF0" w:rsidP="00581BF0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Провести мониторинг реализации Стратегии социально-экономического развития муниципального образования </w:t>
            </w:r>
            <w:proofErr w:type="spellStart"/>
            <w:r w:rsidR="00A15941"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 до 2020 года </w:t>
            </w:r>
            <w:r w:rsidR="00297591" w:rsidRPr="00C7666C">
              <w:rPr>
                <w:sz w:val="28"/>
                <w:szCs w:val="28"/>
              </w:rPr>
              <w:t xml:space="preserve">(далее – Стратегия) </w:t>
            </w:r>
            <w:r w:rsidRPr="00C7666C">
              <w:rPr>
                <w:sz w:val="28"/>
                <w:szCs w:val="28"/>
              </w:rPr>
              <w:t>за период 2007-2015 годы</w:t>
            </w:r>
          </w:p>
        </w:tc>
        <w:tc>
          <w:tcPr>
            <w:tcW w:w="2061" w:type="dxa"/>
            <w:shd w:val="clear" w:color="auto" w:fill="auto"/>
          </w:tcPr>
          <w:p w:rsidR="00581BF0" w:rsidRPr="00C7666C" w:rsidRDefault="00581BF0" w:rsidP="00A15941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до </w:t>
            </w:r>
            <w:r w:rsidR="00A15941">
              <w:rPr>
                <w:sz w:val="28"/>
                <w:szCs w:val="28"/>
              </w:rPr>
              <w:t>10</w:t>
            </w:r>
            <w:r w:rsidRPr="00C7666C">
              <w:rPr>
                <w:sz w:val="28"/>
                <w:szCs w:val="28"/>
              </w:rPr>
              <w:t xml:space="preserve"> </w:t>
            </w:r>
            <w:r w:rsidR="00A15941">
              <w:rPr>
                <w:sz w:val="28"/>
                <w:szCs w:val="28"/>
              </w:rPr>
              <w:t>декабря</w:t>
            </w:r>
            <w:r w:rsidRPr="00C7666C">
              <w:rPr>
                <w:sz w:val="28"/>
                <w:szCs w:val="28"/>
              </w:rPr>
              <w:t xml:space="preserve"> 2016 года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581BF0" w:rsidRPr="00C7666C" w:rsidRDefault="00C26D86" w:rsidP="003735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декабря 2016 года утвержден мониторинг реализации Стратегии</w:t>
            </w:r>
            <w:r w:rsidR="00A15941">
              <w:rPr>
                <w:sz w:val="28"/>
                <w:szCs w:val="28"/>
              </w:rPr>
              <w:t xml:space="preserve"> </w:t>
            </w:r>
            <w:r w:rsidRPr="00C7666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37358F">
              <w:rPr>
                <w:sz w:val="28"/>
                <w:szCs w:val="28"/>
              </w:rPr>
              <w:t>МО</w:t>
            </w:r>
            <w:r w:rsidRPr="00C7666C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 до 2020 года за период 20</w:t>
            </w:r>
            <w:r>
              <w:rPr>
                <w:sz w:val="28"/>
                <w:szCs w:val="28"/>
              </w:rPr>
              <w:t>1</w:t>
            </w:r>
            <w:r w:rsidRPr="00C7666C">
              <w:rPr>
                <w:sz w:val="28"/>
                <w:szCs w:val="28"/>
              </w:rPr>
              <w:t>0-2015 год</w:t>
            </w:r>
            <w:r w:rsidR="0037358F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(</w:t>
            </w:r>
            <w:r w:rsidR="0037358F">
              <w:rPr>
                <w:sz w:val="28"/>
                <w:szCs w:val="28"/>
              </w:rPr>
              <w:t xml:space="preserve">30.12.2011г. утвержден мониторинг Основных направлений социально-экономического развития МО </w:t>
            </w:r>
            <w:proofErr w:type="spellStart"/>
            <w:r w:rsidR="0037358F">
              <w:rPr>
                <w:sz w:val="28"/>
                <w:szCs w:val="28"/>
              </w:rPr>
              <w:t>Гулькевичский</w:t>
            </w:r>
            <w:proofErr w:type="spellEnd"/>
            <w:r w:rsidR="0037358F">
              <w:rPr>
                <w:sz w:val="28"/>
                <w:szCs w:val="28"/>
              </w:rPr>
              <w:t xml:space="preserve"> район до 2020 года за период 2008-2010 годов).</w:t>
            </w:r>
          </w:p>
        </w:tc>
      </w:tr>
      <w:tr w:rsidR="00EB3E9F" w:rsidRPr="00C7666C" w:rsidTr="008D790B">
        <w:tc>
          <w:tcPr>
            <w:tcW w:w="784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4</w:t>
            </w:r>
          </w:p>
        </w:tc>
        <w:tc>
          <w:tcPr>
            <w:tcW w:w="7298" w:type="dxa"/>
            <w:shd w:val="clear" w:color="auto" w:fill="auto"/>
          </w:tcPr>
          <w:p w:rsidR="00EB3E9F" w:rsidRPr="00C7666C" w:rsidRDefault="00EB3E9F" w:rsidP="00297591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Актуализировать Стратегию </w:t>
            </w:r>
          </w:p>
        </w:tc>
        <w:tc>
          <w:tcPr>
            <w:tcW w:w="2061" w:type="dxa"/>
            <w:shd w:val="clear" w:color="auto" w:fill="auto"/>
          </w:tcPr>
          <w:p w:rsidR="00EB3E9F" w:rsidRPr="00C7666C" w:rsidRDefault="00EB3E9F" w:rsidP="00F0413F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25</w:t>
            </w:r>
            <w:r w:rsidRPr="00C7666C">
              <w:rPr>
                <w:sz w:val="28"/>
                <w:szCs w:val="28"/>
              </w:rPr>
              <w:t xml:space="preserve"> декабря 2016 года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EB3E9F" w:rsidRPr="002A5499" w:rsidRDefault="0037358F" w:rsidP="009401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24 сессии </w:t>
            </w:r>
            <w:proofErr w:type="gramStart"/>
            <w:r>
              <w:rPr>
                <w:sz w:val="28"/>
                <w:szCs w:val="28"/>
                <w:lang w:val="en-US"/>
              </w:rPr>
              <w:t>VI</w:t>
            </w:r>
            <w:proofErr w:type="gramEnd"/>
            <w:r>
              <w:rPr>
                <w:sz w:val="28"/>
                <w:szCs w:val="28"/>
              </w:rPr>
              <w:t xml:space="preserve">созыва Совета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71B48">
              <w:rPr>
                <w:sz w:val="28"/>
                <w:szCs w:val="28"/>
              </w:rPr>
              <w:t xml:space="preserve"> от 22 декабря </w:t>
            </w:r>
            <w:r w:rsidR="002A5499">
              <w:rPr>
                <w:sz w:val="28"/>
                <w:szCs w:val="28"/>
              </w:rPr>
              <w:t xml:space="preserve">2016 года № 4 внесены изменения в решение 46 сессии </w:t>
            </w:r>
            <w:r w:rsidR="002A5499">
              <w:rPr>
                <w:sz w:val="28"/>
                <w:szCs w:val="28"/>
                <w:lang w:val="en-US"/>
              </w:rPr>
              <w:t>IV</w:t>
            </w:r>
            <w:r w:rsidR="002A5499">
              <w:rPr>
                <w:sz w:val="28"/>
                <w:szCs w:val="28"/>
              </w:rPr>
              <w:t xml:space="preserve">созыва Совета МО </w:t>
            </w:r>
            <w:proofErr w:type="spellStart"/>
            <w:r w:rsidR="009401D9">
              <w:rPr>
                <w:sz w:val="28"/>
                <w:szCs w:val="28"/>
              </w:rPr>
              <w:t>Гулькевичский</w:t>
            </w:r>
            <w:proofErr w:type="spellEnd"/>
            <w:r w:rsidR="009401D9">
              <w:rPr>
                <w:sz w:val="28"/>
                <w:szCs w:val="28"/>
              </w:rPr>
              <w:t xml:space="preserve"> район от 25.12.2008г. № 2 «Об утверждении основных направлений экономического и социального развития муниципального образования </w:t>
            </w:r>
            <w:proofErr w:type="spellStart"/>
            <w:r w:rsidR="009401D9">
              <w:rPr>
                <w:sz w:val="28"/>
                <w:szCs w:val="28"/>
              </w:rPr>
              <w:t>Гулькевичский</w:t>
            </w:r>
            <w:proofErr w:type="spellEnd"/>
            <w:r w:rsidR="009401D9">
              <w:rPr>
                <w:sz w:val="28"/>
                <w:szCs w:val="28"/>
              </w:rPr>
              <w:t xml:space="preserve"> район до 2020 года</w:t>
            </w:r>
          </w:p>
        </w:tc>
      </w:tr>
      <w:tr w:rsidR="00EB3E9F" w:rsidRPr="00C7666C" w:rsidTr="008D790B">
        <w:tc>
          <w:tcPr>
            <w:tcW w:w="784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5</w:t>
            </w:r>
          </w:p>
        </w:tc>
        <w:tc>
          <w:tcPr>
            <w:tcW w:w="7298" w:type="dxa"/>
            <w:shd w:val="clear" w:color="auto" w:fill="auto"/>
          </w:tcPr>
          <w:p w:rsidR="00EB3E9F" w:rsidRPr="00C7666C" w:rsidRDefault="00EB3E9F" w:rsidP="00297591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Разработать план мероприятий по реализации Стратегии </w:t>
            </w:r>
          </w:p>
        </w:tc>
        <w:tc>
          <w:tcPr>
            <w:tcW w:w="2061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до 31 декабря 2016 года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EB3E9F" w:rsidRPr="00C7666C" w:rsidRDefault="006D4D89" w:rsidP="006D4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от 06.10.2015г. № 1029 утвержден план мероприятий («дорожная карта») по реализации Стратегии до 2020 года</w:t>
            </w:r>
            <w:r w:rsidR="003715DB">
              <w:rPr>
                <w:sz w:val="28"/>
                <w:szCs w:val="28"/>
              </w:rPr>
              <w:t>, актуализация не требовалась</w:t>
            </w:r>
          </w:p>
        </w:tc>
      </w:tr>
      <w:tr w:rsidR="00EB3E9F" w:rsidRPr="00C7666C" w:rsidTr="008D790B">
        <w:tc>
          <w:tcPr>
            <w:tcW w:w="784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6</w:t>
            </w:r>
          </w:p>
        </w:tc>
        <w:tc>
          <w:tcPr>
            <w:tcW w:w="7298" w:type="dxa"/>
            <w:shd w:val="clear" w:color="auto" w:fill="auto"/>
          </w:tcPr>
          <w:p w:rsidR="00EB3E9F" w:rsidRPr="00C7666C" w:rsidRDefault="00EB3E9F" w:rsidP="00297591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Размещать на официальном сайте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 в сети </w:t>
            </w:r>
            <w:r w:rsidRPr="00C7666C">
              <w:rPr>
                <w:sz w:val="28"/>
                <w:szCs w:val="28"/>
              </w:rPr>
              <w:lastRenderedPageBreak/>
              <w:t xml:space="preserve">«Интернет» Стратегию, мониторинг реализации Стратегии, а также Программу социально-экономического развития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 и мониторинг её реализации</w:t>
            </w:r>
          </w:p>
        </w:tc>
        <w:tc>
          <w:tcPr>
            <w:tcW w:w="2061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EB3E9F" w:rsidRPr="00C7666C" w:rsidRDefault="006D4D89" w:rsidP="006D4D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размещается на официальном сайте МО </w:t>
            </w:r>
            <w:proofErr w:type="spellStart"/>
            <w:r>
              <w:rPr>
                <w:sz w:val="28"/>
                <w:szCs w:val="28"/>
              </w:rPr>
              <w:lastRenderedPageBreak/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hyperlink r:id="rId8" w:history="1">
              <w:r w:rsidRPr="00F87C85">
                <w:rPr>
                  <w:rStyle w:val="a5"/>
                  <w:sz w:val="28"/>
                  <w:szCs w:val="28"/>
                </w:rPr>
                <w:t>http://gulkevichi.com</w:t>
              </w:r>
            </w:hyperlink>
            <w:r>
              <w:rPr>
                <w:sz w:val="28"/>
                <w:szCs w:val="28"/>
              </w:rPr>
              <w:t xml:space="preserve"> и на инвестиционном портале </w:t>
            </w:r>
            <w:hyperlink r:id="rId9" w:history="1">
              <w:r w:rsidRPr="00F87C85">
                <w:rPr>
                  <w:rStyle w:val="a5"/>
                  <w:sz w:val="28"/>
                  <w:szCs w:val="28"/>
                </w:rPr>
                <w:t>http://gulkevinvest.ru</w:t>
              </w:r>
            </w:hyperlink>
            <w:r>
              <w:rPr>
                <w:sz w:val="28"/>
                <w:szCs w:val="28"/>
              </w:rPr>
              <w:t xml:space="preserve"> в разделе «Стратегическое планирование»</w:t>
            </w:r>
          </w:p>
        </w:tc>
      </w:tr>
      <w:tr w:rsidR="00EB3E9F" w:rsidRPr="00C7666C" w:rsidTr="008D790B">
        <w:tc>
          <w:tcPr>
            <w:tcW w:w="784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298" w:type="dxa"/>
            <w:shd w:val="clear" w:color="auto" w:fill="auto"/>
          </w:tcPr>
          <w:p w:rsidR="00EB3E9F" w:rsidRPr="00C7666C" w:rsidRDefault="00EB3E9F" w:rsidP="004B250C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Проводить оценку целесообразности мероприятий муниципальных программ в части определения приоритетных направлений расходования бюджетных средств в 2016 году</w:t>
            </w:r>
          </w:p>
        </w:tc>
        <w:tc>
          <w:tcPr>
            <w:tcW w:w="2061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CF2300" w:rsidRPr="00734380" w:rsidRDefault="00744FD4" w:rsidP="00CF2300">
            <w:pPr>
              <w:ind w:right="-108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пров</w:t>
            </w:r>
            <w:r w:rsidR="003715DB">
              <w:rPr>
                <w:sz w:val="28"/>
                <w:szCs w:val="28"/>
              </w:rPr>
              <w:t xml:space="preserve">одится </w:t>
            </w:r>
            <w:r>
              <w:rPr>
                <w:sz w:val="28"/>
                <w:szCs w:val="28"/>
              </w:rPr>
              <w:t xml:space="preserve">в соответствии с </w:t>
            </w:r>
            <w:r w:rsidRPr="00744FD4">
              <w:rPr>
                <w:sz w:val="28"/>
                <w:szCs w:val="28"/>
              </w:rPr>
              <w:t>порядком принятия решения о разработке, формировани</w:t>
            </w:r>
            <w:r w:rsidR="003715DB">
              <w:rPr>
                <w:sz w:val="28"/>
                <w:szCs w:val="28"/>
              </w:rPr>
              <w:t>и</w:t>
            </w:r>
            <w:r w:rsidRPr="00744FD4">
              <w:rPr>
                <w:sz w:val="28"/>
                <w:szCs w:val="28"/>
              </w:rPr>
              <w:t xml:space="preserve">, реализации и оценки эффективности реализации муниципальных программ в МО </w:t>
            </w:r>
            <w:proofErr w:type="spellStart"/>
            <w:r w:rsidRPr="00744FD4">
              <w:rPr>
                <w:sz w:val="28"/>
                <w:szCs w:val="28"/>
              </w:rPr>
              <w:t>Гулькевичский</w:t>
            </w:r>
            <w:proofErr w:type="spellEnd"/>
            <w:r w:rsidRPr="00744FD4">
              <w:rPr>
                <w:sz w:val="28"/>
                <w:szCs w:val="28"/>
              </w:rPr>
              <w:t xml:space="preserve"> район, утвержденным постановлением администрации МО </w:t>
            </w:r>
            <w:proofErr w:type="spellStart"/>
            <w:r w:rsidRPr="00744FD4">
              <w:rPr>
                <w:sz w:val="28"/>
                <w:szCs w:val="28"/>
              </w:rPr>
              <w:t>Гулькевичский</w:t>
            </w:r>
            <w:proofErr w:type="spellEnd"/>
            <w:r w:rsidRPr="00744FD4">
              <w:rPr>
                <w:sz w:val="28"/>
                <w:szCs w:val="28"/>
              </w:rPr>
              <w:t xml:space="preserve"> район от 31.12.2015 № 1397</w:t>
            </w:r>
            <w:r w:rsidR="00CF2300">
              <w:rPr>
                <w:sz w:val="28"/>
                <w:szCs w:val="28"/>
              </w:rPr>
              <w:t xml:space="preserve">. </w:t>
            </w:r>
            <w:proofErr w:type="gramStart"/>
            <w:r w:rsidR="00CF2300">
              <w:rPr>
                <w:rFonts w:eastAsia="Calibri"/>
                <w:sz w:val="28"/>
                <w:szCs w:val="28"/>
              </w:rPr>
              <w:t xml:space="preserve">Управление экономики и потребительской сферы администрации МО </w:t>
            </w:r>
            <w:proofErr w:type="spellStart"/>
            <w:r w:rsidR="00CF2300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="00CF2300">
              <w:rPr>
                <w:rFonts w:eastAsia="Calibri"/>
                <w:sz w:val="28"/>
                <w:szCs w:val="28"/>
              </w:rPr>
              <w:t xml:space="preserve"> район</w:t>
            </w:r>
            <w:r w:rsidR="00CF2300" w:rsidRPr="00734380">
              <w:rPr>
                <w:rFonts w:eastAsia="Calibri"/>
                <w:sz w:val="28"/>
                <w:szCs w:val="28"/>
              </w:rPr>
              <w:t xml:space="preserve"> ежегодно, </w:t>
            </w:r>
            <w:r w:rsidR="00CF2300" w:rsidRPr="00F66909">
              <w:rPr>
                <w:rFonts w:eastAsia="Calibri"/>
                <w:sz w:val="28"/>
                <w:szCs w:val="28"/>
              </w:rPr>
              <w:t xml:space="preserve">до </w:t>
            </w:r>
            <w:r w:rsidR="00CF2300" w:rsidRPr="00534A99">
              <w:rPr>
                <w:rFonts w:eastAsia="Calibri"/>
                <w:sz w:val="28"/>
                <w:szCs w:val="28"/>
              </w:rPr>
              <w:t>15 мая</w:t>
            </w:r>
            <w:r w:rsidR="00CF2300" w:rsidRPr="00F66909">
              <w:rPr>
                <w:rFonts w:eastAsia="Calibri"/>
                <w:sz w:val="28"/>
                <w:szCs w:val="28"/>
              </w:rPr>
              <w:t xml:space="preserve"> года,</w:t>
            </w:r>
            <w:r w:rsidR="00CF2300" w:rsidRPr="00734380">
              <w:rPr>
                <w:rFonts w:eastAsia="Calibri"/>
                <w:sz w:val="28"/>
                <w:szCs w:val="28"/>
              </w:rPr>
              <w:t xml:space="preserve"> следующего за отчетным, формирует и </w:t>
            </w:r>
            <w:r w:rsidR="00CF2300" w:rsidRPr="00F66909">
              <w:rPr>
                <w:rFonts w:eastAsia="Calibri"/>
                <w:sz w:val="28"/>
                <w:szCs w:val="28"/>
              </w:rPr>
              <w:t xml:space="preserve">представляет </w:t>
            </w:r>
            <w:r w:rsidR="00CF2300">
              <w:rPr>
                <w:rFonts w:eastAsia="Calibri"/>
                <w:sz w:val="28"/>
                <w:szCs w:val="28"/>
              </w:rPr>
              <w:t xml:space="preserve">главе МО </w:t>
            </w:r>
            <w:proofErr w:type="spellStart"/>
            <w:r w:rsidR="00CF2300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="00CF2300">
              <w:rPr>
                <w:rFonts w:eastAsia="Calibri"/>
                <w:sz w:val="28"/>
                <w:szCs w:val="28"/>
              </w:rPr>
              <w:t xml:space="preserve"> район </w:t>
            </w:r>
            <w:r w:rsidR="00CF2300" w:rsidRPr="00734380">
              <w:rPr>
                <w:rFonts w:eastAsia="Calibri"/>
                <w:sz w:val="28"/>
                <w:szCs w:val="28"/>
              </w:rPr>
              <w:t xml:space="preserve">сводный годовой доклад о ходе реализации и об оценке эффективности реализации </w:t>
            </w:r>
            <w:r w:rsidR="00CF2300">
              <w:rPr>
                <w:rFonts w:eastAsia="Calibri"/>
                <w:sz w:val="28"/>
                <w:szCs w:val="28"/>
              </w:rPr>
              <w:t>муниципальных</w:t>
            </w:r>
            <w:r w:rsidR="00CF2300" w:rsidRPr="00734380">
              <w:rPr>
                <w:rFonts w:eastAsia="Calibri"/>
                <w:sz w:val="28"/>
                <w:szCs w:val="28"/>
              </w:rPr>
              <w:t xml:space="preserve"> программ, подготовленный на осн</w:t>
            </w:r>
            <w:r w:rsidR="00CF2300">
              <w:rPr>
                <w:rFonts w:eastAsia="Calibri"/>
                <w:sz w:val="28"/>
                <w:szCs w:val="28"/>
              </w:rPr>
              <w:t>ове докладов</w:t>
            </w:r>
            <w:r w:rsidR="00CF2300" w:rsidRPr="00734380">
              <w:rPr>
                <w:rFonts w:eastAsia="Calibri"/>
                <w:sz w:val="28"/>
                <w:szCs w:val="28"/>
              </w:rPr>
              <w:t>, представленных координаторами программ, который содержит:</w:t>
            </w:r>
            <w:proofErr w:type="gramEnd"/>
          </w:p>
          <w:p w:rsidR="00CF2300" w:rsidRPr="00734380" w:rsidRDefault="00CF2300" w:rsidP="00CF23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 w:rsidRPr="00734380">
              <w:rPr>
                <w:rFonts w:eastAsia="Calibri"/>
                <w:sz w:val="28"/>
                <w:szCs w:val="28"/>
              </w:rPr>
              <w:t xml:space="preserve">ранжированный перечень </w:t>
            </w:r>
            <w:r>
              <w:rPr>
                <w:rFonts w:eastAsia="Calibri"/>
                <w:sz w:val="28"/>
                <w:szCs w:val="28"/>
              </w:rPr>
              <w:t>муниципальных</w:t>
            </w:r>
            <w:r w:rsidRPr="00734380">
              <w:rPr>
                <w:rFonts w:eastAsia="Calibri"/>
                <w:sz w:val="28"/>
                <w:szCs w:val="28"/>
              </w:rPr>
              <w:t xml:space="preserve"> программ по </w:t>
            </w:r>
            <w:r w:rsidRPr="00734380">
              <w:rPr>
                <w:rFonts w:eastAsia="Calibri"/>
                <w:sz w:val="28"/>
                <w:szCs w:val="28"/>
              </w:rPr>
              <w:lastRenderedPageBreak/>
              <w:t xml:space="preserve">значению их эффективности, рассчитанной в соответствии с Методикой оценки эффективности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734380">
              <w:rPr>
                <w:rFonts w:eastAsia="Calibri"/>
                <w:sz w:val="28"/>
                <w:szCs w:val="28"/>
              </w:rPr>
              <w:t xml:space="preserve"> программы;</w:t>
            </w:r>
          </w:p>
          <w:p w:rsidR="00CF2300" w:rsidRPr="00734380" w:rsidRDefault="00CF2300" w:rsidP="00CF23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 w:rsidRPr="00734380">
              <w:rPr>
                <w:rFonts w:eastAsia="Calibri"/>
                <w:sz w:val="28"/>
                <w:szCs w:val="28"/>
              </w:rPr>
              <w:t xml:space="preserve">сведения об основных результатах реализации </w:t>
            </w:r>
            <w:r>
              <w:rPr>
                <w:rFonts w:eastAsia="Calibri"/>
                <w:sz w:val="28"/>
                <w:szCs w:val="28"/>
              </w:rPr>
              <w:t xml:space="preserve">муниципальных </w:t>
            </w:r>
            <w:r w:rsidRPr="00734380">
              <w:rPr>
                <w:rFonts w:eastAsia="Calibri"/>
                <w:sz w:val="28"/>
                <w:szCs w:val="28"/>
              </w:rPr>
              <w:t>программ за отчетный период;</w:t>
            </w:r>
          </w:p>
          <w:p w:rsidR="00CF2300" w:rsidRPr="00734380" w:rsidRDefault="00CF2300" w:rsidP="00CF23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 w:rsidRPr="00734380">
              <w:rPr>
                <w:rFonts w:eastAsia="Calibri"/>
                <w:sz w:val="28"/>
                <w:szCs w:val="28"/>
              </w:rPr>
              <w:t xml:space="preserve">сведения о степени соответствия установленных и достигнутых 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муниципальных</w:t>
            </w:r>
            <w:r w:rsidRPr="00734380">
              <w:rPr>
                <w:rFonts w:eastAsia="Calibri"/>
                <w:sz w:val="28"/>
                <w:szCs w:val="28"/>
              </w:rPr>
              <w:t xml:space="preserve"> программ за отчетный год;</w:t>
            </w:r>
          </w:p>
          <w:p w:rsidR="00CF2300" w:rsidRPr="001B0C8E" w:rsidRDefault="00CF2300" w:rsidP="00CF23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  <w:r w:rsidRPr="001B0C8E">
              <w:rPr>
                <w:rFonts w:eastAsia="Calibri"/>
                <w:sz w:val="28"/>
                <w:szCs w:val="28"/>
              </w:rPr>
              <w:t xml:space="preserve">сведения об исполнении расходных обязательств муниципального образования </w:t>
            </w:r>
            <w:proofErr w:type="spellStart"/>
            <w:r w:rsidRPr="001B0C8E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Pr="001B0C8E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1B0C8E">
              <w:rPr>
                <w:rFonts w:eastAsia="Calibri"/>
                <w:sz w:val="28"/>
                <w:szCs w:val="28"/>
              </w:rPr>
              <w:t>софинансирование</w:t>
            </w:r>
            <w:proofErr w:type="spellEnd"/>
            <w:r w:rsidRPr="001B0C8E">
              <w:rPr>
                <w:rFonts w:eastAsia="Calibri"/>
                <w:sz w:val="28"/>
                <w:szCs w:val="28"/>
              </w:rPr>
              <w:t xml:space="preserve"> которых осуществляется из местного бюджета в рамках реализации муниципальных программ;</w:t>
            </w:r>
          </w:p>
          <w:p w:rsidR="00CF2300" w:rsidRDefault="00CF2300" w:rsidP="00CF23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-при необходимости – </w:t>
            </w:r>
            <w:r w:rsidRPr="001B0C8E">
              <w:rPr>
                <w:rFonts w:eastAsia="Calibri"/>
                <w:sz w:val="28"/>
                <w:szCs w:val="28"/>
              </w:rPr>
              <w:t>предложения об изменении форм и методов управления реализацией муниципальной программы, о прекращении или об изменении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1B0C8E">
              <w:rPr>
                <w:rFonts w:eastAsia="Calibri"/>
                <w:sz w:val="28"/>
                <w:szCs w:val="28"/>
              </w:rPr>
              <w:t xml:space="preserve">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</w:t>
            </w:r>
            <w:r w:rsidRPr="001B0C8E">
              <w:rPr>
                <w:rFonts w:eastAsia="Calibri"/>
                <w:sz w:val="28"/>
                <w:szCs w:val="28"/>
              </w:rPr>
              <w:lastRenderedPageBreak/>
              <w:t>финансовое обеспечение реализации муниципальной программы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</w:p>
          <w:p w:rsidR="00EB3E9F" w:rsidRPr="00C7666C" w:rsidRDefault="00CF2300" w:rsidP="00CF2300">
            <w:pPr>
              <w:rPr>
                <w:sz w:val="28"/>
                <w:szCs w:val="28"/>
              </w:rPr>
            </w:pPr>
            <w:proofErr w:type="gramStart"/>
            <w:r w:rsidRPr="002E2E1D">
              <w:rPr>
                <w:rFonts w:eastAsia="Calibri"/>
                <w:sz w:val="28"/>
                <w:szCs w:val="28"/>
              </w:rPr>
              <w:t xml:space="preserve">При наличии предложений управления экономики и потребительской сферы администрации муниципального образования </w:t>
            </w:r>
            <w:proofErr w:type="spellStart"/>
            <w:r w:rsidRPr="002E2E1D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Pr="002E2E1D">
              <w:rPr>
                <w:rFonts w:eastAsia="Calibri"/>
                <w:sz w:val="28"/>
                <w:szCs w:val="28"/>
              </w:rPr>
              <w:t xml:space="preserve"> район о необходимости прекращения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программы, сводный годовой доклад о ходе реализации и об оценке эффективности реализации муниципальных программ направляется на рассмотрение главе муниципального</w:t>
            </w:r>
            <w:proofErr w:type="gramEnd"/>
            <w:r w:rsidRPr="002E2E1D">
              <w:rPr>
                <w:rFonts w:eastAsia="Calibri"/>
                <w:sz w:val="28"/>
                <w:szCs w:val="28"/>
              </w:rPr>
              <w:t xml:space="preserve"> образования </w:t>
            </w:r>
            <w:proofErr w:type="spellStart"/>
            <w:r w:rsidRPr="002E2E1D">
              <w:rPr>
                <w:rFonts w:eastAsia="Calibri"/>
                <w:sz w:val="28"/>
                <w:szCs w:val="28"/>
              </w:rPr>
              <w:t>Гулькевичский</w:t>
            </w:r>
            <w:proofErr w:type="spellEnd"/>
            <w:r w:rsidRPr="002E2E1D">
              <w:rPr>
                <w:rFonts w:eastAsia="Calibri"/>
                <w:sz w:val="28"/>
                <w:szCs w:val="28"/>
              </w:rPr>
              <w:t xml:space="preserve"> район для последующего принятия соответствующего решения.</w:t>
            </w:r>
          </w:p>
        </w:tc>
      </w:tr>
      <w:tr w:rsidR="00EB3E9F" w:rsidRPr="00C7666C" w:rsidTr="008D790B">
        <w:tc>
          <w:tcPr>
            <w:tcW w:w="784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298" w:type="dxa"/>
            <w:shd w:val="clear" w:color="auto" w:fill="auto"/>
          </w:tcPr>
          <w:p w:rsidR="00EB3E9F" w:rsidRPr="00C7666C" w:rsidRDefault="00EB3E9F" w:rsidP="00BF59C3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Обеспечить полное выполнение взятых обязательств по финансированию мероприятий, </w:t>
            </w:r>
            <w:proofErr w:type="spellStart"/>
            <w:r w:rsidRPr="00C7666C">
              <w:rPr>
                <w:sz w:val="28"/>
                <w:szCs w:val="28"/>
              </w:rPr>
              <w:t>софинансируемых</w:t>
            </w:r>
            <w:proofErr w:type="spellEnd"/>
            <w:r w:rsidRPr="00C7666C">
              <w:rPr>
                <w:sz w:val="28"/>
                <w:szCs w:val="28"/>
              </w:rPr>
              <w:t xml:space="preserve"> за счет краевого бюджета, эффективному освоению выделенных средств и достижению целевых показателей результативности предоставления субсидий, </w:t>
            </w:r>
            <w:r w:rsidRPr="00C7666C">
              <w:rPr>
                <w:sz w:val="28"/>
                <w:szCs w:val="28"/>
              </w:rPr>
              <w:lastRenderedPageBreak/>
              <w:t>установленных соглашениями с органами исполнительной власти Краснодарского края о предоставлении субсидий из краевого бюджета местным бюджетам</w:t>
            </w:r>
          </w:p>
        </w:tc>
        <w:tc>
          <w:tcPr>
            <w:tcW w:w="2061" w:type="dxa"/>
            <w:shd w:val="clear" w:color="auto" w:fill="auto"/>
          </w:tcPr>
          <w:p w:rsidR="00EB3E9F" w:rsidRPr="00C7666C" w:rsidRDefault="00EB3E9F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до конца 2016 года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EB3E9F" w:rsidRPr="00C7666C" w:rsidRDefault="003715DB" w:rsidP="00937A5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Pr="00C7666C">
              <w:rPr>
                <w:sz w:val="28"/>
                <w:szCs w:val="28"/>
              </w:rPr>
              <w:t>зяты</w:t>
            </w:r>
            <w:r>
              <w:rPr>
                <w:sz w:val="28"/>
                <w:szCs w:val="28"/>
              </w:rPr>
              <w:t>е</w:t>
            </w:r>
            <w:proofErr w:type="gramEnd"/>
            <w:r w:rsidRPr="00C7666C">
              <w:rPr>
                <w:sz w:val="28"/>
                <w:szCs w:val="28"/>
              </w:rPr>
              <w:t xml:space="preserve"> обязательств по финансированию мероприятий, </w:t>
            </w:r>
            <w:proofErr w:type="spellStart"/>
            <w:r w:rsidRPr="00C7666C">
              <w:rPr>
                <w:sz w:val="28"/>
                <w:szCs w:val="28"/>
              </w:rPr>
              <w:t>софинансируемых</w:t>
            </w:r>
            <w:proofErr w:type="spellEnd"/>
            <w:r w:rsidRPr="00C7666C">
              <w:rPr>
                <w:sz w:val="28"/>
                <w:szCs w:val="28"/>
              </w:rPr>
              <w:t xml:space="preserve"> за счет краевого бюджета</w:t>
            </w:r>
            <w:r w:rsidR="00937A5D">
              <w:rPr>
                <w:sz w:val="28"/>
                <w:szCs w:val="28"/>
              </w:rPr>
              <w:t>,</w:t>
            </w:r>
            <w:r w:rsidRPr="00C7666C">
              <w:rPr>
                <w:sz w:val="28"/>
                <w:szCs w:val="28"/>
              </w:rPr>
              <w:t xml:space="preserve"> выполнен</w:t>
            </w:r>
            <w:r>
              <w:rPr>
                <w:sz w:val="28"/>
                <w:szCs w:val="28"/>
              </w:rPr>
              <w:t>ы</w:t>
            </w:r>
            <w:r w:rsidR="00937A5D">
              <w:rPr>
                <w:sz w:val="28"/>
                <w:szCs w:val="28"/>
              </w:rPr>
              <w:t xml:space="preserve"> в полном объеме</w:t>
            </w:r>
          </w:p>
        </w:tc>
      </w:tr>
      <w:tr w:rsidR="00EB3E9F" w:rsidRPr="00C7666C" w:rsidTr="008D790B">
        <w:tc>
          <w:tcPr>
            <w:tcW w:w="14962" w:type="dxa"/>
            <w:gridSpan w:val="5"/>
            <w:shd w:val="clear" w:color="auto" w:fill="auto"/>
          </w:tcPr>
          <w:p w:rsidR="00EB3E9F" w:rsidRPr="00C7666C" w:rsidRDefault="00EB3E9F" w:rsidP="00BF59C3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  <w:lang w:val="en-US"/>
              </w:rPr>
              <w:lastRenderedPageBreak/>
              <w:t>II</w:t>
            </w:r>
            <w:r w:rsidRPr="00C7666C">
              <w:rPr>
                <w:sz w:val="28"/>
                <w:szCs w:val="28"/>
              </w:rPr>
              <w:t>.  Развитие агропромышленного комплекса</w:t>
            </w:r>
          </w:p>
        </w:tc>
      </w:tr>
      <w:tr w:rsidR="00586AD6" w:rsidRPr="00C7666C" w:rsidTr="008D790B">
        <w:tc>
          <w:tcPr>
            <w:tcW w:w="784" w:type="dxa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98" w:type="dxa"/>
            <w:shd w:val="clear" w:color="auto" w:fill="auto"/>
          </w:tcPr>
          <w:p w:rsidR="00586AD6" w:rsidRDefault="00586AD6" w:rsidP="00A66C22">
            <w:pPr>
              <w:pStyle w:val="af2"/>
              <w:shd w:val="clear" w:color="auto" w:fill="auto"/>
              <w:snapToGrid w:val="0"/>
              <w:spacing w:line="240" w:lineRule="auto"/>
              <w:ind w:left="-108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Увеличить объемы внесения органических удобрений и обеспечить сбалансированное внесение минеральных удобрений под посевы сельскохозяйственных культур, а также увеличить долю многолетних трав в севообороте с 2,6 процента до 10 процентов и использовать </w:t>
            </w:r>
            <w:proofErr w:type="spellStart"/>
            <w:r>
              <w:rPr>
                <w:sz w:val="28"/>
                <w:szCs w:val="28"/>
              </w:rPr>
              <w:t>сидераты</w:t>
            </w:r>
            <w:proofErr w:type="spellEnd"/>
            <w:r>
              <w:rPr>
                <w:sz w:val="28"/>
                <w:szCs w:val="28"/>
              </w:rPr>
              <w:t xml:space="preserve"> для улучшения фитосанитарной обстановки с целью повышения плодородия почв.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  <w:p w:rsidR="00586AD6" w:rsidRDefault="00586AD6" w:rsidP="00EF1F59">
            <w:pPr>
              <w:pStyle w:val="af2"/>
              <w:shd w:val="clear" w:color="auto" w:fill="auto"/>
              <w:spacing w:line="240" w:lineRule="auto"/>
              <w:ind w:left="-108"/>
              <w:rPr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  <w:vAlign w:val="center"/>
          </w:tcPr>
          <w:p w:rsidR="00586AD6" w:rsidRPr="00586AD6" w:rsidRDefault="00F2718F" w:rsidP="00F2718F">
            <w:pPr>
              <w:pStyle w:val="western"/>
              <w:ind w:right="-108"/>
              <w:rPr>
                <w:color w:val="333399"/>
              </w:rPr>
            </w:pPr>
            <w:r>
              <w:rPr>
                <w:color w:val="000000"/>
              </w:rPr>
              <w:t>ГБУ Станцией агрохимической службы «Кавказская» проводится анализ состояния почвы района с целью повышения агрохимического состояния почвы. В 2016 году наступил этап обследований на 5 лет, заключено 25 договоров на площадь 27435 га, в 2017 году - 2 договора на площадь 6537 га. Увеличение объемов внесения органических удобрений происходит за счет увеличения численности поголовья, так в 2016 году в среднем по району внесено 118 тыс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 xml:space="preserve">онн (88,7 </w:t>
            </w:r>
            <w:proofErr w:type="spellStart"/>
            <w:r>
              <w:rPr>
                <w:color w:val="000000"/>
              </w:rPr>
              <w:t>тн</w:t>
            </w:r>
            <w:proofErr w:type="spellEnd"/>
            <w:r>
              <w:rPr>
                <w:color w:val="000000"/>
              </w:rPr>
              <w:t xml:space="preserve">/га), в 2017 на 14.03 внесено 18 тыс.тонн органических удобрений с нормой внесения - 74 </w:t>
            </w:r>
            <w:proofErr w:type="spellStart"/>
            <w:r>
              <w:rPr>
                <w:color w:val="000000"/>
              </w:rPr>
              <w:t>тн</w:t>
            </w:r>
            <w:proofErr w:type="spellEnd"/>
            <w:r>
              <w:rPr>
                <w:color w:val="000000"/>
              </w:rPr>
              <w:t>/га. В 2016 году внесено 10,88 тыс. тонн в действующем веществе минеральных удобрений под посевы сельскохозяйственных культур на площадь 91,4 тыс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 xml:space="preserve">а, с нормой внесения 119 кг/га в действующем веществе. В 2017 году внесение минеральных удобрений составляет  </w:t>
            </w:r>
            <w:r>
              <w:rPr>
                <w:color w:val="000000"/>
              </w:rPr>
              <w:lastRenderedPageBreak/>
              <w:t>61 кг/га в д.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., всего внесено – 2,4 тыс. тонн азотных удобрений в действующем веществе. Постепенное увеличение площади многолетних трав с 2,6 до 10% и </w:t>
            </w:r>
            <w:proofErr w:type="spellStart"/>
            <w:r>
              <w:rPr>
                <w:color w:val="000000"/>
              </w:rPr>
              <w:t>сидеральных</w:t>
            </w:r>
            <w:proofErr w:type="spellEnd"/>
            <w:r>
              <w:rPr>
                <w:color w:val="000000"/>
              </w:rPr>
              <w:t xml:space="preserve"> культур планируется во всех хозяйствах.</w:t>
            </w:r>
          </w:p>
        </w:tc>
      </w:tr>
      <w:tr w:rsidR="00586AD6" w:rsidRPr="00C7666C" w:rsidTr="008D790B">
        <w:tc>
          <w:tcPr>
            <w:tcW w:w="784" w:type="dxa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298" w:type="dxa"/>
            <w:shd w:val="clear" w:color="auto" w:fill="auto"/>
          </w:tcPr>
          <w:p w:rsidR="00586AD6" w:rsidRDefault="00586AD6" w:rsidP="003E614C">
            <w:pPr>
              <w:pStyle w:val="af2"/>
              <w:shd w:val="clear" w:color="auto" w:fill="auto"/>
              <w:snapToGrid w:val="0"/>
              <w:spacing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Продолжить работу по увеличению площади орошаемых земель за счет строительства мелиоративных систем  с целью создания оптимальных условий для выращивания сельскохозяйственных культур и разработок технологий для получения «второго урожая»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  <w:tc>
          <w:tcPr>
            <w:tcW w:w="4643" w:type="dxa"/>
            <w:shd w:val="clear" w:color="auto" w:fill="auto"/>
          </w:tcPr>
          <w:p w:rsidR="00586AD6" w:rsidRPr="00391042" w:rsidRDefault="00F2718F" w:rsidP="00F2718F">
            <w:pPr>
              <w:pStyle w:val="af2"/>
              <w:shd w:val="clear" w:color="auto" w:fill="auto"/>
              <w:snapToGrid w:val="0"/>
              <w:spacing w:line="240" w:lineRule="auto"/>
              <w:ind w:left="-108"/>
              <w:jc w:val="left"/>
              <w:rPr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Проводится постепенное увеличение площади орошаемых земель, с целью создания оптимальных условий для выращивания сельскохозяйственных растений и получения второго урожая. Имеется орошаемых земель на площади 5963 га, планируется увеличение на 1200 га за счет: ООО «Союз </w:t>
            </w:r>
            <w:proofErr w:type="spellStart"/>
            <w:r>
              <w:rPr>
                <w:color w:val="000000"/>
                <w:sz w:val="28"/>
              </w:rPr>
              <w:t>Агро</w:t>
            </w:r>
            <w:proofErr w:type="spellEnd"/>
            <w:r>
              <w:rPr>
                <w:color w:val="000000"/>
                <w:sz w:val="28"/>
              </w:rPr>
              <w:t>», ООО «Колос». В ЗАО КСП «Дружба» под садоводством на капельном орошении имеется 60,4 га, планируется в 2017 году увеличить на 21,8 га. Главными агрономами проводится разработка новых технологий выращивания сельскохозяйственных культур на орошении и получения в течение года на орошаемых участках «второго урожая»</w:t>
            </w:r>
            <w:r w:rsidR="00586AD6" w:rsidRPr="00586AD6">
              <w:rPr>
                <w:sz w:val="28"/>
                <w:szCs w:val="28"/>
              </w:rPr>
              <w:t>.</w:t>
            </w:r>
          </w:p>
        </w:tc>
      </w:tr>
      <w:tr w:rsidR="00586AD6" w:rsidRPr="00C7666C" w:rsidTr="008D790B">
        <w:tc>
          <w:tcPr>
            <w:tcW w:w="784" w:type="dxa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98" w:type="dxa"/>
            <w:shd w:val="clear" w:color="auto" w:fill="auto"/>
          </w:tcPr>
          <w:p w:rsidR="00586AD6" w:rsidRDefault="00586AD6" w:rsidP="003D4307">
            <w:pPr>
              <w:pStyle w:val="af2"/>
              <w:shd w:val="clear" w:color="auto" w:fill="auto"/>
              <w:snapToGrid w:val="0"/>
              <w:spacing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Активизировать работу по строительству теплиц, в том числе в предприятиях малых форм хозяйствования, строительству овощехранилищ для длительного хранения </w:t>
            </w:r>
            <w:r>
              <w:rPr>
                <w:sz w:val="28"/>
                <w:szCs w:val="28"/>
              </w:rPr>
              <w:lastRenderedPageBreak/>
              <w:t>овощной продукции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2016-2020 годы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586AD6" w:rsidRPr="00586AD6" w:rsidRDefault="00F2718F" w:rsidP="00F2718F">
            <w:pPr>
              <w:spacing w:before="100" w:beforeAutospacing="1"/>
              <w:rPr>
                <w:color w:val="333399"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В муниципальном образовании </w:t>
            </w:r>
            <w:proofErr w:type="spellStart"/>
            <w:r>
              <w:rPr>
                <w:color w:val="000000"/>
                <w:sz w:val="28"/>
              </w:rPr>
              <w:t>Гулькевичский</w:t>
            </w:r>
            <w:proofErr w:type="spellEnd"/>
            <w:r>
              <w:rPr>
                <w:color w:val="000000"/>
                <w:sz w:val="28"/>
              </w:rPr>
              <w:t xml:space="preserve"> район проводится работа по информированию граждан </w:t>
            </w:r>
            <w:r>
              <w:rPr>
                <w:color w:val="000000"/>
                <w:sz w:val="28"/>
              </w:rPr>
              <w:lastRenderedPageBreak/>
              <w:t>в строительстве теплиц и выращивании овощей закрытого грунта. По состоянию на 1 января 2017 года в районе построено 65000 кв. м теплиц</w:t>
            </w:r>
          </w:p>
        </w:tc>
      </w:tr>
      <w:tr w:rsidR="00586AD6" w:rsidRPr="00C7666C" w:rsidTr="008D790B">
        <w:tc>
          <w:tcPr>
            <w:tcW w:w="784" w:type="dxa"/>
            <w:shd w:val="clear" w:color="auto" w:fill="auto"/>
          </w:tcPr>
          <w:p w:rsidR="00586AD6" w:rsidRDefault="00586AD6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298" w:type="dxa"/>
            <w:shd w:val="clear" w:color="auto" w:fill="auto"/>
          </w:tcPr>
          <w:p w:rsidR="00586AD6" w:rsidRDefault="00586AD6" w:rsidP="00EF1F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повышением  урожайности сельскохозяйственных культур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586AD6" w:rsidRDefault="00586AD6" w:rsidP="00BD54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7D49EB" w:rsidRDefault="007D49EB" w:rsidP="007D49EB">
            <w:pPr>
              <w:ind w:righ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Повышение урожайности </w:t>
            </w:r>
            <w:proofErr w:type="spellStart"/>
            <w:proofErr w:type="gramStart"/>
            <w:r>
              <w:rPr>
                <w:color w:val="000000"/>
                <w:sz w:val="28"/>
              </w:rPr>
              <w:t>сельско-хозяйственных</w:t>
            </w:r>
            <w:proofErr w:type="spellEnd"/>
            <w:proofErr w:type="gramEnd"/>
            <w:r>
              <w:rPr>
                <w:color w:val="000000"/>
                <w:sz w:val="28"/>
              </w:rPr>
              <w:t xml:space="preserve"> культур за счет:                     - использования новых сортов и гибридов: озимой пшеницы – </w:t>
            </w:r>
            <w:proofErr w:type="spellStart"/>
            <w:r>
              <w:rPr>
                <w:color w:val="000000"/>
                <w:sz w:val="28"/>
              </w:rPr>
              <w:t>Алексеич</w:t>
            </w:r>
            <w:proofErr w:type="spellEnd"/>
            <w:r>
              <w:rPr>
                <w:color w:val="000000"/>
                <w:sz w:val="28"/>
              </w:rPr>
              <w:t xml:space="preserve"> (74,2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/га), Безостая-100 (72,5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/га); кукурузы на зерно – Краснодарский 370 МВ (84,3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/га). Выращивание отечественной гибридной кукурузы в 2016 году в районе занимается 17 хозяйств, с площади 2,7 тыс. га собрано 9,5 тыс. тонн семян. В 2016 году урожайность озимой пшеницы увеличилась на            5,1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 и составила 59,2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/га; урожайность кукурузы на зерно составила 63,7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/га, что выше 2015 года на 13,3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/га. Урожайность сахарной свеклы составила 526,4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 xml:space="preserve">/га, что выше 2015 года на 107 </w:t>
            </w:r>
            <w:proofErr w:type="spellStart"/>
            <w:r>
              <w:rPr>
                <w:color w:val="000000"/>
                <w:sz w:val="28"/>
              </w:rPr>
              <w:t>ц</w:t>
            </w:r>
            <w:proofErr w:type="spellEnd"/>
            <w:r>
              <w:rPr>
                <w:color w:val="000000"/>
                <w:sz w:val="28"/>
              </w:rPr>
              <w:t>/га;</w:t>
            </w:r>
          </w:p>
          <w:p w:rsidR="007D49EB" w:rsidRDefault="007D49EB" w:rsidP="007D49EB">
            <w:pPr>
              <w:ind w:righ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 повышение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</w:rPr>
              <w:t>внесения органических удобрений;</w:t>
            </w:r>
          </w:p>
          <w:p w:rsidR="007D49EB" w:rsidRDefault="007D49EB" w:rsidP="007D49EB">
            <w:pPr>
              <w:ind w:righ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 сбалансирование норм внесения минеральных удобрений;</w:t>
            </w:r>
          </w:p>
          <w:p w:rsidR="007D49EB" w:rsidRDefault="007D49EB" w:rsidP="007D49EB">
            <w:pPr>
              <w:ind w:right="-108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- увеличение площадей под </w:t>
            </w:r>
            <w:r>
              <w:rPr>
                <w:color w:val="000000"/>
                <w:sz w:val="28"/>
              </w:rPr>
              <w:lastRenderedPageBreak/>
              <w:t>многолетними травами;</w:t>
            </w:r>
          </w:p>
          <w:p w:rsidR="00586AD6" w:rsidRPr="00586AD6" w:rsidRDefault="007D49EB" w:rsidP="007D49EB">
            <w:pPr>
              <w:ind w:right="-108"/>
              <w:rPr>
                <w:color w:val="333399"/>
                <w:sz w:val="28"/>
                <w:szCs w:val="28"/>
              </w:rPr>
            </w:pPr>
            <w:r>
              <w:rPr>
                <w:color w:val="000000"/>
                <w:sz w:val="28"/>
              </w:rPr>
              <w:t>- увеличение орошаемой площади</w:t>
            </w:r>
            <w:r w:rsidR="00586AD6" w:rsidRPr="00586AD6">
              <w:rPr>
                <w:sz w:val="28"/>
                <w:szCs w:val="28"/>
              </w:rPr>
              <w:t>.</w:t>
            </w:r>
          </w:p>
        </w:tc>
      </w:tr>
      <w:tr w:rsidR="00BA2851" w:rsidRPr="00C7666C" w:rsidTr="008D790B">
        <w:tc>
          <w:tcPr>
            <w:tcW w:w="784" w:type="dxa"/>
            <w:shd w:val="clear" w:color="auto" w:fill="auto"/>
          </w:tcPr>
          <w:p w:rsidR="00BA2851" w:rsidRDefault="00BA2851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298" w:type="dxa"/>
            <w:shd w:val="clear" w:color="auto" w:fill="auto"/>
          </w:tcPr>
          <w:p w:rsidR="00BA2851" w:rsidRDefault="00BA2851" w:rsidP="003E614C">
            <w:pPr>
              <w:widowControl w:val="0"/>
              <w:snapToGri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Продолжить работу по оптимизации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сельскохозяйствен-ными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товаропроизводителями технологического процесса возделывания  сельскохозяйственных культур с целью снижения расхода топлива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A2851" w:rsidRDefault="00BA2851" w:rsidP="00EF1F59">
            <w:pPr>
              <w:pStyle w:val="af2"/>
              <w:shd w:val="clear" w:color="auto" w:fill="auto"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A2851" w:rsidRPr="00BA2851" w:rsidRDefault="00FC2DFF" w:rsidP="00BA2851">
            <w:pPr>
              <w:pStyle w:val="a7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Расход топлива при выполнении обработки почвы может быть снижен за счет:  применения широкозахватных агрегатов;  применения комбинированных агрегатов, выполняющих за один проход несколько технологических операций;  замены вспашки </w:t>
            </w:r>
            <w:proofErr w:type="spellStart"/>
            <w:r>
              <w:rPr>
                <w:sz w:val="28"/>
              </w:rPr>
              <w:t>чизельным</w:t>
            </w:r>
            <w:proofErr w:type="spellEnd"/>
            <w:r>
              <w:rPr>
                <w:sz w:val="28"/>
              </w:rPr>
              <w:t xml:space="preserve"> рыхлением, </w:t>
            </w:r>
            <w:proofErr w:type="spellStart"/>
            <w:r>
              <w:rPr>
                <w:sz w:val="28"/>
              </w:rPr>
              <w:t>дискованием</w:t>
            </w:r>
            <w:proofErr w:type="spellEnd"/>
            <w:r>
              <w:rPr>
                <w:sz w:val="28"/>
              </w:rPr>
              <w:t>; перехода на гладкую вспашку оборотными плугами;  перехода на</w:t>
            </w:r>
            <w:r w:rsidR="005103D4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нетрадиционные системы обработки почвы и посева (безотвальная, минимальная, нулевая). Использование широкозахватных культиваторов, бороновальных и посевных агрегатов позволяет существенно повысить производительность труда и сэкономить 20–30% топлива. Совмещение вспашки с предпосевной обработкой позволяет на 12–16% снизить расход топлива и повысить качество под готовки почвы под посев озимых культур, особенно по пласту многолетних трав. Это достигается путем </w:t>
            </w:r>
            <w:proofErr w:type="spellStart"/>
            <w:r>
              <w:rPr>
                <w:sz w:val="28"/>
              </w:rPr>
              <w:lastRenderedPageBreak/>
              <w:t>агрегатирования</w:t>
            </w:r>
            <w:proofErr w:type="spellEnd"/>
            <w:r>
              <w:rPr>
                <w:sz w:val="28"/>
              </w:rPr>
              <w:t xml:space="preserve"> с плугами специальных приспособлений (ПВР-2,3; ПВР-2,7; ПВР- 3,5). В результате чего хозяйствами района удалось снизить расход топлива </w:t>
            </w:r>
            <w:proofErr w:type="gramStart"/>
            <w:r>
              <w:rPr>
                <w:sz w:val="28"/>
              </w:rPr>
              <w:t>на возделывание почвы в среднем на четверть в сравнении со стандартными методами</w:t>
            </w:r>
            <w:proofErr w:type="gramEnd"/>
            <w:r>
              <w:rPr>
                <w:sz w:val="28"/>
              </w:rPr>
              <w:t xml:space="preserve"> обработки.</w:t>
            </w:r>
          </w:p>
        </w:tc>
      </w:tr>
      <w:tr w:rsidR="00BA2851" w:rsidRPr="00C7666C" w:rsidTr="008D790B">
        <w:tc>
          <w:tcPr>
            <w:tcW w:w="784" w:type="dxa"/>
            <w:shd w:val="clear" w:color="auto" w:fill="auto"/>
          </w:tcPr>
          <w:p w:rsidR="00BA2851" w:rsidRDefault="00BA2851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298" w:type="dxa"/>
            <w:shd w:val="clear" w:color="auto" w:fill="auto"/>
          </w:tcPr>
          <w:p w:rsidR="00BA2851" w:rsidRDefault="00BA2851" w:rsidP="00EB3E9F">
            <w:pPr>
              <w:widowControl w:val="0"/>
              <w:snapToGri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ремонта  сельскохозяйственной техники, в том числе и зерноуборочных комбайнов, основной объем работ проводить в осенне-зимний период, не допуская совмещения его </w:t>
            </w:r>
            <w:proofErr w:type="gramStart"/>
            <w:r>
              <w:rPr>
                <w:sz w:val="28"/>
                <w:szCs w:val="28"/>
              </w:rPr>
              <w:t>про</w:t>
            </w:r>
            <w:proofErr w:type="gramEnd"/>
            <w:r>
              <w:rPr>
                <w:sz w:val="28"/>
                <w:szCs w:val="28"/>
              </w:rPr>
              <w:t xml:space="preserve"> срокам с проведением пика весенних полевых работ.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A2851" w:rsidRDefault="00BA2851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A2851" w:rsidRPr="00BA2851" w:rsidRDefault="009521CB" w:rsidP="005F4343">
            <w:pPr>
              <w:pStyle w:val="a7"/>
              <w:suppressAutoHyphens w:val="0"/>
              <w:snapToGrid w:val="0"/>
              <w:rPr>
                <w:color w:val="333399"/>
                <w:sz w:val="28"/>
                <w:szCs w:val="28"/>
              </w:rPr>
            </w:pPr>
            <w:r>
              <w:rPr>
                <w:sz w:val="28"/>
              </w:rPr>
              <w:t xml:space="preserve">Осуществляется своевременное проведение </w:t>
            </w:r>
            <w:proofErr w:type="gramStart"/>
            <w:r>
              <w:rPr>
                <w:sz w:val="28"/>
              </w:rPr>
              <w:t>технических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обслужива-ний</w:t>
            </w:r>
            <w:proofErr w:type="spellEnd"/>
            <w:r>
              <w:rPr>
                <w:sz w:val="28"/>
              </w:rPr>
              <w:t xml:space="preserve"> и ремонта техники. Проведено совещание с главными инженерами хозяйств с целью доведения информации о своевременном проведении ремонта сельскохозяйственной техники, в том числе и зерноуборочных комбайнов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проведением основным объём работ в </w:t>
            </w:r>
            <w:proofErr w:type="spellStart"/>
            <w:r>
              <w:rPr>
                <w:sz w:val="28"/>
              </w:rPr>
              <w:t>осеннее-зимний</w:t>
            </w:r>
            <w:proofErr w:type="spellEnd"/>
            <w:r>
              <w:rPr>
                <w:sz w:val="28"/>
              </w:rPr>
              <w:t xml:space="preserve"> период, не допуская совмещения его по срокам пика весенних полевых работ. Еженедельно проводятся рабочие встречи со специалистами  ИТР (инженерно-технические работники) хозяйств по вопросам осуществления ремонта техники.</w:t>
            </w:r>
            <w:r>
              <w:rPr>
                <w:color w:val="333399"/>
                <w:sz w:val="28"/>
              </w:rPr>
              <w:t> </w:t>
            </w:r>
            <w:r>
              <w:rPr>
                <w:sz w:val="28"/>
              </w:rPr>
              <w:t>В итоге</w:t>
            </w:r>
            <w:r>
              <w:rPr>
                <w:color w:val="333399"/>
                <w:sz w:val="28"/>
              </w:rPr>
              <w:t xml:space="preserve"> </w:t>
            </w:r>
            <w:r>
              <w:rPr>
                <w:sz w:val="28"/>
              </w:rPr>
              <w:t xml:space="preserve">ремонтные работы в районе проведены в допустимые сроки с </w:t>
            </w:r>
            <w:r>
              <w:rPr>
                <w:sz w:val="28"/>
              </w:rPr>
              <w:lastRenderedPageBreak/>
              <w:t>высоким качеством и в 100% объеме.</w:t>
            </w:r>
          </w:p>
        </w:tc>
      </w:tr>
      <w:tr w:rsidR="00BA2851" w:rsidRPr="00C7666C" w:rsidTr="008D790B">
        <w:tc>
          <w:tcPr>
            <w:tcW w:w="784" w:type="dxa"/>
            <w:shd w:val="clear" w:color="auto" w:fill="auto"/>
          </w:tcPr>
          <w:p w:rsidR="00BA2851" w:rsidRDefault="00BA2851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298" w:type="dxa"/>
            <w:shd w:val="clear" w:color="auto" w:fill="auto"/>
          </w:tcPr>
          <w:p w:rsidR="00BA2851" w:rsidRDefault="00BA2851" w:rsidP="00EF1F59">
            <w:pPr>
              <w:widowControl w:val="0"/>
              <w:snapToGri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Осуществлять контроль работы животноводческих хозяйств по лечению </w:t>
            </w:r>
            <w:proofErr w:type="spellStart"/>
            <w:r>
              <w:rPr>
                <w:color w:val="000000"/>
                <w:sz w:val="28"/>
                <w:szCs w:val="28"/>
              </w:rPr>
              <w:t>гинекологически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больных коров и созданию условий для работы техников по искусственному  осеменению, зоотехников и ветеринарных специалистов</w:t>
            </w:r>
          </w:p>
          <w:p w:rsidR="00BA2851" w:rsidRDefault="00BA2851" w:rsidP="00EF1F59">
            <w:pPr>
              <w:widowControl w:val="0"/>
              <w:ind w:left="-108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BA2851" w:rsidRDefault="00BA2851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A2851" w:rsidRDefault="00365D87" w:rsidP="00365D87">
            <w:pPr>
              <w:snapToGrid w:val="0"/>
              <w:ind w:right="-108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Для осуществления контроля работы животноводческих хозяйств по лечению </w:t>
            </w:r>
            <w:proofErr w:type="spellStart"/>
            <w:r>
              <w:rPr>
                <w:sz w:val="28"/>
                <w:szCs w:val="28"/>
              </w:rPr>
              <w:t>гинекологически</w:t>
            </w:r>
            <w:proofErr w:type="spellEnd"/>
            <w:r>
              <w:rPr>
                <w:sz w:val="28"/>
                <w:szCs w:val="28"/>
              </w:rPr>
              <w:t xml:space="preserve"> больных коров и созданию условий для работы техников по искусственному осеменению животных 20 января 2016 года создана рабочая группа по улучшению племенной работы воспроизводства стада </w:t>
            </w:r>
            <w:proofErr w:type="spellStart"/>
            <w:r>
              <w:rPr>
                <w:sz w:val="28"/>
                <w:szCs w:val="28"/>
              </w:rPr>
              <w:t>сельскохозяй</w:t>
            </w:r>
            <w:r w:rsidR="00506A2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ственных</w:t>
            </w:r>
            <w:proofErr w:type="spellEnd"/>
            <w:r>
              <w:rPr>
                <w:sz w:val="28"/>
                <w:szCs w:val="28"/>
              </w:rPr>
              <w:t xml:space="preserve"> животных в </w:t>
            </w:r>
            <w:proofErr w:type="spellStart"/>
            <w:r>
              <w:rPr>
                <w:sz w:val="28"/>
                <w:szCs w:val="28"/>
              </w:rPr>
              <w:t>сельскохозяй</w:t>
            </w:r>
            <w:r w:rsidR="00506A2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ственных</w:t>
            </w:r>
            <w:proofErr w:type="spellEnd"/>
            <w:r>
              <w:rPr>
                <w:sz w:val="28"/>
                <w:szCs w:val="28"/>
              </w:rPr>
              <w:t xml:space="preserve"> предприятиях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в состав которой входят специалисты управления сельского хозяйства, МКУ СИКЦ «Ника», ГБУ КК «Управление ветеринарии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района», ГБУ</w:t>
            </w:r>
            <w:proofErr w:type="gramEnd"/>
            <w:r>
              <w:rPr>
                <w:sz w:val="28"/>
                <w:szCs w:val="28"/>
              </w:rPr>
              <w:t xml:space="preserve"> КК «Кубанский сельскохозяйственный информационно-консультационный центр».</w:t>
            </w:r>
            <w:r>
              <w:rPr>
                <w:color w:val="000000"/>
                <w:sz w:val="28"/>
                <w:szCs w:val="28"/>
              </w:rPr>
              <w:t xml:space="preserve"> Заседания комиссии проходят по мере необходимости, но не реже одного раза в месяц. </w:t>
            </w:r>
            <w:r>
              <w:rPr>
                <w:sz w:val="28"/>
                <w:szCs w:val="28"/>
              </w:rPr>
              <w:t xml:space="preserve">В целом по сельхозпредприятиям района получено </w:t>
            </w:r>
            <w:r w:rsidRPr="00365D87">
              <w:rPr>
                <w:sz w:val="28"/>
                <w:szCs w:val="28"/>
              </w:rPr>
              <w:t xml:space="preserve">627 телят, что меньше  прошлого года на  273 головы, в том числе от коров -118 голов. Выход телят на 100 коров   снизился  </w:t>
            </w:r>
            <w:r w:rsidR="00506A2D">
              <w:rPr>
                <w:sz w:val="28"/>
                <w:szCs w:val="28"/>
              </w:rPr>
              <w:t xml:space="preserve">к </w:t>
            </w:r>
            <w:r w:rsidR="00506A2D">
              <w:rPr>
                <w:sz w:val="28"/>
                <w:szCs w:val="28"/>
              </w:rPr>
              <w:lastRenderedPageBreak/>
              <w:t>уровню</w:t>
            </w:r>
            <w:r w:rsidRPr="00365D87">
              <w:rPr>
                <w:sz w:val="28"/>
                <w:szCs w:val="28"/>
              </w:rPr>
              <w:t xml:space="preserve"> прошлого года на 1теленка и составил 10 голов. </w:t>
            </w:r>
            <w:proofErr w:type="gramStart"/>
            <w:r w:rsidRPr="00365D87">
              <w:rPr>
                <w:color w:val="000000"/>
                <w:sz w:val="28"/>
                <w:szCs w:val="28"/>
              </w:rPr>
              <w:t>Физиологическое состояние стада коров на 1.03.2017: </w:t>
            </w:r>
            <w:r w:rsidR="00506A2D">
              <w:rPr>
                <w:color w:val="000000"/>
                <w:sz w:val="28"/>
                <w:szCs w:val="28"/>
              </w:rPr>
              <w:t xml:space="preserve"> </w:t>
            </w:r>
            <w:r w:rsidRPr="00365D87">
              <w:rPr>
                <w:color w:val="000000"/>
                <w:sz w:val="28"/>
                <w:szCs w:val="28"/>
              </w:rPr>
              <w:t>стельных – 35 %, в послеродовом периоде – 31%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 xml:space="preserve">не осемененных более чем через 90 дней после отела 445 голов или 10%  из них </w:t>
            </w:r>
            <w:proofErr w:type="spellStart"/>
            <w:r>
              <w:rPr>
                <w:color w:val="000000"/>
                <w:sz w:val="28"/>
                <w:szCs w:val="28"/>
              </w:rPr>
              <w:t>гинекологически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больных 366 голов или 44%), осемененных, но не проверенных на стельность – </w:t>
            </w:r>
            <w:r w:rsidRPr="00365D87">
              <w:rPr>
                <w:color w:val="000000"/>
                <w:sz w:val="28"/>
                <w:szCs w:val="28"/>
              </w:rPr>
              <w:t>33%,  бесплодных –5%.</w:t>
            </w:r>
            <w:r w:rsidRPr="00365D87">
              <w:rPr>
                <w:sz w:val="28"/>
                <w:szCs w:val="28"/>
              </w:rPr>
              <w:t>Суммарные потери приплода на 100 коров по причине выбытия стельных коров, рождения мертвых телят и абортов составили 2</w:t>
            </w:r>
            <w:proofErr w:type="gramEnd"/>
            <w:r w:rsidRPr="00365D87">
              <w:rPr>
                <w:sz w:val="28"/>
                <w:szCs w:val="28"/>
              </w:rPr>
              <w:t>% . В сельхозпредприятиях района имеется 3436 голов ремонтных телок, или 78 % к</w:t>
            </w:r>
            <w:r>
              <w:rPr>
                <w:sz w:val="28"/>
                <w:szCs w:val="28"/>
              </w:rPr>
              <w:t xml:space="preserve"> численности маточного поголовья.</w:t>
            </w:r>
          </w:p>
          <w:p w:rsidR="00365D87" w:rsidRDefault="00365D87" w:rsidP="00506A2D">
            <w:pPr>
              <w:snapToGrid w:val="0"/>
              <w:ind w:right="-108"/>
              <w:rPr>
                <w:sz w:val="28"/>
                <w:szCs w:val="28"/>
              </w:rPr>
            </w:pPr>
            <w:r w:rsidRPr="00365D87">
              <w:rPr>
                <w:b/>
                <w:sz w:val="28"/>
                <w:szCs w:val="28"/>
              </w:rPr>
              <w:t>ОАО «Колхоз «Прогресс»</w:t>
            </w:r>
            <w:r>
              <w:rPr>
                <w:b/>
                <w:sz w:val="28"/>
                <w:szCs w:val="28"/>
              </w:rPr>
              <w:t xml:space="preserve">: </w:t>
            </w:r>
            <w:r w:rsidR="00341290" w:rsidRPr="0034129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 состоянию на </w:t>
            </w:r>
            <w:r w:rsidRPr="00365D87">
              <w:rPr>
                <w:sz w:val="28"/>
                <w:szCs w:val="28"/>
              </w:rPr>
              <w:t xml:space="preserve">1.03.2017 численность крупного рогатого скота составила 1526 голов, в том числе коров всего 855 голов. В целом по хозяйству получено 78 телят, что меньше прошлого года на 54 головы, в том числе от коров </w:t>
            </w:r>
            <w:r>
              <w:rPr>
                <w:sz w:val="28"/>
                <w:szCs w:val="28"/>
              </w:rPr>
              <w:t xml:space="preserve">- </w:t>
            </w:r>
            <w:r w:rsidRPr="00365D87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</w:t>
            </w:r>
            <w:r w:rsidRPr="00365D87">
              <w:rPr>
                <w:sz w:val="28"/>
                <w:szCs w:val="28"/>
              </w:rPr>
              <w:t xml:space="preserve">голов. Выход телят на 100 коров   снизился против аналогичного периода прошлого года на 3 теленка и составил 7 голов. </w:t>
            </w:r>
            <w:r w:rsidR="005902CF">
              <w:rPr>
                <w:sz w:val="28"/>
                <w:szCs w:val="28"/>
              </w:rPr>
              <w:lastRenderedPageBreak/>
              <w:t>Ф</w:t>
            </w:r>
            <w:r w:rsidRPr="00365D87">
              <w:rPr>
                <w:color w:val="000000"/>
                <w:sz w:val="28"/>
                <w:szCs w:val="28"/>
              </w:rPr>
              <w:t>изиологическое состояние стада коров на 1.12.2016 г</w:t>
            </w:r>
            <w:r w:rsidR="00506A2D">
              <w:rPr>
                <w:color w:val="000000"/>
                <w:sz w:val="28"/>
                <w:szCs w:val="28"/>
              </w:rPr>
              <w:t>ода</w:t>
            </w:r>
            <w:r w:rsidRPr="00365D87">
              <w:rPr>
                <w:color w:val="000000"/>
                <w:sz w:val="28"/>
                <w:szCs w:val="28"/>
              </w:rPr>
              <w:t>: стельных – 16%, в послеродовом периоде – 42% (не осемененных более чем через 90 дней после отела 221 голов или 25%  из них</w:t>
            </w:r>
            <w:r w:rsidR="00506A2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06A2D">
              <w:rPr>
                <w:color w:val="000000"/>
                <w:sz w:val="28"/>
                <w:szCs w:val="28"/>
              </w:rPr>
              <w:t>гинекологически</w:t>
            </w:r>
            <w:proofErr w:type="spellEnd"/>
            <w:r w:rsidR="00506A2D">
              <w:rPr>
                <w:color w:val="000000"/>
                <w:sz w:val="28"/>
                <w:szCs w:val="28"/>
              </w:rPr>
              <w:t xml:space="preserve"> больных 60 голов или 17%), осемененных, но не проверенных на стельность – </w:t>
            </w:r>
            <w:r w:rsidR="00506A2D" w:rsidRPr="00506A2D">
              <w:rPr>
                <w:color w:val="000000"/>
                <w:sz w:val="28"/>
                <w:szCs w:val="28"/>
              </w:rPr>
              <w:t>42%</w:t>
            </w:r>
            <w:r w:rsidR="00506A2D">
              <w:rPr>
                <w:color w:val="000000"/>
                <w:sz w:val="28"/>
                <w:szCs w:val="28"/>
              </w:rPr>
              <w:t xml:space="preserve">. </w:t>
            </w:r>
            <w:r w:rsidR="00506A2D">
              <w:rPr>
                <w:sz w:val="28"/>
                <w:szCs w:val="28"/>
              </w:rPr>
              <w:t xml:space="preserve">Фермы </w:t>
            </w:r>
            <w:proofErr w:type="gramStart"/>
            <w:r w:rsidR="00506A2D">
              <w:rPr>
                <w:sz w:val="28"/>
                <w:szCs w:val="28"/>
              </w:rPr>
              <w:t>ветеринарными</w:t>
            </w:r>
            <w:proofErr w:type="gramEnd"/>
            <w:r w:rsidR="00506A2D">
              <w:rPr>
                <w:sz w:val="28"/>
                <w:szCs w:val="28"/>
              </w:rPr>
              <w:t xml:space="preserve"> </w:t>
            </w:r>
            <w:proofErr w:type="spellStart"/>
            <w:r w:rsidR="00506A2D">
              <w:rPr>
                <w:sz w:val="28"/>
                <w:szCs w:val="28"/>
              </w:rPr>
              <w:t>специалиста-ми</w:t>
            </w:r>
            <w:proofErr w:type="spellEnd"/>
            <w:r w:rsidR="00506A2D">
              <w:rPr>
                <w:sz w:val="28"/>
                <w:szCs w:val="28"/>
              </w:rPr>
              <w:t xml:space="preserve"> обеспечены.</w:t>
            </w:r>
          </w:p>
          <w:p w:rsidR="00506A2D" w:rsidRDefault="00506A2D" w:rsidP="00506A2D">
            <w:pPr>
              <w:snapToGrid w:val="0"/>
              <w:ind w:right="-108"/>
              <w:rPr>
                <w:color w:val="000000"/>
                <w:sz w:val="28"/>
                <w:szCs w:val="28"/>
              </w:rPr>
            </w:pPr>
            <w:r w:rsidRPr="00506A2D">
              <w:rPr>
                <w:b/>
                <w:sz w:val="28"/>
                <w:szCs w:val="28"/>
              </w:rPr>
              <w:t xml:space="preserve">ООО </w:t>
            </w:r>
            <w:proofErr w:type="spellStart"/>
            <w:r w:rsidRPr="00506A2D">
              <w:rPr>
                <w:b/>
                <w:sz w:val="28"/>
                <w:szCs w:val="28"/>
              </w:rPr>
              <w:t>Племзавод</w:t>
            </w:r>
            <w:proofErr w:type="spellEnd"/>
            <w:r w:rsidRPr="00506A2D">
              <w:rPr>
                <w:b/>
                <w:sz w:val="28"/>
                <w:szCs w:val="28"/>
              </w:rPr>
              <w:t xml:space="preserve"> «Наша Родина»: </w:t>
            </w:r>
            <w:r>
              <w:rPr>
                <w:sz w:val="28"/>
                <w:szCs w:val="28"/>
              </w:rPr>
              <w:t xml:space="preserve">по состоянию на 1.03.2017 года численность крупного рогатого скота составила </w:t>
            </w:r>
            <w:r w:rsidRPr="00506A2D">
              <w:rPr>
                <w:sz w:val="28"/>
                <w:szCs w:val="28"/>
              </w:rPr>
              <w:t xml:space="preserve">2645 голов, в том числе коров всего 1250 голов. </w:t>
            </w:r>
            <w:r w:rsidRPr="00506A2D">
              <w:rPr>
                <w:color w:val="000000"/>
                <w:sz w:val="28"/>
                <w:szCs w:val="28"/>
              </w:rPr>
              <w:t xml:space="preserve">В целом по хозяйству получено 208 телят, что меньше прошлого года на 137 голов, в том числе от коров 94 голов. Выход телят на 100 коров снизился против аналогичного периода прошлого года на 3 теленка и составил 12 голов. </w:t>
            </w:r>
            <w:proofErr w:type="gramStart"/>
            <w:r w:rsidRPr="00506A2D">
              <w:rPr>
                <w:color w:val="000000"/>
                <w:sz w:val="28"/>
                <w:szCs w:val="28"/>
              </w:rPr>
              <w:t>Физиологическое состояние стада коров на 1.03.2017 г.: стельных – 32 %, в послеродовом периоде – 26, осемененных, но не проверенных на стельность – 42, бесплодных – 8</w:t>
            </w:r>
            <w:r>
              <w:rPr>
                <w:color w:val="000000"/>
                <w:sz w:val="28"/>
                <w:szCs w:val="28"/>
              </w:rPr>
              <w:t xml:space="preserve">%.Суммарные потери приплода на 100 коров по причине выбытия стельных коров, рождения мертвых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телят и абортов составили </w:t>
            </w:r>
            <w:r w:rsidRPr="00506A2D">
              <w:rPr>
                <w:color w:val="000000"/>
                <w:sz w:val="28"/>
                <w:szCs w:val="28"/>
              </w:rPr>
              <w:t>2,6% .В сельхозпредприятии имеется 1000 головы ремонтных телок, или 80</w:t>
            </w:r>
            <w:r>
              <w:rPr>
                <w:color w:val="000000"/>
                <w:sz w:val="28"/>
                <w:szCs w:val="28"/>
              </w:rPr>
              <w:t xml:space="preserve"> % к численности маточного поголовья.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Фермы </w:t>
            </w:r>
            <w:proofErr w:type="gramStart"/>
            <w:r>
              <w:rPr>
                <w:color w:val="000000"/>
                <w:sz w:val="28"/>
                <w:szCs w:val="28"/>
              </w:rPr>
              <w:t>ветеринарными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специалиста-ми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обеспечены.</w:t>
            </w:r>
          </w:p>
          <w:p w:rsidR="00506A2D" w:rsidRPr="00341290" w:rsidRDefault="00341290" w:rsidP="00506A2D">
            <w:pPr>
              <w:snapToGrid w:val="0"/>
              <w:ind w:right="-108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ООО Агрофирма «Тысячный»:</w:t>
            </w:r>
            <w:r>
              <w:rPr>
                <w:sz w:val="28"/>
                <w:szCs w:val="28"/>
              </w:rPr>
              <w:t xml:space="preserve"> по состоянию на 1.03.2017 года численность крупного рогатого скота составила </w:t>
            </w:r>
            <w:r w:rsidRPr="00341290">
              <w:rPr>
                <w:sz w:val="28"/>
                <w:szCs w:val="28"/>
              </w:rPr>
              <w:t>1076</w:t>
            </w:r>
            <w:r>
              <w:rPr>
                <w:sz w:val="28"/>
                <w:szCs w:val="28"/>
              </w:rPr>
              <w:t xml:space="preserve"> голов, в том числе коров </w:t>
            </w:r>
            <w:r w:rsidRPr="00341290">
              <w:rPr>
                <w:sz w:val="28"/>
                <w:szCs w:val="28"/>
              </w:rPr>
              <w:t xml:space="preserve">всего 536 голов.  </w:t>
            </w:r>
            <w:r w:rsidRPr="00341290">
              <w:rPr>
                <w:color w:val="000000"/>
                <w:sz w:val="28"/>
                <w:szCs w:val="28"/>
              </w:rPr>
              <w:t>В целом по хозяйству получено 50 телят, что меньше прошлого года на 7 голов. Выход телят на 100 коров снизился к уровню прошлого года на 2 теленка и составил 4 головы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341290">
              <w:rPr>
                <w:color w:val="000000"/>
                <w:sz w:val="28"/>
                <w:szCs w:val="28"/>
              </w:rPr>
              <w:t>Физиологическое сос</w:t>
            </w:r>
            <w:r>
              <w:rPr>
                <w:color w:val="000000"/>
                <w:sz w:val="28"/>
                <w:szCs w:val="28"/>
              </w:rPr>
              <w:t>тояние стада коров на 1.03.2017:</w:t>
            </w:r>
            <w:r w:rsidRPr="00341290">
              <w:rPr>
                <w:color w:val="000000"/>
                <w:sz w:val="28"/>
                <w:szCs w:val="28"/>
              </w:rPr>
              <w:t xml:space="preserve"> стельных – 48 %, в послеродовом периоде – 19, осемененных, но не проверенных на стельность – 33, бесплодных – 5 %. Суммарные потери приплода на 100 коров по причине выбытия стельных коров, рождения мертвых телят и абортов составили 2,1% . В </w:t>
            </w:r>
            <w:proofErr w:type="spellStart"/>
            <w:r w:rsidRPr="00341290">
              <w:rPr>
                <w:color w:val="000000"/>
                <w:sz w:val="28"/>
                <w:szCs w:val="28"/>
              </w:rPr>
              <w:t>сельхозпредпри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41290">
              <w:rPr>
                <w:color w:val="000000"/>
                <w:sz w:val="28"/>
                <w:szCs w:val="28"/>
              </w:rPr>
              <w:t>ятии</w:t>
            </w:r>
            <w:proofErr w:type="spellEnd"/>
            <w:r w:rsidRPr="00341290">
              <w:rPr>
                <w:color w:val="000000"/>
                <w:sz w:val="28"/>
                <w:szCs w:val="28"/>
              </w:rPr>
              <w:t xml:space="preserve"> имеется 362 головы ремонтных телок, или 68 % к численности маточного поголовья.</w:t>
            </w:r>
            <w:proofErr w:type="gramEnd"/>
          </w:p>
          <w:p w:rsidR="00365D87" w:rsidRPr="00BA2851" w:rsidRDefault="00365D87" w:rsidP="00341290">
            <w:pPr>
              <w:snapToGrid w:val="0"/>
              <w:ind w:right="-108"/>
              <w:rPr>
                <w:color w:val="000000"/>
                <w:sz w:val="28"/>
                <w:szCs w:val="28"/>
              </w:rPr>
            </w:pPr>
          </w:p>
        </w:tc>
      </w:tr>
      <w:tr w:rsidR="00102310" w:rsidRPr="00C7666C" w:rsidTr="008D790B">
        <w:tc>
          <w:tcPr>
            <w:tcW w:w="784" w:type="dxa"/>
            <w:shd w:val="clear" w:color="auto" w:fill="auto"/>
          </w:tcPr>
          <w:p w:rsidR="00102310" w:rsidRDefault="00102310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7298" w:type="dxa"/>
            <w:shd w:val="clear" w:color="auto" w:fill="auto"/>
          </w:tcPr>
          <w:p w:rsidR="00102310" w:rsidRDefault="00102310" w:rsidP="00EB3E9F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животных на 100% от потребности </w:t>
            </w:r>
            <w:proofErr w:type="spellStart"/>
            <w:proofErr w:type="gramStart"/>
            <w:r>
              <w:rPr>
                <w:sz w:val="28"/>
                <w:szCs w:val="28"/>
              </w:rPr>
              <w:t>качествен-ными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кормами, обеспечить проведение исследования заготовленных кормов на качество и пригодность к скармливанию в специализированных лабораториях, составление  и балансировку рационов по питательным веществам в соответствии с требованиями по кормлению КРС в целях дальнейшего развития  животноводства.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102310" w:rsidRDefault="00102310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102310" w:rsidRPr="00102310" w:rsidRDefault="00341290" w:rsidP="008508E2">
            <w:pPr>
              <w:snapToGrid w:val="0"/>
              <w:rPr>
                <w:color w:val="000000"/>
                <w:sz w:val="28"/>
                <w:szCs w:val="28"/>
              </w:rPr>
            </w:pPr>
            <w:r w:rsidRPr="00341290">
              <w:rPr>
                <w:color w:val="000000"/>
                <w:sz w:val="28"/>
                <w:szCs w:val="28"/>
              </w:rPr>
              <w:t>Для обеспечения животных на 100% качественными кормами</w:t>
            </w:r>
            <w:r>
              <w:rPr>
                <w:color w:val="000000"/>
                <w:sz w:val="28"/>
                <w:szCs w:val="28"/>
              </w:rPr>
              <w:t xml:space="preserve"> во всех сельскохозяйственных предприятиях составляется зеленый конвейер, так же составляется план заготовки кормов на период зимовки и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хлебо-фуражный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баланс предприятия. Выполнение всех этих мероприятий позволяет круглый год кормить животных сбалансированными по питательным веществам, микро- и макроэлементам и витаминам рационами с учетом физиологического состояния и продуктивности. </w:t>
            </w:r>
            <w:r>
              <w:rPr>
                <w:sz w:val="28"/>
                <w:szCs w:val="28"/>
              </w:rPr>
              <w:t xml:space="preserve">Готовые корма, по мере их использования, исследуются в аккредитованных лабораториях с получением развернутого анализа по питательности исследуемого корма. </w:t>
            </w:r>
            <w:proofErr w:type="gramStart"/>
            <w:r>
              <w:rPr>
                <w:sz w:val="28"/>
                <w:szCs w:val="28"/>
              </w:rPr>
              <w:t xml:space="preserve">На текущую зимовку по району заготовлено 32.25 К.ед. при норме 25 к.ед.: силоса 1 класса 56%, 2 класса 26%, 3 класса 11%, не классного 1%; сенажа 1 класса 53%, 2 класса 22%, 3 класса 8%, не классного 17%; сена 1 класса 36%, 2 класса 37%, 3 класса 6%, не </w:t>
            </w:r>
            <w:r>
              <w:rPr>
                <w:sz w:val="28"/>
                <w:szCs w:val="28"/>
              </w:rPr>
              <w:lastRenderedPageBreak/>
              <w:t>классного 20%;</w:t>
            </w:r>
            <w:proofErr w:type="gramEnd"/>
            <w:r>
              <w:rPr>
                <w:sz w:val="28"/>
                <w:szCs w:val="28"/>
              </w:rPr>
              <w:t xml:space="preserve"> При составлении сбалансированных рационов для кормления животных учитываются полученные лабораторные анализы.</w:t>
            </w:r>
          </w:p>
        </w:tc>
      </w:tr>
      <w:tr w:rsidR="00102310" w:rsidRPr="00C7666C" w:rsidTr="008D790B">
        <w:tc>
          <w:tcPr>
            <w:tcW w:w="784" w:type="dxa"/>
            <w:shd w:val="clear" w:color="auto" w:fill="auto"/>
          </w:tcPr>
          <w:p w:rsidR="00102310" w:rsidRDefault="00102310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298" w:type="dxa"/>
            <w:shd w:val="clear" w:color="auto" w:fill="auto"/>
          </w:tcPr>
          <w:p w:rsidR="00102310" w:rsidRDefault="00102310" w:rsidP="00F15390">
            <w:pPr>
              <w:pStyle w:val="af2"/>
              <w:shd w:val="clear" w:color="auto" w:fill="auto"/>
              <w:snapToGrid w:val="0"/>
              <w:spacing w:line="240" w:lineRule="auto"/>
              <w:ind w:left="-108"/>
              <w:jc w:val="lef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Провести инвентаризацию и установить количество водных объектов, которые могут использоваться для выращивания товарной рыбы и рыбопосадочного материала, и предоставление их в пользование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102310" w:rsidRDefault="00102310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2016-217 годы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102310" w:rsidRPr="00102310" w:rsidRDefault="00341290" w:rsidP="0034129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Проведена инвентаризация водных объектов,  выявлено 22 водных участка на реках Зеленчук, </w:t>
            </w:r>
            <w:proofErr w:type="spellStart"/>
            <w:r>
              <w:rPr>
                <w:sz w:val="28"/>
              </w:rPr>
              <w:t>Синюга</w:t>
            </w:r>
            <w:proofErr w:type="spellEnd"/>
            <w:r>
              <w:rPr>
                <w:sz w:val="28"/>
              </w:rPr>
              <w:t xml:space="preserve">, Самойлова балка,  срок действия </w:t>
            </w:r>
            <w:proofErr w:type="gramStart"/>
            <w:r>
              <w:rPr>
                <w:sz w:val="28"/>
              </w:rPr>
              <w:t>договоров</w:t>
            </w:r>
            <w:proofErr w:type="gramEnd"/>
            <w:r>
              <w:rPr>
                <w:sz w:val="28"/>
              </w:rPr>
              <w:t xml:space="preserve"> на которые закончился, общей площадью 150 га. Материалы для формирования рыбоводных участков направлены в министерство сельского хозяйства и </w:t>
            </w:r>
            <w:proofErr w:type="gramStart"/>
            <w:r>
              <w:rPr>
                <w:sz w:val="28"/>
              </w:rPr>
              <w:t>перерабатывающей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промышлен-ности</w:t>
            </w:r>
            <w:proofErr w:type="spellEnd"/>
            <w:r>
              <w:rPr>
                <w:sz w:val="28"/>
              </w:rPr>
              <w:t xml:space="preserve"> Краснодарского края, для последующего предоставления их с </w:t>
            </w:r>
            <w:r w:rsidR="00102310" w:rsidRPr="00102310">
              <w:rPr>
                <w:sz w:val="28"/>
                <w:szCs w:val="28"/>
              </w:rPr>
              <w:t>торгов. </w:t>
            </w:r>
          </w:p>
        </w:tc>
      </w:tr>
      <w:tr w:rsidR="00102310" w:rsidRPr="00C7666C" w:rsidTr="008D790B">
        <w:tc>
          <w:tcPr>
            <w:tcW w:w="784" w:type="dxa"/>
            <w:shd w:val="clear" w:color="auto" w:fill="auto"/>
          </w:tcPr>
          <w:p w:rsidR="00102310" w:rsidRDefault="00102310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98" w:type="dxa"/>
            <w:shd w:val="clear" w:color="auto" w:fill="auto"/>
          </w:tcPr>
          <w:p w:rsidR="00102310" w:rsidRDefault="00102310" w:rsidP="00F1539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разъяснительную работу среди жителей сельских, городских поселений, в том числе через средства массовой информации, о правилах любительского и спортивного рыболовства.</w:t>
            </w:r>
          </w:p>
          <w:p w:rsidR="00102310" w:rsidRDefault="00102310" w:rsidP="00F15390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102310" w:rsidRDefault="00102310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102310" w:rsidRPr="00102310" w:rsidRDefault="00E43BA0" w:rsidP="00E43BA0">
            <w:pPr>
              <w:snapToGrid w:val="0"/>
              <w:ind w:right="-108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Осуществляется разъяснительная работа с рыбаками и пользователями рыбоводными участками по вопросу любительского и спортивного рыболовства на водоемах путем личных встреч, публикации в средствах массой информации, размещения информации на стендах в </w:t>
            </w:r>
            <w:r w:rsidR="00102310" w:rsidRPr="00102310">
              <w:rPr>
                <w:sz w:val="28"/>
                <w:szCs w:val="28"/>
              </w:rPr>
              <w:t>поселениях. </w:t>
            </w:r>
          </w:p>
        </w:tc>
      </w:tr>
      <w:tr w:rsidR="00AD2EB4" w:rsidRPr="00C7666C" w:rsidTr="008D790B">
        <w:tc>
          <w:tcPr>
            <w:tcW w:w="784" w:type="dxa"/>
            <w:shd w:val="clear" w:color="auto" w:fill="auto"/>
          </w:tcPr>
          <w:p w:rsidR="00AD2EB4" w:rsidRDefault="00AD2EB4" w:rsidP="00EF1F59">
            <w:pPr>
              <w:pStyle w:val="af2"/>
              <w:shd w:val="clear" w:color="auto" w:fill="auto"/>
              <w:snapToGrid w:val="0"/>
              <w:spacing w:line="24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98" w:type="dxa"/>
            <w:shd w:val="clear" w:color="auto" w:fill="auto"/>
          </w:tcPr>
          <w:p w:rsidR="00AD2EB4" w:rsidRPr="00BF4CAD" w:rsidRDefault="00AD2EB4" w:rsidP="00F1539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мониторинг эффективности пользования рыбоводными участками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AD2EB4" w:rsidRDefault="00AD2EB4" w:rsidP="00525DE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D2EB4" w:rsidRPr="00AD2EB4" w:rsidRDefault="00AD2EB4" w:rsidP="00AD2EB4">
            <w:pPr>
              <w:snapToGrid w:val="0"/>
              <w:rPr>
                <w:sz w:val="28"/>
                <w:szCs w:val="28"/>
              </w:rPr>
            </w:pPr>
            <w:r w:rsidRPr="00AD2EB4">
              <w:rPr>
                <w:sz w:val="28"/>
                <w:szCs w:val="28"/>
              </w:rPr>
              <w:t> </w:t>
            </w:r>
            <w:r w:rsidR="00E43BA0">
              <w:rPr>
                <w:sz w:val="28"/>
              </w:rPr>
              <w:t xml:space="preserve">Ежеквартально производится сбор данных  по объемам выловленной рыбы у лиц, осуществляющих </w:t>
            </w:r>
            <w:r w:rsidR="00E43BA0">
              <w:rPr>
                <w:sz w:val="28"/>
              </w:rPr>
              <w:lastRenderedPageBreak/>
              <w:t xml:space="preserve">деятельность в области товарного рыборазведения.  Проведены личные встречи с пользователями рыбоводных участков, на предмет предоставления отчетности и эффективности пользования рыбоводными участками. За 2016 год  объем вылова составил 294 т. что на 4 т. превысило показателя индикативного плана. Продуктивность составила 3,4 </w:t>
            </w:r>
            <w:proofErr w:type="spellStart"/>
            <w:r w:rsidR="00E43BA0">
              <w:rPr>
                <w:sz w:val="28"/>
              </w:rPr>
              <w:t>ц</w:t>
            </w:r>
            <w:proofErr w:type="spellEnd"/>
            <w:r w:rsidR="00E43BA0">
              <w:rPr>
                <w:sz w:val="28"/>
              </w:rPr>
              <w:t xml:space="preserve">/га, при </w:t>
            </w:r>
            <w:proofErr w:type="spellStart"/>
            <w:r w:rsidR="00E43BA0">
              <w:rPr>
                <w:sz w:val="28"/>
              </w:rPr>
              <w:t>среднекраевой</w:t>
            </w:r>
            <w:proofErr w:type="spellEnd"/>
            <w:r w:rsidR="00E43BA0">
              <w:rPr>
                <w:sz w:val="28"/>
              </w:rPr>
              <w:t xml:space="preserve"> 2,4 </w:t>
            </w:r>
            <w:proofErr w:type="spellStart"/>
            <w:r w:rsidR="00E43BA0">
              <w:rPr>
                <w:sz w:val="28"/>
              </w:rPr>
              <w:t>ц</w:t>
            </w:r>
            <w:proofErr w:type="spellEnd"/>
            <w:r w:rsidR="00E43BA0">
              <w:rPr>
                <w:sz w:val="28"/>
              </w:rPr>
              <w:t>/га</w:t>
            </w:r>
          </w:p>
        </w:tc>
      </w:tr>
      <w:tr w:rsidR="00AD2EB4" w:rsidRPr="00C7666C" w:rsidTr="008D790B">
        <w:tc>
          <w:tcPr>
            <w:tcW w:w="784" w:type="dxa"/>
            <w:shd w:val="clear" w:color="auto" w:fill="auto"/>
          </w:tcPr>
          <w:p w:rsidR="00AD2EB4" w:rsidRDefault="00AD2EB4" w:rsidP="00EF1F5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298" w:type="dxa"/>
            <w:shd w:val="clear" w:color="auto" w:fill="auto"/>
          </w:tcPr>
          <w:p w:rsidR="00AD2EB4" w:rsidRDefault="00AD2EB4" w:rsidP="00F1539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качественное и своевременное информирование о мерах  государственной поддержки, направленных на развитие малых форм хозяйствования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AD2EB4" w:rsidRDefault="00AD2EB4" w:rsidP="00525DE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D2EB4" w:rsidRPr="00AD2EB4" w:rsidRDefault="00131E73" w:rsidP="00131E7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целях информирования населения о мерах государственной поддержки, направленных на развитие малых форм хозяйствования, проведены сходы граждан по поселениям района, информация размещена на информационных стендах, осуществляется публикация в средствах массой информации, в том числе на официальном сайте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в </w:t>
            </w:r>
            <w:proofErr w:type="spellStart"/>
            <w:r>
              <w:rPr>
                <w:sz w:val="28"/>
                <w:szCs w:val="28"/>
              </w:rPr>
              <w:t>информационно-телекоммуникаци-онной</w:t>
            </w:r>
            <w:proofErr w:type="spellEnd"/>
            <w:r>
              <w:rPr>
                <w:sz w:val="28"/>
                <w:szCs w:val="28"/>
              </w:rPr>
              <w:t xml:space="preserve"> сети интернет. В рамках реализации мероприятий государственной программы Краснодарского края «Развитие </w:t>
            </w:r>
            <w:r>
              <w:rPr>
                <w:sz w:val="28"/>
                <w:szCs w:val="28"/>
              </w:rPr>
              <w:lastRenderedPageBreak/>
              <w:t>сельского хозяйства и регулирование рынков сельскохозяйственной продукции, сырья и продовольствия» оказывается информационно-консультационное содействие желающим принять участие в конкурсных программах «Поддержка начинающих фермеров» и «Развитие семейных животноводческих ферм»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 xml:space="preserve"> результате проведенной работы в 2016 году гранты получили 2 КФХ. Этими хозяйствами будет освоено порядка 14 млн. руб. на строительство животноводческого комплекса на 200 голов КРС, а также помещений для содержания с/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животных, оборудования, приобретение 210 голов КРС мясного и молочного направления, создание 9 рабочих мест. В 2017 году в конкурсных программах планируют участвовать 13 КФХ (в т.ч. 1 КФХ - по «Развитию семейной животноводческой фермы»). Заявительная сумма по планам расходов на гранты составляет около 30 млн. руб., подразумевается </w:t>
            </w:r>
            <w:r>
              <w:rPr>
                <w:sz w:val="28"/>
                <w:szCs w:val="28"/>
              </w:rPr>
              <w:lastRenderedPageBreak/>
              <w:t xml:space="preserve">создание 15 рабочих мест, строительство животноводческих помещений, приобретение сельскохозяйственных животных, приобретение сельскохозяйственной техники. В 2016 году, в рамках реализации мероприятий подпрограммы «Развитие малых форм хозяйствования в агропромышленном комплексе Краснодарского края», лимит, выделенный бюджету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на возмещение части затрат (понесенных в 2015-2016 годах) составил  </w:t>
            </w:r>
            <w:r w:rsidRPr="00131E73">
              <w:rPr>
                <w:sz w:val="28"/>
                <w:szCs w:val="28"/>
              </w:rPr>
              <w:t>25 510,9 тыс. руб</w:t>
            </w:r>
            <w:r>
              <w:rPr>
                <w:sz w:val="28"/>
                <w:szCs w:val="28"/>
              </w:rPr>
              <w:t>., из них: на производство реализуемой продукции животноводства-6623,5 тыс. руб., строительство теплиц-11235,7 тыс. руб.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36275,5 м2), приобретение с/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животных- 7474,3 тыс. руб.(</w:t>
            </w:r>
            <w:proofErr w:type="gramStart"/>
            <w:r>
              <w:rPr>
                <w:sz w:val="28"/>
                <w:szCs w:val="28"/>
              </w:rPr>
              <w:t>889 голов).</w:t>
            </w:r>
            <w:proofErr w:type="gramEnd"/>
            <w:r>
              <w:rPr>
                <w:sz w:val="28"/>
                <w:szCs w:val="28"/>
              </w:rPr>
              <w:t xml:space="preserve"> Выплаты произведены по 413 заявлениям от граждан (в т.ч. от 13 КФХ и ИП).</w:t>
            </w:r>
          </w:p>
        </w:tc>
      </w:tr>
      <w:tr w:rsidR="00AD2EB4" w:rsidRPr="00C7666C" w:rsidTr="008D790B">
        <w:tc>
          <w:tcPr>
            <w:tcW w:w="784" w:type="dxa"/>
            <w:shd w:val="clear" w:color="auto" w:fill="auto"/>
          </w:tcPr>
          <w:p w:rsidR="00AD2EB4" w:rsidRDefault="00AD2EB4" w:rsidP="00EF1F5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298" w:type="dxa"/>
            <w:shd w:val="clear" w:color="auto" w:fill="auto"/>
          </w:tcPr>
          <w:p w:rsidR="00AD2EB4" w:rsidRDefault="00AD2EB4" w:rsidP="00F15390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Активизировать работу по созданию сельскохозяйственных кооперативов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AD2EB4" w:rsidRDefault="00AD2EB4" w:rsidP="00EF1F5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 годы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D2EB4" w:rsidRPr="00AD2EB4" w:rsidRDefault="00AD2EB4" w:rsidP="00E43677">
            <w:pPr>
              <w:snapToGrid w:val="0"/>
              <w:ind w:right="-108"/>
              <w:rPr>
                <w:sz w:val="28"/>
                <w:szCs w:val="28"/>
              </w:rPr>
            </w:pPr>
            <w:r w:rsidRPr="00AD2EB4">
              <w:rPr>
                <w:sz w:val="28"/>
                <w:szCs w:val="28"/>
              </w:rPr>
              <w:t xml:space="preserve">Совместно с АККОР проводятся встречи с главами крестьянско-фермерских хозяйств, владельцами личных подсобных хозяйств по вопросу создания </w:t>
            </w:r>
            <w:proofErr w:type="spellStart"/>
            <w:proofErr w:type="gramStart"/>
            <w:r w:rsidRPr="00AD2EB4">
              <w:rPr>
                <w:sz w:val="28"/>
                <w:szCs w:val="28"/>
              </w:rPr>
              <w:t>сельскохозяйствен</w:t>
            </w:r>
            <w:r w:rsidR="00E43677">
              <w:rPr>
                <w:sz w:val="28"/>
                <w:szCs w:val="28"/>
              </w:rPr>
              <w:t>-</w:t>
            </w:r>
            <w:r w:rsidRPr="00AD2EB4">
              <w:rPr>
                <w:sz w:val="28"/>
                <w:szCs w:val="28"/>
              </w:rPr>
              <w:lastRenderedPageBreak/>
              <w:t>ных</w:t>
            </w:r>
            <w:proofErr w:type="spellEnd"/>
            <w:proofErr w:type="gramEnd"/>
            <w:r w:rsidRPr="00AD2EB4">
              <w:rPr>
                <w:sz w:val="28"/>
                <w:szCs w:val="28"/>
              </w:rPr>
              <w:t xml:space="preserve"> потребительских кооперативов.</w:t>
            </w:r>
          </w:p>
        </w:tc>
      </w:tr>
      <w:tr w:rsidR="00B01784" w:rsidRPr="00C7666C" w:rsidTr="006E76CC">
        <w:tc>
          <w:tcPr>
            <w:tcW w:w="14962" w:type="dxa"/>
            <w:gridSpan w:val="5"/>
            <w:shd w:val="clear" w:color="auto" w:fill="auto"/>
          </w:tcPr>
          <w:p w:rsidR="00B01784" w:rsidRPr="00C7666C" w:rsidRDefault="00B01784" w:rsidP="006505C9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  <w:lang w:val="en-US"/>
              </w:rPr>
              <w:lastRenderedPageBreak/>
              <w:t>III</w:t>
            </w:r>
            <w:r w:rsidRPr="00C7666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Возобновление производственной деятельности, организации на базе имущественных комплексов несостоятельных организаций новых рабочих мест, погашения числящейся задолженности по заработной плате перед работниками и новым трудоустройством высвободившихся работников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1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1200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r w:rsidRPr="00C7666C">
              <w:rPr>
                <w:sz w:val="28"/>
                <w:szCs w:val="28"/>
              </w:rPr>
              <w:t xml:space="preserve">мониторинг своевременности выплаты заработной платы и </w:t>
            </w:r>
            <w:r>
              <w:rPr>
                <w:sz w:val="28"/>
                <w:szCs w:val="28"/>
              </w:rPr>
              <w:t xml:space="preserve">поступлений обязательных платежей </w:t>
            </w:r>
            <w:r w:rsidRPr="00C7666C">
              <w:rPr>
                <w:sz w:val="28"/>
                <w:szCs w:val="28"/>
              </w:rPr>
              <w:t xml:space="preserve">в бюджет </w:t>
            </w:r>
            <w:r>
              <w:rPr>
                <w:sz w:val="28"/>
                <w:szCs w:val="28"/>
              </w:rPr>
              <w:t>с</w:t>
            </w:r>
            <w:r w:rsidRPr="00C7666C">
              <w:rPr>
                <w:sz w:val="28"/>
                <w:szCs w:val="28"/>
              </w:rPr>
              <w:t xml:space="preserve"> целью недопущения образования задолженности </w:t>
            </w:r>
            <w:r>
              <w:rPr>
                <w:sz w:val="28"/>
                <w:szCs w:val="28"/>
              </w:rPr>
              <w:t xml:space="preserve">по данным направлениям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6505C9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844FAC" w:rsidRDefault="0062756E" w:rsidP="00844FAC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Вопрос погашения задолженности по зарплате находится на личном контроле главы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sz w:val="28"/>
                <w:szCs w:val="28"/>
              </w:rPr>
              <w:t>В.И.Кадькало</w:t>
            </w:r>
            <w:proofErr w:type="spellEnd"/>
            <w:r>
              <w:rPr>
                <w:sz w:val="28"/>
                <w:szCs w:val="28"/>
              </w:rPr>
              <w:t>.</w:t>
            </w:r>
            <w:r w:rsidR="00844F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постоянной основе осуществляется мониторинг соблюдения сроков выплаты заработной платы работникам хозяйствующих субъектов района всех форм собственности</w:t>
            </w:r>
            <w:r w:rsidR="00844FAC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844FAC">
              <w:rPr>
                <w:sz w:val="28"/>
                <w:szCs w:val="28"/>
              </w:rPr>
              <w:t>информа-ция</w:t>
            </w:r>
            <w:proofErr w:type="spellEnd"/>
            <w:proofErr w:type="gramEnd"/>
            <w:r w:rsidR="00844FAC">
              <w:rPr>
                <w:sz w:val="28"/>
                <w:szCs w:val="28"/>
              </w:rPr>
              <w:t xml:space="preserve"> предоставляется в министерство экономики края 3 числа каждого месяца</w:t>
            </w:r>
            <w:r>
              <w:rPr>
                <w:sz w:val="28"/>
                <w:szCs w:val="28"/>
              </w:rPr>
              <w:t>.</w:t>
            </w:r>
            <w:r w:rsidR="00844FAC">
              <w:rPr>
                <w:sz w:val="28"/>
                <w:szCs w:val="28"/>
              </w:rPr>
              <w:t xml:space="preserve"> </w:t>
            </w:r>
            <w:r w:rsidR="008508E2">
              <w:rPr>
                <w:sz w:val="28"/>
                <w:szCs w:val="28"/>
              </w:rPr>
              <w:t xml:space="preserve">Задолженность по заработной плате на </w:t>
            </w:r>
            <w:r w:rsidR="00844FAC">
              <w:rPr>
                <w:sz w:val="28"/>
                <w:szCs w:val="28"/>
              </w:rPr>
              <w:t>0</w:t>
            </w:r>
            <w:r w:rsidR="008508E2">
              <w:rPr>
                <w:sz w:val="28"/>
                <w:szCs w:val="28"/>
              </w:rPr>
              <w:t>1.01.2016 составляла 12,6 млн. руб., в т</w:t>
            </w:r>
            <w:proofErr w:type="gramStart"/>
            <w:r w:rsidR="008508E2">
              <w:rPr>
                <w:sz w:val="28"/>
                <w:szCs w:val="28"/>
              </w:rPr>
              <w:t>.ч</w:t>
            </w:r>
            <w:proofErr w:type="gramEnd"/>
            <w:r w:rsidR="008508E2">
              <w:rPr>
                <w:sz w:val="28"/>
                <w:szCs w:val="28"/>
              </w:rPr>
              <w:t xml:space="preserve"> по предприятиям-банкротам – 11,7 млн. руб</w:t>
            </w:r>
            <w:r w:rsidR="00844FAC">
              <w:rPr>
                <w:sz w:val="28"/>
                <w:szCs w:val="28"/>
              </w:rPr>
              <w:t xml:space="preserve">. и ООО «Строительный двор» -0,899 млн. руб. По состоянию на 31.12.2016 задолженность по заработной плате на действующих предприятиях муниципального образовании </w:t>
            </w:r>
            <w:proofErr w:type="spellStart"/>
            <w:r w:rsidR="00844FAC">
              <w:rPr>
                <w:sz w:val="28"/>
                <w:szCs w:val="28"/>
              </w:rPr>
              <w:t>Гулькевичский</w:t>
            </w:r>
            <w:proofErr w:type="spellEnd"/>
            <w:r w:rsidR="00844FAC">
              <w:rPr>
                <w:sz w:val="28"/>
                <w:szCs w:val="28"/>
              </w:rPr>
              <w:t xml:space="preserve"> район, а также перед работниками бюджетных организаций, финансируемых из бюджета муниципального образования </w:t>
            </w:r>
            <w:proofErr w:type="spellStart"/>
            <w:r w:rsidR="00844FAC">
              <w:rPr>
                <w:sz w:val="28"/>
                <w:szCs w:val="28"/>
              </w:rPr>
              <w:lastRenderedPageBreak/>
              <w:t>Гулькевичский</w:t>
            </w:r>
            <w:proofErr w:type="spellEnd"/>
            <w:r w:rsidR="00844FAC">
              <w:rPr>
                <w:sz w:val="28"/>
                <w:szCs w:val="28"/>
              </w:rPr>
              <w:t xml:space="preserve"> район и бюджета городских и сельских поселений </w:t>
            </w:r>
            <w:proofErr w:type="spellStart"/>
            <w:r w:rsidR="00844FAC">
              <w:rPr>
                <w:sz w:val="28"/>
                <w:szCs w:val="28"/>
              </w:rPr>
              <w:t>Гулькевичского</w:t>
            </w:r>
            <w:proofErr w:type="spellEnd"/>
            <w:r w:rsidR="00844FAC">
              <w:rPr>
                <w:sz w:val="28"/>
                <w:szCs w:val="28"/>
              </w:rPr>
              <w:t xml:space="preserve"> района отсутствует.</w:t>
            </w:r>
          </w:p>
          <w:p w:rsidR="00B01784" w:rsidRDefault="00844FAC" w:rsidP="00131E7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начала 2016 года рассмотрено 7 обращений граждан по вопросу невыплаты заработной платы, больничных листков, социальных пособий и расчета при увольнении работникам ООО «</w:t>
            </w:r>
            <w:proofErr w:type="spellStart"/>
            <w:r>
              <w:rPr>
                <w:sz w:val="28"/>
                <w:szCs w:val="28"/>
              </w:rPr>
              <w:t>ЕвроВек</w:t>
            </w:r>
            <w:proofErr w:type="spellEnd"/>
            <w:r>
              <w:rPr>
                <w:sz w:val="28"/>
                <w:szCs w:val="28"/>
              </w:rPr>
              <w:t>»,                                       ООО «</w:t>
            </w:r>
            <w:proofErr w:type="spellStart"/>
            <w:r>
              <w:rPr>
                <w:sz w:val="28"/>
                <w:szCs w:val="28"/>
              </w:rPr>
              <w:t>Промстройматериалы</w:t>
            </w:r>
            <w:proofErr w:type="spellEnd"/>
            <w:r>
              <w:rPr>
                <w:sz w:val="28"/>
                <w:szCs w:val="28"/>
              </w:rPr>
              <w:t>», ОАО «СК ЗСК», ИП Орел М.А.,                             ООО КСМ «Вишневский». По всем обращениям вопрос с работодателями, допустившими образование задолженности, решался оперативно, задолженность погашена в кратчайшие сроки. Общая сумма погашенной задолженности по указанным выплатам составила 155,5 тыс. руб.</w:t>
            </w:r>
          </w:p>
          <w:p w:rsidR="008043F4" w:rsidRPr="00C7666C" w:rsidRDefault="008043F4" w:rsidP="008043F4">
            <w:pPr>
              <w:rPr>
                <w:sz w:val="28"/>
                <w:szCs w:val="28"/>
              </w:rPr>
            </w:pPr>
            <w:r w:rsidRPr="008043F4">
              <w:rPr>
                <w:sz w:val="28"/>
                <w:szCs w:val="28"/>
              </w:rPr>
              <w:t xml:space="preserve">Ежемесячно проводится мониторинг платежей с целью выявления недобросовестных плательщиков осуществляющих уплату не ежемесячно и (или) допустивших снижение платежей. Руководители предприятий заслушивались на </w:t>
            </w:r>
            <w:r>
              <w:rPr>
                <w:sz w:val="28"/>
                <w:szCs w:val="28"/>
              </w:rPr>
              <w:t xml:space="preserve">районной межведомственной комиссии по укреплению налоговой </w:t>
            </w:r>
            <w:r>
              <w:rPr>
                <w:sz w:val="28"/>
                <w:szCs w:val="28"/>
              </w:rPr>
              <w:lastRenderedPageBreak/>
              <w:t>и бюджетной дисциплины</w:t>
            </w:r>
            <w:r w:rsidRPr="008043F4">
              <w:rPr>
                <w:sz w:val="28"/>
                <w:szCs w:val="28"/>
              </w:rPr>
              <w:t>. За счет реализации данных мероприятий удалось минимизировать выпадающие доходы по крупным и средним предприятиям. Начиная с мая месяца ежемесячно сохранялась положительная динамика сокращения отставания по НДФЛ</w:t>
            </w:r>
            <w:proofErr w:type="gramStart"/>
            <w:r w:rsidRPr="008043F4">
              <w:rPr>
                <w:sz w:val="28"/>
                <w:szCs w:val="28"/>
              </w:rPr>
              <w:t xml:space="preserve"> .</w:t>
            </w:r>
            <w:proofErr w:type="gramEnd"/>
            <w:r w:rsidRPr="008043F4">
              <w:rPr>
                <w:sz w:val="28"/>
                <w:szCs w:val="28"/>
              </w:rPr>
              <w:t>На постоянной основе действует «горячая линия».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2D6F85">
            <w:pPr>
              <w:rPr>
                <w:sz w:val="28"/>
                <w:szCs w:val="28"/>
              </w:rPr>
            </w:pPr>
            <w:proofErr w:type="gramStart"/>
            <w:r w:rsidRPr="00C7666C">
              <w:rPr>
                <w:sz w:val="28"/>
                <w:szCs w:val="28"/>
              </w:rPr>
              <w:t xml:space="preserve">Контроль </w:t>
            </w:r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7666C">
              <w:rPr>
                <w:sz w:val="28"/>
                <w:szCs w:val="28"/>
              </w:rPr>
              <w:t>погашение</w:t>
            </w:r>
            <w:r>
              <w:rPr>
                <w:sz w:val="28"/>
                <w:szCs w:val="28"/>
              </w:rPr>
              <w:t>м</w:t>
            </w:r>
            <w:r w:rsidRPr="00C7666C">
              <w:rPr>
                <w:sz w:val="28"/>
                <w:szCs w:val="28"/>
              </w:rPr>
              <w:t xml:space="preserve"> задолженности по заработной плате </w:t>
            </w:r>
            <w:r>
              <w:rPr>
                <w:sz w:val="28"/>
                <w:szCs w:val="28"/>
              </w:rPr>
              <w:t>и по обязательным платежам в бюджет организациями, находящимися в различных процедурах банкротства</w:t>
            </w:r>
            <w:r w:rsidRPr="00C766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6505C9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844FAC" w:rsidP="000C4A55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 осуществляется мониторинг предприятий-банкротов, имеющих задолженность по </w:t>
            </w:r>
            <w:proofErr w:type="spellStart"/>
            <w:r>
              <w:rPr>
                <w:sz w:val="28"/>
                <w:szCs w:val="28"/>
              </w:rPr>
              <w:t>заработ-ной</w:t>
            </w:r>
            <w:proofErr w:type="spellEnd"/>
            <w:r>
              <w:rPr>
                <w:sz w:val="28"/>
                <w:szCs w:val="28"/>
              </w:rPr>
              <w:t xml:space="preserve"> плате перед работниками и платежам в бюджет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 w:rsidR="000C4A55">
              <w:rPr>
                <w:sz w:val="28"/>
                <w:szCs w:val="28"/>
              </w:rPr>
              <w:t>п</w:t>
            </w:r>
            <w:proofErr w:type="gramEnd"/>
            <w:r w:rsidR="000C4A55">
              <w:rPr>
                <w:sz w:val="28"/>
                <w:szCs w:val="28"/>
              </w:rPr>
              <w:t xml:space="preserve">роводятся </w:t>
            </w:r>
            <w:r w:rsidR="000C4A55" w:rsidRPr="004B7ADA">
              <w:rPr>
                <w:sz w:val="28"/>
                <w:szCs w:val="28"/>
              </w:rPr>
              <w:t>встречи</w:t>
            </w:r>
            <w:r w:rsidR="000C4A55">
              <w:rPr>
                <w:sz w:val="28"/>
                <w:szCs w:val="28"/>
              </w:rPr>
              <w:t xml:space="preserve"> главы</w:t>
            </w:r>
            <w:r w:rsidR="000C4A55" w:rsidRPr="004B7ADA">
              <w:rPr>
                <w:sz w:val="28"/>
                <w:szCs w:val="28"/>
              </w:rPr>
              <w:t xml:space="preserve"> с арбитражными управляющими по вопросам реализации имущества и погашения задолженности во все уровни бюджета и внебюджетных фондов, погашения задолженности по заработной плате перед бывшими сотрудниками</w:t>
            </w:r>
            <w:r w:rsidR="000C4A55">
              <w:rPr>
                <w:sz w:val="28"/>
                <w:szCs w:val="28"/>
              </w:rPr>
              <w:t xml:space="preserve">. </w:t>
            </w:r>
            <w:r w:rsidR="008508E2">
              <w:rPr>
                <w:sz w:val="28"/>
                <w:szCs w:val="28"/>
              </w:rPr>
              <w:t>За 2016 год полностью ликвидирована задолженность по заработной плате в сумме</w:t>
            </w:r>
            <w:r>
              <w:rPr>
                <w:sz w:val="28"/>
                <w:szCs w:val="28"/>
              </w:rPr>
              <w:t xml:space="preserve"> 11,7 млн. руб.</w:t>
            </w:r>
            <w:r w:rsidR="008508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(ООО «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сахарный завод» - 10,8</w:t>
            </w:r>
            <w:r w:rsidR="00722D86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млн.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ООО «</w:t>
            </w:r>
            <w:proofErr w:type="spellStart"/>
            <w:r>
              <w:rPr>
                <w:sz w:val="28"/>
                <w:szCs w:val="28"/>
              </w:rPr>
              <w:t>Интекс</w:t>
            </w:r>
            <w:proofErr w:type="spellEnd"/>
            <w:r>
              <w:rPr>
                <w:sz w:val="28"/>
                <w:szCs w:val="28"/>
              </w:rPr>
              <w:t xml:space="preserve">» - 0,934 </w:t>
            </w:r>
            <w:proofErr w:type="spellStart"/>
            <w:proofErr w:type="gramStart"/>
            <w:r>
              <w:rPr>
                <w:sz w:val="28"/>
                <w:szCs w:val="28"/>
              </w:rPr>
              <w:t>млн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руб.) </w:t>
            </w:r>
            <w:r w:rsidR="008508E2">
              <w:rPr>
                <w:sz w:val="28"/>
                <w:szCs w:val="28"/>
              </w:rPr>
              <w:t xml:space="preserve">- в связи с </w:t>
            </w:r>
            <w:r w:rsidR="008508E2">
              <w:rPr>
                <w:sz w:val="28"/>
                <w:szCs w:val="28"/>
              </w:rPr>
              <w:lastRenderedPageBreak/>
              <w:t xml:space="preserve">завершением процедуры конкурсного производства. </w:t>
            </w:r>
            <w:r w:rsidR="00722D86">
              <w:rPr>
                <w:sz w:val="28"/>
                <w:szCs w:val="28"/>
              </w:rPr>
              <w:t xml:space="preserve">Налогов в бюджет за январь-ноябрь 2016 года уплачено предприятиями-банкротами в сумме 2,582 </w:t>
            </w:r>
            <w:proofErr w:type="spellStart"/>
            <w:proofErr w:type="gramStart"/>
            <w:r w:rsidR="00722D86">
              <w:rPr>
                <w:sz w:val="28"/>
                <w:szCs w:val="28"/>
              </w:rPr>
              <w:t>млн</w:t>
            </w:r>
            <w:proofErr w:type="spellEnd"/>
            <w:proofErr w:type="gramEnd"/>
            <w:r w:rsidR="00722D86">
              <w:rPr>
                <w:sz w:val="28"/>
                <w:szCs w:val="28"/>
              </w:rPr>
              <w:t xml:space="preserve"> руб.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FC5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Размещать </w:t>
            </w:r>
            <w:r w:rsidRPr="00C7666C">
              <w:rPr>
                <w:sz w:val="28"/>
                <w:szCs w:val="28"/>
              </w:rPr>
              <w:t xml:space="preserve">на официальном сайте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 в сети «Интернет»</w:t>
            </w:r>
            <w:r>
              <w:rPr>
                <w:sz w:val="28"/>
                <w:szCs w:val="28"/>
              </w:rPr>
              <w:t xml:space="preserve"> информацию о дате, времени и месте проведении торгов по реализации имущества </w:t>
            </w:r>
            <w:r w:rsidRPr="00C7666C">
              <w:rPr>
                <w:sz w:val="28"/>
                <w:szCs w:val="28"/>
              </w:rPr>
              <w:t>организаций, находящихся в различных процедурах банкротства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6505C9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4D3D15" w:rsidRDefault="004D3D15" w:rsidP="004D3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размещение информации в СМИ</w:t>
            </w:r>
            <w:r w:rsidRPr="004B7ADA">
              <w:rPr>
                <w:sz w:val="28"/>
                <w:szCs w:val="28"/>
              </w:rPr>
              <w:t xml:space="preserve"> о реализации имущества организаций, находящихся в конкурсном производстве</w:t>
            </w:r>
            <w:r>
              <w:rPr>
                <w:sz w:val="28"/>
                <w:szCs w:val="28"/>
              </w:rPr>
              <w:t xml:space="preserve">, Данная информация так же размещается на официальном сайте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hyperlink r:id="rId10" w:history="1">
              <w:r w:rsidRPr="00F87C85">
                <w:rPr>
                  <w:rStyle w:val="a5"/>
                  <w:sz w:val="28"/>
                  <w:szCs w:val="28"/>
                </w:rPr>
                <w:t>http://gulkevichi.com</w:t>
              </w:r>
            </w:hyperlink>
            <w:r>
              <w:rPr>
                <w:sz w:val="28"/>
                <w:szCs w:val="28"/>
              </w:rPr>
              <w:t>а.</w:t>
            </w:r>
          </w:p>
          <w:p w:rsidR="00B01784" w:rsidRPr="00C7666C" w:rsidRDefault="004D3D15" w:rsidP="004D3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целях решения вопросов по привлечению инвесторов и ускорению процесса возращения данного имущества в хозяйственный оборот информация об имущественных комплексах банкротов предоставляется на встречах с предпринимательским сообществом (конференции, Советы по предпринимательству).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4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7E0B57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Привлечение покупателей (инвесторов</w:t>
            </w:r>
            <w:r>
              <w:rPr>
                <w:sz w:val="28"/>
                <w:szCs w:val="28"/>
              </w:rPr>
              <w:t xml:space="preserve">) для приобретения реализуемого или подлежащего реализации в рамках процедур банкротства имущества организаций, находящихся в различных процедурах банкротства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7E0B57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0B69C5" w:rsidP="00396CE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Инвестиционным уполномоченным</w:t>
            </w:r>
            <w:r w:rsidR="00396CE3">
              <w:rPr>
                <w:sz w:val="28"/>
              </w:rPr>
              <w:t xml:space="preserve">, зам. главы МО </w:t>
            </w:r>
            <w:proofErr w:type="spellStart"/>
            <w:r w:rsidR="00396CE3">
              <w:rPr>
                <w:sz w:val="28"/>
              </w:rPr>
              <w:t>Гулькевичский</w:t>
            </w:r>
            <w:proofErr w:type="spellEnd"/>
            <w:r w:rsidR="00396CE3">
              <w:rPr>
                <w:sz w:val="28"/>
              </w:rPr>
              <w:t xml:space="preserve"> район по финансово-экономическим вопросам</w:t>
            </w:r>
            <w:r>
              <w:rPr>
                <w:sz w:val="28"/>
              </w:rPr>
              <w:t xml:space="preserve"> С.А. Юровой оказано содействие в привлечении инвестора (ИП </w:t>
            </w:r>
            <w:proofErr w:type="spellStart"/>
            <w:r>
              <w:rPr>
                <w:sz w:val="28"/>
              </w:rPr>
              <w:t>В.И.Дегтерев</w:t>
            </w:r>
            <w:proofErr w:type="spellEnd"/>
            <w:r>
              <w:rPr>
                <w:sz w:val="28"/>
              </w:rPr>
              <w:t xml:space="preserve">) для </w:t>
            </w:r>
            <w:r>
              <w:rPr>
                <w:sz w:val="28"/>
              </w:rPr>
              <w:lastRenderedPageBreak/>
              <w:t xml:space="preserve">приобретения части имущественного комплекса </w:t>
            </w:r>
            <w:proofErr w:type="spellStart"/>
            <w:r>
              <w:rPr>
                <w:sz w:val="28"/>
              </w:rPr>
              <w:t>банкротного</w:t>
            </w:r>
            <w:proofErr w:type="spellEnd"/>
            <w:r>
              <w:rPr>
                <w:sz w:val="28"/>
              </w:rPr>
              <w:t xml:space="preserve"> предприятия СПСК «</w:t>
            </w:r>
            <w:proofErr w:type="spellStart"/>
            <w:r>
              <w:rPr>
                <w:sz w:val="28"/>
              </w:rPr>
              <w:t>Регион-Инвест</w:t>
            </w:r>
            <w:proofErr w:type="spellEnd"/>
            <w:r>
              <w:rPr>
                <w:sz w:val="28"/>
              </w:rPr>
              <w:t>»</w:t>
            </w:r>
            <w:r w:rsidR="00396CE3">
              <w:rPr>
                <w:sz w:val="28"/>
              </w:rPr>
              <w:t>, субъектов малого предпринимательства – для приобретения имущества</w:t>
            </w:r>
            <w:r>
              <w:rPr>
                <w:sz w:val="28"/>
              </w:rPr>
              <w:t xml:space="preserve"> </w:t>
            </w:r>
            <w:r w:rsidR="00396CE3">
              <w:rPr>
                <w:sz w:val="28"/>
              </w:rPr>
              <w:t>предприятия-банкрот</w:t>
            </w:r>
            <w:proofErr w:type="gramStart"/>
            <w:r w:rsidR="00396CE3">
              <w:rPr>
                <w:sz w:val="28"/>
              </w:rPr>
              <w:t>а ООО</w:t>
            </w:r>
            <w:proofErr w:type="gramEnd"/>
            <w:r w:rsidR="00396CE3">
              <w:rPr>
                <w:sz w:val="28"/>
              </w:rPr>
              <w:t xml:space="preserve"> «Росток». </w:t>
            </w:r>
            <w:r w:rsidR="004D3D15">
              <w:rPr>
                <w:sz w:val="28"/>
              </w:rPr>
              <w:t>В 2016 году завершено конкурсное производство в отношении 7 несостоятельных предприятий.</w:t>
            </w:r>
          </w:p>
        </w:tc>
      </w:tr>
      <w:tr w:rsidR="00B01784" w:rsidRPr="00C7666C" w:rsidTr="006E76CC">
        <w:tc>
          <w:tcPr>
            <w:tcW w:w="14962" w:type="dxa"/>
            <w:gridSpan w:val="5"/>
            <w:shd w:val="clear" w:color="auto" w:fill="auto"/>
          </w:tcPr>
          <w:p w:rsidR="00B01784" w:rsidRPr="00C7666C" w:rsidRDefault="00B01784" w:rsidP="0082249F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  <w:lang w:val="en-US"/>
              </w:rPr>
              <w:lastRenderedPageBreak/>
              <w:t>IV</w:t>
            </w:r>
            <w:r w:rsidRPr="00C7666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И</w:t>
            </w:r>
            <w:r w:rsidRPr="00C7666C">
              <w:rPr>
                <w:sz w:val="28"/>
                <w:szCs w:val="28"/>
              </w:rPr>
              <w:t>нвестиционно</w:t>
            </w:r>
            <w:r>
              <w:rPr>
                <w:sz w:val="28"/>
                <w:szCs w:val="28"/>
              </w:rPr>
              <w:t>е</w:t>
            </w:r>
            <w:r w:rsidRPr="00C7666C">
              <w:rPr>
                <w:sz w:val="28"/>
                <w:szCs w:val="28"/>
              </w:rPr>
              <w:t xml:space="preserve"> развити</w:t>
            </w:r>
            <w:r>
              <w:rPr>
                <w:sz w:val="28"/>
                <w:szCs w:val="28"/>
              </w:rPr>
              <w:t>е</w:t>
            </w:r>
            <w:r w:rsidRPr="00C7666C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B45750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на всех этапах реализации инвестиционных проектов, в том числе с выездом на объекты, с целью оказания содействия в их реализации в рамках законодательства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D54AF" w:rsidP="000B7017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01784" w:rsidRPr="00C7666C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</w:tc>
        <w:tc>
          <w:tcPr>
            <w:tcW w:w="4643" w:type="dxa"/>
            <w:shd w:val="clear" w:color="auto" w:fill="auto"/>
          </w:tcPr>
          <w:p w:rsidR="00D83AFD" w:rsidRDefault="00705E61" w:rsidP="00D83AFD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На постоянной основе </w:t>
            </w:r>
            <w:proofErr w:type="spellStart"/>
            <w:proofErr w:type="gramStart"/>
            <w:r w:rsidR="00D83AFD">
              <w:rPr>
                <w:sz w:val="28"/>
                <w:szCs w:val="28"/>
              </w:rPr>
              <w:t>осуществля-</w:t>
            </w:r>
            <w:r>
              <w:rPr>
                <w:sz w:val="28"/>
                <w:szCs w:val="28"/>
              </w:rPr>
              <w:t>ется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мониторинг реализации инвестиционных проектов на территории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</w:t>
            </w:r>
            <w:r w:rsidRPr="00C7666C">
              <w:rPr>
                <w:sz w:val="28"/>
                <w:szCs w:val="28"/>
              </w:rPr>
              <w:t xml:space="preserve"> в том числе с выездом на объекты, с целью оказания содействия в их реализации в рамках законодательства</w:t>
            </w:r>
            <w:r w:rsidR="00D83AFD">
              <w:rPr>
                <w:sz w:val="28"/>
                <w:szCs w:val="28"/>
              </w:rPr>
              <w:t>.</w:t>
            </w:r>
            <w:r w:rsidR="00D83AFD" w:rsidRPr="00D83AFD">
              <w:rPr>
                <w:sz w:val="28"/>
                <w:szCs w:val="28"/>
              </w:rPr>
              <w:t xml:space="preserve"> </w:t>
            </w:r>
            <w:r w:rsidR="00D83AFD">
              <w:rPr>
                <w:sz w:val="28"/>
                <w:szCs w:val="28"/>
              </w:rPr>
              <w:t>П</w:t>
            </w:r>
            <w:r w:rsidR="00D83AFD" w:rsidRPr="00D83AFD">
              <w:rPr>
                <w:sz w:val="28"/>
                <w:szCs w:val="28"/>
              </w:rPr>
              <w:t xml:space="preserve">остановлением администрации муниципального образования </w:t>
            </w:r>
            <w:proofErr w:type="spellStart"/>
            <w:r w:rsidR="00D83AFD" w:rsidRPr="00D83AFD">
              <w:rPr>
                <w:sz w:val="28"/>
                <w:szCs w:val="28"/>
              </w:rPr>
              <w:t>Гулькевичский</w:t>
            </w:r>
            <w:proofErr w:type="spellEnd"/>
            <w:r w:rsidR="00D83AFD" w:rsidRPr="00D83AFD">
              <w:rPr>
                <w:sz w:val="28"/>
                <w:szCs w:val="28"/>
              </w:rPr>
              <w:t xml:space="preserve"> район от 30</w:t>
            </w:r>
            <w:r w:rsidR="00D83AFD">
              <w:rPr>
                <w:sz w:val="28"/>
                <w:szCs w:val="28"/>
              </w:rPr>
              <w:t>.04.2010г.</w:t>
            </w:r>
            <w:r w:rsidR="00D83AFD" w:rsidRPr="00D83AFD">
              <w:rPr>
                <w:sz w:val="28"/>
                <w:szCs w:val="28"/>
              </w:rPr>
              <w:t xml:space="preserve"> № 516 </w:t>
            </w:r>
            <w:r w:rsidR="00D83AFD">
              <w:rPr>
                <w:sz w:val="28"/>
                <w:szCs w:val="28"/>
              </w:rPr>
              <w:t>создана</w:t>
            </w:r>
            <w:r w:rsidR="00D83AFD" w:rsidRPr="00D83AFD">
              <w:rPr>
                <w:sz w:val="28"/>
                <w:szCs w:val="28"/>
              </w:rPr>
              <w:t xml:space="preserve"> комиссия по рассмотрению вопросов об оказании поддержки в форме сопровождения инвестиционных проектов, реализуемых на территории </w:t>
            </w:r>
            <w:r w:rsidR="00D83AFD">
              <w:rPr>
                <w:sz w:val="28"/>
                <w:szCs w:val="28"/>
              </w:rPr>
              <w:t>МО</w:t>
            </w:r>
            <w:r w:rsidR="00D83AFD" w:rsidRPr="00D83AFD">
              <w:rPr>
                <w:sz w:val="28"/>
                <w:szCs w:val="28"/>
              </w:rPr>
              <w:t xml:space="preserve"> </w:t>
            </w:r>
            <w:proofErr w:type="spellStart"/>
            <w:r w:rsidR="00D83AFD" w:rsidRPr="00D83AFD">
              <w:rPr>
                <w:sz w:val="28"/>
                <w:szCs w:val="28"/>
              </w:rPr>
              <w:lastRenderedPageBreak/>
              <w:t>Гулькевичский</w:t>
            </w:r>
            <w:proofErr w:type="spellEnd"/>
            <w:r w:rsidR="00D83AFD" w:rsidRPr="00D83AFD">
              <w:rPr>
                <w:sz w:val="28"/>
                <w:szCs w:val="28"/>
              </w:rPr>
              <w:t xml:space="preserve"> район</w:t>
            </w:r>
            <w:r w:rsidR="00D83AFD">
              <w:rPr>
                <w:sz w:val="28"/>
                <w:szCs w:val="28"/>
              </w:rPr>
              <w:t>,</w:t>
            </w:r>
            <w:r w:rsidR="00D83AFD" w:rsidRPr="00D83AFD">
              <w:rPr>
                <w:sz w:val="28"/>
                <w:szCs w:val="28"/>
              </w:rPr>
              <w:t xml:space="preserve"> в 2016 году проведено 5 заседаний, где были рассмотрены проблемные вопросы по реализации инвестиционных проектов: «Размещение тепличного комплекса» (инвестор – ИП Мищенко Ю.И.); «Строительство многопрофильного элеватора емкостью 70 тыс. тонн» (</w:t>
            </w:r>
            <w:proofErr w:type="spellStart"/>
            <w:r w:rsidR="00D83AFD">
              <w:rPr>
                <w:sz w:val="28"/>
                <w:szCs w:val="28"/>
              </w:rPr>
              <w:t>приоста-новлен</w:t>
            </w:r>
            <w:proofErr w:type="spellEnd"/>
            <w:r w:rsidR="00D83AFD">
              <w:rPr>
                <w:sz w:val="28"/>
                <w:szCs w:val="28"/>
              </w:rPr>
              <w:t xml:space="preserve"> с 2014г., </w:t>
            </w:r>
            <w:r w:rsidR="00D83AFD" w:rsidRPr="00D83AFD">
              <w:rPr>
                <w:sz w:val="28"/>
                <w:szCs w:val="28"/>
              </w:rPr>
              <w:t>инвестор – ООО «</w:t>
            </w:r>
            <w:proofErr w:type="spellStart"/>
            <w:r w:rsidR="00D83AFD" w:rsidRPr="00D83AFD">
              <w:rPr>
                <w:sz w:val="28"/>
                <w:szCs w:val="28"/>
              </w:rPr>
              <w:t>Агромаркет</w:t>
            </w:r>
            <w:proofErr w:type="spellEnd"/>
            <w:r w:rsidR="00D83AFD" w:rsidRPr="00D83AFD">
              <w:rPr>
                <w:sz w:val="28"/>
                <w:szCs w:val="28"/>
              </w:rPr>
              <w:t>»); «Строительство парогазовой электростанции «Кубань» мощностью 480 МВт» (инвестор – ООО «Кубанская строительная компания», далее - ООО «КСК»)</w:t>
            </w:r>
            <w:proofErr w:type="gramStart"/>
            <w:r w:rsidR="00D83AFD">
              <w:rPr>
                <w:sz w:val="28"/>
                <w:szCs w:val="28"/>
              </w:rPr>
              <w:t>.</w:t>
            </w:r>
            <w:proofErr w:type="gramEnd"/>
            <w:r w:rsidR="00D83AFD">
              <w:rPr>
                <w:sz w:val="28"/>
                <w:szCs w:val="28"/>
              </w:rPr>
              <w:t xml:space="preserve"> </w:t>
            </w:r>
            <w:proofErr w:type="gramStart"/>
            <w:r w:rsidR="00D83AFD">
              <w:rPr>
                <w:sz w:val="28"/>
              </w:rPr>
              <w:t>о</w:t>
            </w:r>
            <w:proofErr w:type="gramEnd"/>
            <w:r w:rsidR="00D83AFD">
              <w:rPr>
                <w:sz w:val="28"/>
              </w:rPr>
              <w:t xml:space="preserve">казано содействие инвесторам в решении проблем, возникшим при реализации проектов: </w:t>
            </w:r>
            <w:proofErr w:type="gramStart"/>
            <w:r w:rsidR="00D83AFD">
              <w:rPr>
                <w:sz w:val="28"/>
              </w:rPr>
              <w:t xml:space="preserve">ООО «КСК» по согласованию Схемы выдачи мощности ПГЭС «Кубань» на 480 МВт; ООО «М-Мастер» по согласованию дополнительной </w:t>
            </w:r>
            <w:proofErr w:type="spellStart"/>
            <w:r w:rsidR="00D83AFD">
              <w:rPr>
                <w:sz w:val="28"/>
              </w:rPr>
              <w:t>энергомощности</w:t>
            </w:r>
            <w:proofErr w:type="spellEnd"/>
            <w:r w:rsidR="00D83AFD">
              <w:rPr>
                <w:sz w:val="28"/>
              </w:rPr>
              <w:t xml:space="preserve">  филиалом ПАО «</w:t>
            </w:r>
            <w:proofErr w:type="spellStart"/>
            <w:r w:rsidR="00D83AFD">
              <w:rPr>
                <w:sz w:val="28"/>
              </w:rPr>
              <w:t>Кубаньэнерго</w:t>
            </w:r>
            <w:proofErr w:type="spellEnd"/>
            <w:r w:rsidR="00D83AFD">
              <w:rPr>
                <w:sz w:val="28"/>
              </w:rPr>
              <w:t>» «</w:t>
            </w:r>
            <w:proofErr w:type="spellStart"/>
            <w:r w:rsidR="00D83AFD">
              <w:rPr>
                <w:sz w:val="28"/>
              </w:rPr>
              <w:t>Армавирские</w:t>
            </w:r>
            <w:proofErr w:type="spellEnd"/>
            <w:r w:rsidR="00D83AFD">
              <w:rPr>
                <w:sz w:val="28"/>
              </w:rPr>
              <w:t xml:space="preserve"> электрические сети» и </w:t>
            </w:r>
            <w:proofErr w:type="spellStart"/>
            <w:r w:rsidR="00D83AFD">
              <w:rPr>
                <w:sz w:val="28"/>
              </w:rPr>
              <w:t>предостав-лению</w:t>
            </w:r>
            <w:proofErr w:type="spellEnd"/>
            <w:r w:rsidR="00D83AFD">
              <w:rPr>
                <w:sz w:val="28"/>
              </w:rPr>
              <w:t xml:space="preserve"> земельного участка для производственных целей в рамках сопровождения инвестиционного </w:t>
            </w:r>
            <w:r w:rsidR="00D83AFD">
              <w:rPr>
                <w:sz w:val="28"/>
              </w:rPr>
              <w:lastRenderedPageBreak/>
              <w:t>проекта «Строительство цеха по производству топливных гранул»;</w:t>
            </w:r>
            <w:proofErr w:type="gramEnd"/>
          </w:p>
          <w:p w:rsidR="00D83AFD" w:rsidRDefault="00D83AFD" w:rsidP="00D83AFD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ООО «Крахмальный завод </w:t>
            </w:r>
            <w:proofErr w:type="spellStart"/>
            <w:r>
              <w:rPr>
                <w:sz w:val="28"/>
              </w:rPr>
              <w:t>Гулькевичский</w:t>
            </w:r>
            <w:proofErr w:type="spellEnd"/>
            <w:r>
              <w:rPr>
                <w:sz w:val="28"/>
              </w:rPr>
              <w:t>» для реализации инвестиционного проекта «</w:t>
            </w:r>
            <w:r>
              <w:rPr>
                <w:sz w:val="28"/>
                <w:szCs w:val="28"/>
              </w:rPr>
              <w:t>Реконструкция ООО «</w:t>
            </w:r>
            <w:proofErr w:type="spellStart"/>
            <w:r>
              <w:rPr>
                <w:sz w:val="28"/>
                <w:szCs w:val="28"/>
              </w:rPr>
              <w:t>Крахмаль</w:t>
            </w:r>
            <w:r w:rsidR="000867E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ный</w:t>
            </w:r>
            <w:proofErr w:type="spellEnd"/>
            <w:r>
              <w:rPr>
                <w:sz w:val="28"/>
                <w:szCs w:val="28"/>
              </w:rPr>
              <w:t xml:space="preserve"> завод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» с увеличением мощности до 350 тонн переработки зерна кукурузы в сутки и строительством цеха производства </w:t>
            </w:r>
            <w:proofErr w:type="spellStart"/>
            <w:r>
              <w:rPr>
                <w:sz w:val="28"/>
                <w:szCs w:val="28"/>
              </w:rPr>
              <w:t>мальтодекстринов</w:t>
            </w:r>
            <w:proofErr w:type="spellEnd"/>
            <w:r>
              <w:rPr>
                <w:sz w:val="28"/>
                <w:szCs w:val="28"/>
              </w:rPr>
              <w:t xml:space="preserve">» - </w:t>
            </w:r>
            <w:r>
              <w:rPr>
                <w:sz w:val="28"/>
              </w:rPr>
              <w:t xml:space="preserve">по </w:t>
            </w:r>
            <w:proofErr w:type="spellStart"/>
            <w:r>
              <w:rPr>
                <w:sz w:val="28"/>
              </w:rPr>
              <w:t>сокраще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нию</w:t>
            </w:r>
            <w:proofErr w:type="spellEnd"/>
            <w:r>
              <w:rPr>
                <w:sz w:val="28"/>
              </w:rPr>
              <w:t xml:space="preserve"> сроков утверждения проекта планировки территории, где расположен земельный участок для строительства коллектора и </w:t>
            </w:r>
            <w:proofErr w:type="spellStart"/>
            <w:r>
              <w:rPr>
                <w:sz w:val="28"/>
              </w:rPr>
              <w:t>очист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сооружений предприятия, а также подготовки ходатайства перед министерством ТЭК и ЖКХ </w:t>
            </w:r>
            <w:proofErr w:type="spellStart"/>
            <w:r>
              <w:rPr>
                <w:sz w:val="28"/>
              </w:rPr>
              <w:t>Красно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дарского</w:t>
            </w:r>
            <w:proofErr w:type="spellEnd"/>
            <w:r>
              <w:rPr>
                <w:sz w:val="28"/>
              </w:rPr>
              <w:t xml:space="preserve"> края и ПАО</w:t>
            </w:r>
            <w:proofErr w:type="gramEnd"/>
            <w:r>
              <w:rPr>
                <w:sz w:val="28"/>
              </w:rPr>
              <w:t xml:space="preserve"> «</w:t>
            </w:r>
            <w:proofErr w:type="spellStart"/>
            <w:r>
              <w:rPr>
                <w:sz w:val="28"/>
              </w:rPr>
              <w:t>Кубань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энерго</w:t>
            </w:r>
            <w:proofErr w:type="spellEnd"/>
            <w:r>
              <w:rPr>
                <w:sz w:val="28"/>
              </w:rPr>
              <w:t xml:space="preserve">» о реконструкции подстанции «ЖБШ» с целью повышения надежности и </w:t>
            </w:r>
            <w:proofErr w:type="spellStart"/>
            <w:proofErr w:type="gramStart"/>
            <w:r>
              <w:rPr>
                <w:sz w:val="28"/>
              </w:rPr>
              <w:t>беспере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бойности</w:t>
            </w:r>
            <w:proofErr w:type="spellEnd"/>
            <w:proofErr w:type="gramEnd"/>
            <w:r>
              <w:rPr>
                <w:sz w:val="28"/>
              </w:rPr>
              <w:t xml:space="preserve"> подачи электроэнергии;</w:t>
            </w:r>
          </w:p>
          <w:p w:rsidR="00B01784" w:rsidRPr="00C7666C" w:rsidRDefault="00D83AFD" w:rsidP="000867ED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 xml:space="preserve">ОАО «СК ЗСК» по привлечению инвестора (нового собственника) с целью предотвращения банкротства крупного </w:t>
            </w:r>
            <w:r w:rsidR="000867ED">
              <w:rPr>
                <w:sz w:val="28"/>
              </w:rPr>
              <w:t xml:space="preserve">промышленного </w:t>
            </w:r>
            <w:r>
              <w:rPr>
                <w:sz w:val="28"/>
              </w:rPr>
              <w:t xml:space="preserve">предприятия, а также в организации встреч нового собственника с </w:t>
            </w:r>
            <w:proofErr w:type="spellStart"/>
            <w:r>
              <w:rPr>
                <w:sz w:val="28"/>
              </w:rPr>
              <w:t>руко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lastRenderedPageBreak/>
              <w:t>водством</w:t>
            </w:r>
            <w:proofErr w:type="spellEnd"/>
            <w:r>
              <w:rPr>
                <w:sz w:val="28"/>
              </w:rPr>
              <w:t xml:space="preserve"> департамента </w:t>
            </w:r>
            <w:proofErr w:type="spellStart"/>
            <w:r>
              <w:rPr>
                <w:sz w:val="28"/>
              </w:rPr>
              <w:t>промыш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ленной</w:t>
            </w:r>
            <w:proofErr w:type="spellEnd"/>
            <w:r>
              <w:rPr>
                <w:sz w:val="28"/>
              </w:rPr>
              <w:t xml:space="preserve"> политики Краснодарского края для решения вопросов рынка сбыта производимой продукции (металлоконструкций); ООО «Белый медведь» в подготовке и </w:t>
            </w:r>
            <w:proofErr w:type="spellStart"/>
            <w:r>
              <w:rPr>
                <w:sz w:val="28"/>
              </w:rPr>
              <w:t>утвержде</w:t>
            </w:r>
            <w:r w:rsidR="000867ED">
              <w:rPr>
                <w:sz w:val="28"/>
              </w:rPr>
              <w:t>-</w:t>
            </w:r>
            <w:r>
              <w:rPr>
                <w:sz w:val="28"/>
              </w:rPr>
              <w:t>нии</w:t>
            </w:r>
            <w:proofErr w:type="spellEnd"/>
            <w:r>
              <w:rPr>
                <w:sz w:val="28"/>
              </w:rPr>
              <w:t xml:space="preserve"> проекта планировки территории для строительства очистных сооружений;</w:t>
            </w:r>
            <w:proofErr w:type="gramEnd"/>
            <w:r>
              <w:rPr>
                <w:sz w:val="28"/>
              </w:rPr>
              <w:t xml:space="preserve"> ООО «СК КПП» оказано содействие в подготовке документов по рекультивации земельного участка.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3978A6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Принятие мер по достижению запланированных в индикативных планах социально-экономического развития территорий сумм инвестиционных вложений во взаимодействии с представителями крупных и средних предприятий (организаций) муниципального образования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EF1F59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предоставлением ежеквартальной отчётности</w:t>
            </w: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10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месяца, следующего за отчетным кварталом</w:t>
            </w:r>
          </w:p>
        </w:tc>
        <w:tc>
          <w:tcPr>
            <w:tcW w:w="4643" w:type="dxa"/>
            <w:shd w:val="clear" w:color="auto" w:fill="auto"/>
          </w:tcPr>
          <w:p w:rsidR="00E60795" w:rsidRDefault="001455A9" w:rsidP="00E60795">
            <w:pPr>
              <w:rPr>
                <w:sz w:val="28"/>
                <w:szCs w:val="28"/>
              </w:rPr>
            </w:pPr>
            <w:proofErr w:type="gramStart"/>
            <w:r w:rsidRPr="005920E2">
              <w:rPr>
                <w:sz w:val="28"/>
                <w:szCs w:val="28"/>
              </w:rPr>
              <w:t xml:space="preserve">Постановлением </w:t>
            </w:r>
            <w:r w:rsidR="00067F6E">
              <w:rPr>
                <w:sz w:val="28"/>
                <w:szCs w:val="28"/>
              </w:rPr>
              <w:t>ЗСК</w:t>
            </w:r>
            <w:r w:rsidRPr="005920E2">
              <w:rPr>
                <w:sz w:val="28"/>
                <w:szCs w:val="28"/>
              </w:rPr>
              <w:t xml:space="preserve"> </w:t>
            </w:r>
            <w:r w:rsidR="00067F6E" w:rsidRPr="005920E2">
              <w:rPr>
                <w:sz w:val="28"/>
                <w:szCs w:val="28"/>
              </w:rPr>
              <w:t>от 16</w:t>
            </w:r>
            <w:r w:rsidR="00067F6E">
              <w:rPr>
                <w:sz w:val="28"/>
                <w:szCs w:val="28"/>
              </w:rPr>
              <w:t>.12.2016.</w:t>
            </w:r>
            <w:r w:rsidR="00067F6E" w:rsidRPr="005920E2">
              <w:rPr>
                <w:sz w:val="28"/>
                <w:szCs w:val="28"/>
              </w:rPr>
              <w:t xml:space="preserve"> №</w:t>
            </w:r>
            <w:r w:rsidR="00067F6E">
              <w:rPr>
                <w:sz w:val="28"/>
                <w:szCs w:val="28"/>
              </w:rPr>
              <w:t xml:space="preserve"> </w:t>
            </w:r>
            <w:r w:rsidR="00067F6E" w:rsidRPr="005920E2">
              <w:rPr>
                <w:sz w:val="28"/>
                <w:szCs w:val="28"/>
              </w:rPr>
              <w:t>2104-П</w:t>
            </w:r>
            <w:r w:rsidR="00067F6E">
              <w:rPr>
                <w:sz w:val="28"/>
                <w:szCs w:val="28"/>
              </w:rPr>
              <w:t xml:space="preserve"> МО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доведен план </w:t>
            </w:r>
            <w:r w:rsidR="00C00EFA">
              <w:rPr>
                <w:sz w:val="28"/>
                <w:szCs w:val="28"/>
              </w:rPr>
              <w:t xml:space="preserve">на 2016 год </w:t>
            </w:r>
            <w:r>
              <w:rPr>
                <w:sz w:val="28"/>
                <w:szCs w:val="28"/>
              </w:rPr>
              <w:t xml:space="preserve">по привлечению инвестиций в основной капитал крупными и средними организациями в сумме 1301,4 млн. руб. </w:t>
            </w:r>
            <w:r w:rsidR="00E60795" w:rsidRPr="00582451">
              <w:rPr>
                <w:sz w:val="28"/>
                <w:szCs w:val="28"/>
              </w:rPr>
              <w:t xml:space="preserve">По факту выполнения данный показатель за 2016 года составил </w:t>
            </w:r>
            <w:r w:rsidR="00E60795">
              <w:rPr>
                <w:sz w:val="28"/>
                <w:szCs w:val="28"/>
              </w:rPr>
              <w:t>1572,5</w:t>
            </w:r>
            <w:r w:rsidR="00E60795" w:rsidRPr="00582451">
              <w:rPr>
                <w:sz w:val="28"/>
                <w:szCs w:val="28"/>
              </w:rPr>
              <w:t xml:space="preserve"> млн. руб.</w:t>
            </w:r>
            <w:r w:rsidR="00E60795">
              <w:rPr>
                <w:sz w:val="28"/>
                <w:szCs w:val="28"/>
              </w:rPr>
              <w:t>, что больше на 50%, чем в 2015</w:t>
            </w:r>
            <w:r w:rsidR="00E60795" w:rsidRPr="00582451">
              <w:rPr>
                <w:sz w:val="28"/>
                <w:szCs w:val="28"/>
              </w:rPr>
              <w:t xml:space="preserve"> год</w:t>
            </w:r>
            <w:r w:rsidR="00E60795">
              <w:rPr>
                <w:sz w:val="28"/>
                <w:szCs w:val="28"/>
              </w:rPr>
              <w:t>у</w:t>
            </w:r>
            <w:r w:rsidR="00E60795" w:rsidRPr="00582451">
              <w:rPr>
                <w:sz w:val="28"/>
                <w:szCs w:val="28"/>
              </w:rPr>
              <w:t xml:space="preserve"> и составляет </w:t>
            </w:r>
            <w:r w:rsidR="00E60795">
              <w:rPr>
                <w:sz w:val="28"/>
                <w:szCs w:val="28"/>
              </w:rPr>
              <w:t>120,8</w:t>
            </w:r>
            <w:r w:rsidR="00E60795" w:rsidRPr="00582451">
              <w:rPr>
                <w:sz w:val="28"/>
                <w:szCs w:val="28"/>
              </w:rPr>
              <w:t xml:space="preserve">% </w:t>
            </w:r>
            <w:r w:rsidR="00E60795">
              <w:rPr>
                <w:sz w:val="28"/>
                <w:szCs w:val="28"/>
              </w:rPr>
              <w:t>к показателю индикативного</w:t>
            </w:r>
            <w:r w:rsidR="00E60795" w:rsidRPr="00582451">
              <w:rPr>
                <w:sz w:val="28"/>
                <w:szCs w:val="28"/>
              </w:rPr>
              <w:t xml:space="preserve"> </w:t>
            </w:r>
            <w:r w:rsidR="00E60795">
              <w:rPr>
                <w:sz w:val="28"/>
                <w:szCs w:val="28"/>
              </w:rPr>
              <w:t>плана</w:t>
            </w:r>
            <w:r w:rsidR="00E60795" w:rsidRPr="00582451">
              <w:rPr>
                <w:sz w:val="28"/>
                <w:szCs w:val="28"/>
              </w:rPr>
              <w:t>.</w:t>
            </w:r>
            <w:proofErr w:type="gramEnd"/>
            <w:r w:rsidR="00E60795">
              <w:rPr>
                <w:sz w:val="28"/>
                <w:szCs w:val="28"/>
              </w:rPr>
              <w:t xml:space="preserve"> </w:t>
            </w:r>
            <w:r w:rsidR="00E60795" w:rsidRPr="00582451">
              <w:rPr>
                <w:color w:val="000000"/>
                <w:sz w:val="28"/>
                <w:szCs w:val="28"/>
              </w:rPr>
              <w:t xml:space="preserve">Высокий темп роста объема инвестиций </w:t>
            </w:r>
            <w:r w:rsidR="00E60795" w:rsidRPr="00582451">
              <w:rPr>
                <w:sz w:val="28"/>
                <w:szCs w:val="28"/>
              </w:rPr>
              <w:t>обеспечен</w:t>
            </w:r>
            <w:r w:rsidR="00E60795">
              <w:rPr>
                <w:sz w:val="28"/>
                <w:szCs w:val="28"/>
              </w:rPr>
              <w:t>:</w:t>
            </w:r>
          </w:p>
          <w:p w:rsidR="00E60795" w:rsidRDefault="00E60795" w:rsidP="00E60795">
            <w:pPr>
              <w:pStyle w:val="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</w:t>
            </w:r>
            <w:r w:rsidRPr="00582451">
              <w:rPr>
                <w:sz w:val="28"/>
                <w:szCs w:val="28"/>
              </w:rPr>
              <w:t xml:space="preserve"> увеличением в </w:t>
            </w:r>
            <w:r>
              <w:rPr>
                <w:sz w:val="28"/>
                <w:szCs w:val="28"/>
              </w:rPr>
              <w:t>2,5</w:t>
            </w:r>
            <w:r w:rsidRPr="00582451">
              <w:rPr>
                <w:sz w:val="28"/>
                <w:szCs w:val="28"/>
              </w:rPr>
              <w:t xml:space="preserve"> раза объемов капитальных вложений </w:t>
            </w:r>
            <w:proofErr w:type="spellStart"/>
            <w:r>
              <w:rPr>
                <w:sz w:val="28"/>
                <w:szCs w:val="28"/>
              </w:rPr>
              <w:t>предприя-ти</w:t>
            </w:r>
            <w:r w:rsidRPr="00582451">
              <w:rPr>
                <w:sz w:val="28"/>
                <w:szCs w:val="28"/>
              </w:rPr>
              <w:t>ями</w:t>
            </w:r>
            <w:proofErr w:type="spellEnd"/>
            <w:r w:rsidRPr="00582451">
              <w:rPr>
                <w:sz w:val="28"/>
                <w:szCs w:val="28"/>
              </w:rPr>
              <w:t xml:space="preserve"> сельскохозяйственной отрасли</w:t>
            </w:r>
            <w:r>
              <w:rPr>
                <w:sz w:val="28"/>
                <w:szCs w:val="28"/>
              </w:rPr>
              <w:t xml:space="preserve"> (55% от общего объема)</w:t>
            </w:r>
            <w:r w:rsidRPr="005824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lastRenderedPageBreak/>
              <w:t xml:space="preserve">основном за счет </w:t>
            </w:r>
            <w:r w:rsidRPr="00582451">
              <w:rPr>
                <w:sz w:val="28"/>
                <w:szCs w:val="28"/>
              </w:rPr>
              <w:t>возобновлени</w:t>
            </w:r>
            <w:r>
              <w:rPr>
                <w:sz w:val="28"/>
                <w:szCs w:val="28"/>
              </w:rPr>
              <w:t>я</w:t>
            </w:r>
            <w:r w:rsidRPr="00582451">
              <w:rPr>
                <w:sz w:val="28"/>
                <w:szCs w:val="28"/>
              </w:rPr>
              <w:t xml:space="preserve"> приостановленного </w:t>
            </w:r>
            <w:r>
              <w:rPr>
                <w:sz w:val="28"/>
                <w:szCs w:val="28"/>
              </w:rPr>
              <w:t xml:space="preserve">с 2012 года </w:t>
            </w:r>
            <w:r w:rsidRPr="00582451">
              <w:rPr>
                <w:sz w:val="28"/>
                <w:szCs w:val="28"/>
              </w:rPr>
              <w:t xml:space="preserve">инвестиционного проекта </w:t>
            </w:r>
            <w:r w:rsidRPr="00582451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582451">
              <w:rPr>
                <w:color w:val="000000"/>
                <w:sz w:val="28"/>
                <w:szCs w:val="28"/>
              </w:rPr>
              <w:t>Рекон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82451">
              <w:rPr>
                <w:color w:val="000000"/>
                <w:sz w:val="28"/>
                <w:szCs w:val="28"/>
              </w:rPr>
              <w:t>струкция</w:t>
            </w:r>
            <w:proofErr w:type="spellEnd"/>
            <w:r w:rsidRPr="00582451">
              <w:rPr>
                <w:color w:val="000000"/>
                <w:sz w:val="28"/>
                <w:szCs w:val="28"/>
              </w:rPr>
              <w:t xml:space="preserve"> МТФ в предприятие законченного цикла на 100 тыс. голов свиней в год»</w:t>
            </w:r>
            <w:r>
              <w:rPr>
                <w:color w:val="000000"/>
                <w:sz w:val="28"/>
                <w:szCs w:val="28"/>
              </w:rPr>
              <w:t>,</w:t>
            </w:r>
            <w:r w:rsidRPr="00582451">
              <w:rPr>
                <w:color w:val="000000"/>
                <w:sz w:val="28"/>
                <w:szCs w:val="28"/>
              </w:rPr>
              <w:t xml:space="preserve"> а также </w:t>
            </w:r>
            <w:r w:rsidRPr="00582451">
              <w:rPr>
                <w:sz w:val="28"/>
                <w:szCs w:val="28"/>
              </w:rPr>
              <w:t xml:space="preserve">приобретение предприятиями отрасли сельхозмашин и </w:t>
            </w:r>
            <w:proofErr w:type="spellStart"/>
            <w:r w:rsidRPr="00582451">
              <w:rPr>
                <w:sz w:val="28"/>
                <w:szCs w:val="28"/>
              </w:rPr>
              <w:t>оборудо</w:t>
            </w:r>
            <w:r>
              <w:rPr>
                <w:sz w:val="28"/>
                <w:szCs w:val="28"/>
              </w:rPr>
              <w:t>-</w:t>
            </w:r>
            <w:r w:rsidRPr="00582451">
              <w:rPr>
                <w:sz w:val="28"/>
                <w:szCs w:val="28"/>
              </w:rPr>
              <w:t>вания</w:t>
            </w:r>
            <w:proofErr w:type="spellEnd"/>
            <w:r w:rsidRPr="00582451">
              <w:rPr>
                <w:sz w:val="28"/>
                <w:szCs w:val="28"/>
              </w:rPr>
              <w:t xml:space="preserve"> для зернохранилищ и животноводческих ферм, </w:t>
            </w:r>
            <w:proofErr w:type="spellStart"/>
            <w:r w:rsidRPr="00582451">
              <w:rPr>
                <w:sz w:val="28"/>
                <w:szCs w:val="28"/>
              </w:rPr>
              <w:t>высоко</w:t>
            </w:r>
            <w:r>
              <w:rPr>
                <w:sz w:val="28"/>
                <w:szCs w:val="28"/>
              </w:rPr>
              <w:t>-</w:t>
            </w:r>
            <w:r w:rsidRPr="00582451">
              <w:rPr>
                <w:sz w:val="28"/>
                <w:szCs w:val="28"/>
              </w:rPr>
              <w:t>продуктивного</w:t>
            </w:r>
            <w:proofErr w:type="spellEnd"/>
            <w:r w:rsidRPr="00582451">
              <w:rPr>
                <w:sz w:val="28"/>
                <w:szCs w:val="28"/>
              </w:rPr>
              <w:t xml:space="preserve"> и племенного скота</w:t>
            </w:r>
            <w:r>
              <w:rPr>
                <w:sz w:val="28"/>
                <w:szCs w:val="28"/>
              </w:rPr>
              <w:t>;</w:t>
            </w:r>
            <w:proofErr w:type="gramEnd"/>
          </w:p>
          <w:p w:rsidR="00E60795" w:rsidRDefault="00E60795" w:rsidP="00E60795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увеличением на 4% объемов обрабатывающих производств (25% в общем объеме инвестиций) в основном за счет реализации ООО «Крахмальный завод </w:t>
            </w:r>
            <w:proofErr w:type="spellStart"/>
            <w:r>
              <w:rPr>
                <w:sz w:val="28"/>
                <w:szCs w:val="28"/>
              </w:rPr>
              <w:t>Гулькевич-ский</w:t>
            </w:r>
            <w:proofErr w:type="spellEnd"/>
            <w:r>
              <w:rPr>
                <w:sz w:val="28"/>
                <w:szCs w:val="28"/>
              </w:rPr>
              <w:t xml:space="preserve">» инвестиционного проекта </w:t>
            </w:r>
            <w:r w:rsidRPr="00B033A2">
              <w:rPr>
                <w:sz w:val="28"/>
                <w:szCs w:val="28"/>
              </w:rPr>
              <w:t>«Реконструкция ООО «</w:t>
            </w:r>
            <w:proofErr w:type="spellStart"/>
            <w:proofErr w:type="gramStart"/>
            <w:r w:rsidRPr="00B033A2">
              <w:rPr>
                <w:sz w:val="28"/>
                <w:szCs w:val="28"/>
              </w:rPr>
              <w:t>Крахмаль</w:t>
            </w:r>
            <w:r>
              <w:rPr>
                <w:sz w:val="28"/>
                <w:szCs w:val="28"/>
              </w:rPr>
              <w:t>-</w:t>
            </w:r>
            <w:r w:rsidRPr="00B033A2">
              <w:rPr>
                <w:sz w:val="28"/>
                <w:szCs w:val="28"/>
              </w:rPr>
              <w:t>ный</w:t>
            </w:r>
            <w:proofErr w:type="spellEnd"/>
            <w:proofErr w:type="gramEnd"/>
            <w:r w:rsidRPr="00B033A2">
              <w:rPr>
                <w:sz w:val="28"/>
                <w:szCs w:val="28"/>
              </w:rPr>
              <w:t xml:space="preserve"> завод </w:t>
            </w:r>
            <w:proofErr w:type="spellStart"/>
            <w:r w:rsidRPr="00B033A2">
              <w:rPr>
                <w:sz w:val="28"/>
                <w:szCs w:val="28"/>
              </w:rPr>
              <w:t>Гулькевичский</w:t>
            </w:r>
            <w:proofErr w:type="spellEnd"/>
            <w:r w:rsidRPr="00B033A2">
              <w:rPr>
                <w:sz w:val="28"/>
                <w:szCs w:val="28"/>
              </w:rPr>
              <w:t xml:space="preserve">» с увеличением мощности до 350 тонн переработки зерна кукурузы в сутки и строительством цеха производства </w:t>
            </w:r>
            <w:proofErr w:type="spellStart"/>
            <w:r w:rsidRPr="00B033A2">
              <w:rPr>
                <w:sz w:val="28"/>
                <w:szCs w:val="28"/>
              </w:rPr>
              <w:t>мальтодекстринов</w:t>
            </w:r>
            <w:proofErr w:type="spellEnd"/>
            <w:r w:rsidRPr="00B033A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:rsidR="00B01784" w:rsidRPr="00C7666C" w:rsidRDefault="00E60795" w:rsidP="00E60795">
            <w:pPr>
              <w:pStyle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увеличением на 33,6% объемов инвестиций в отрасль «строительство» в основном за счет инвестиционных вложений ЗАО «ДСУ-7» в спецтехнику, транспорт </w:t>
            </w:r>
            <w:r>
              <w:rPr>
                <w:sz w:val="28"/>
                <w:szCs w:val="28"/>
              </w:rPr>
              <w:lastRenderedPageBreak/>
              <w:t>и оборудование.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C961F4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C961F4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Проводить работу по учету освоенных инвестиций с инвесторами, реализующими крупные проекты (стоимостью свыше 100 млн. рублей)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C961F4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предоставлением ежеквартальной отчётности</w:t>
            </w: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10 числа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месяца, следующего за отчетным кварталом</w:t>
            </w:r>
          </w:p>
        </w:tc>
        <w:tc>
          <w:tcPr>
            <w:tcW w:w="4643" w:type="dxa"/>
            <w:shd w:val="clear" w:color="auto" w:fill="auto"/>
          </w:tcPr>
          <w:p w:rsidR="00B01784" w:rsidRPr="009A77E4" w:rsidRDefault="009A77E4" w:rsidP="00E60795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в стадии реализации находится 5 проектов стоимостью свыше 100 млн. руб.: «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</w:t>
            </w:r>
            <w:proofErr w:type="spellStart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диализного</w:t>
            </w:r>
            <w:proofErr w:type="spellEnd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а» (252,0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инвестор – ООО «АМОС»); «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Размещение тепличного 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(113,7 млн. руб., инвестор – ИП Ю.И. Мищенко); «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ООО "Крахмальный завод </w:t>
            </w:r>
            <w:proofErr w:type="spellStart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" с увеличением мощности до 350 тонн переработки зерна кукурузы в сутки и </w:t>
            </w:r>
            <w:proofErr w:type="spellStart"/>
            <w:proofErr w:type="gramStart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строитель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ством</w:t>
            </w:r>
            <w:proofErr w:type="spellEnd"/>
            <w:proofErr w:type="gramEnd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 цеха производства </w:t>
            </w:r>
            <w:proofErr w:type="spellStart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мальто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декстринов</w:t>
            </w:r>
            <w:proofErr w:type="spellEnd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(1802,6 млн. руб., инвестор – ООО «КЗГ»; «</w:t>
            </w:r>
            <w:proofErr w:type="spellStart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Рекон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струкция</w:t>
            </w:r>
            <w:proofErr w:type="spellEnd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 МТФ в предприятие законченного цикла по </w:t>
            </w:r>
            <w:proofErr w:type="spellStart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выращи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ванию</w:t>
            </w:r>
            <w:proofErr w:type="spellEnd"/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 свиней на 100 тыс. голов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год» (1731,0 млн. руб., инвестор –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»); 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парогазовой электростанции "Кубань" 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 xml:space="preserve">мощностью 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>480 МВТ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>»              (</w:t>
            </w:r>
            <w:r w:rsidR="00584532" w:rsidRPr="005845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4532" w:rsidRPr="00584532">
              <w:rPr>
                <w:rFonts w:ascii="Times New Roman" w:hAnsi="Times New Roman" w:cs="Times New Roman"/>
                <w:sz w:val="28"/>
                <w:szCs w:val="28"/>
              </w:rPr>
              <w:t>644,8</w:t>
            </w:r>
            <w:r w:rsidR="00584532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инвестор – ООО «Кубанская строительная компания»).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установленный срок информа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t xml:space="preserve">ция предоставляется в департамент инвестиций и развития малого и </w:t>
            </w:r>
            <w:r w:rsidRPr="009A77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0B7017">
            <w:pPr>
              <w:widowControl w:val="0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заключении соглашений с инвесторами п</w:t>
            </w:r>
            <w:r w:rsidRPr="00C7666C">
              <w:rPr>
                <w:sz w:val="28"/>
                <w:szCs w:val="28"/>
              </w:rPr>
              <w:t>роводить предварительный анализ, оценку реализуемости инвестиционных проектов, рассматривая: бизнес-план; наличие источников финансирования; сведения о земельном участке, территории, на которых планируется реализация инвестиционного проекта (с учетом требований к инженерной инфраструктуре, а также соответствия документам</w:t>
            </w:r>
            <w:r w:rsidR="000B7017">
              <w:rPr>
                <w:sz w:val="28"/>
                <w:szCs w:val="28"/>
              </w:rPr>
              <w:t xml:space="preserve"> территориального планирования)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423A8B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687BB2" w:rsidRDefault="00687BB2" w:rsidP="00687BB2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7BB2">
              <w:rPr>
                <w:rFonts w:ascii="Times New Roman" w:hAnsi="Times New Roman" w:cs="Times New Roman"/>
                <w:sz w:val="28"/>
                <w:szCs w:val="28"/>
              </w:rPr>
              <w:t>При заключении соглашений с инвесторами проводит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687BB2">
              <w:rPr>
                <w:rFonts w:ascii="Times New Roman" w:hAnsi="Times New Roman" w:cs="Times New Roman"/>
                <w:sz w:val="28"/>
                <w:szCs w:val="28"/>
              </w:rPr>
              <w:t xml:space="preserve"> предварительный анализ, оценк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7BB2">
              <w:rPr>
                <w:rFonts w:ascii="Times New Roman" w:hAnsi="Times New Roman" w:cs="Times New Roman"/>
                <w:sz w:val="28"/>
                <w:szCs w:val="28"/>
              </w:rPr>
              <w:t xml:space="preserve"> реализуемости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иционных проектов, рассматривается</w:t>
            </w:r>
            <w:r w:rsidRPr="00687BB2">
              <w:rPr>
                <w:rFonts w:ascii="Times New Roman" w:hAnsi="Times New Roman" w:cs="Times New Roman"/>
                <w:sz w:val="28"/>
                <w:szCs w:val="28"/>
              </w:rPr>
              <w:t xml:space="preserve"> бизнес-план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наличии, ТЭО)</w:t>
            </w:r>
            <w:r w:rsidRPr="00687BB2">
              <w:rPr>
                <w:rFonts w:ascii="Times New Roman" w:hAnsi="Times New Roman" w:cs="Times New Roman"/>
                <w:sz w:val="28"/>
                <w:szCs w:val="28"/>
              </w:rPr>
              <w:t>; наличие источников финансирования; сведения о земельном участке, территории, на которых планируется реализация инвестиционного проекта (с учетом требований к инженерной инфраструктуре, а также соответствия документам территориального планирования)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324474">
            <w:pPr>
              <w:widowControl w:val="0"/>
              <w:tabs>
                <w:tab w:val="left" w:pos="0"/>
                <w:tab w:val="left" w:pos="709"/>
                <w:tab w:val="left" w:pos="1134"/>
              </w:tabs>
              <w:ind w:right="-1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Осуществлять реализацию мероприятий, направленных на привлечение инвесторов для реализации инвестиционных предложений, включенных в Единую систему инвестиционных предложений </w:t>
            </w:r>
            <w:proofErr w:type="gramStart"/>
            <w:r w:rsidRPr="00C7666C">
              <w:rPr>
                <w:sz w:val="28"/>
                <w:szCs w:val="28"/>
              </w:rPr>
              <w:t>Краснодарского</w:t>
            </w:r>
            <w:proofErr w:type="gramEnd"/>
            <w:r w:rsidRPr="00C7666C">
              <w:rPr>
                <w:sz w:val="28"/>
                <w:szCs w:val="28"/>
              </w:rPr>
              <w:t xml:space="preserve"> </w:t>
            </w:r>
            <w:proofErr w:type="spellStart"/>
            <w:r w:rsidRPr="00C7666C">
              <w:rPr>
                <w:sz w:val="28"/>
                <w:szCs w:val="28"/>
              </w:rPr>
              <w:t>кра</w:t>
            </w:r>
            <w:proofErr w:type="spellEnd"/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324474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C448E1" w:rsidP="00C448E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 w:rsidR="00B0178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B01784" w:rsidRPr="00C7666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принимает участие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презентационно-имиджевых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мероприятиях, проводимых в Краснодарском крае, в том числе в ежегодном инвестиционном форуме, проводимом 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очи. По инвестиционным предложениям, включенным в Единую систему инвестиционных предложений Краснодарского края</w:t>
            </w:r>
            <w:r w:rsidR="00053E8A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осуществляется разработка презентационного материала, </w:t>
            </w:r>
            <w:r w:rsidR="00053E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полиграфической продукции, размещается информация и презентация на инвестиционном портале МО </w:t>
            </w:r>
            <w:proofErr w:type="spellStart"/>
            <w:r w:rsidR="00053E8A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053E8A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hyperlink r:id="rId11" w:history="1">
              <w:r w:rsidR="00053E8A" w:rsidRPr="00053E8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http://gulkevinvest.ru</w:t>
              </w:r>
            </w:hyperlink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B62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Планировать </w:t>
            </w:r>
            <w:r w:rsidRPr="00C7666C">
              <w:rPr>
                <w:sz w:val="28"/>
                <w:szCs w:val="28"/>
              </w:rPr>
              <w:t>развити</w:t>
            </w:r>
            <w:r>
              <w:rPr>
                <w:sz w:val="28"/>
                <w:szCs w:val="28"/>
              </w:rPr>
              <w:t>е</w:t>
            </w:r>
            <w:r w:rsidRPr="00C7666C">
              <w:rPr>
                <w:sz w:val="28"/>
                <w:szCs w:val="28"/>
              </w:rPr>
              <w:t xml:space="preserve"> инвестиционного потенциала муниципального образования (инвестиционные проекты, планируемые к реализации</w:t>
            </w:r>
            <w:r>
              <w:rPr>
                <w:sz w:val="28"/>
                <w:szCs w:val="28"/>
              </w:rPr>
              <w:t>) с учетом возможности подключения объектов к сетям</w:t>
            </w:r>
            <w:r w:rsidRPr="00C7666C">
              <w:rPr>
                <w:sz w:val="28"/>
                <w:szCs w:val="28"/>
              </w:rPr>
              <w:t xml:space="preserve"> тепл</w:t>
            </w:r>
            <w:proofErr w:type="gramStart"/>
            <w:r w:rsidRPr="00C7666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-</w:t>
            </w:r>
            <w:proofErr w:type="gramEnd"/>
            <w:r w:rsidRPr="00C7666C">
              <w:rPr>
                <w:sz w:val="28"/>
                <w:szCs w:val="28"/>
              </w:rPr>
              <w:t xml:space="preserve">, </w:t>
            </w:r>
            <w:proofErr w:type="spellStart"/>
            <w:r w:rsidRPr="00C7666C">
              <w:rPr>
                <w:sz w:val="28"/>
                <w:szCs w:val="28"/>
              </w:rPr>
              <w:t>газо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C7666C">
              <w:rPr>
                <w:sz w:val="28"/>
                <w:szCs w:val="28"/>
              </w:rPr>
              <w:t xml:space="preserve">, </w:t>
            </w:r>
            <w:proofErr w:type="spellStart"/>
            <w:r w:rsidRPr="00C7666C">
              <w:rPr>
                <w:sz w:val="28"/>
                <w:szCs w:val="28"/>
              </w:rPr>
              <w:t>электро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C7666C">
              <w:rPr>
                <w:sz w:val="28"/>
                <w:szCs w:val="28"/>
              </w:rPr>
              <w:t xml:space="preserve">, водоснабжения и водоотведения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B6201B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5B64DF" w:rsidP="005B64DF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 xml:space="preserve">Постановлением администрации МО </w:t>
            </w:r>
            <w:proofErr w:type="spellStart"/>
            <w:r>
              <w:rPr>
                <w:sz w:val="28"/>
              </w:rPr>
              <w:t>Гулькевичский</w:t>
            </w:r>
            <w:proofErr w:type="spellEnd"/>
            <w:r>
              <w:rPr>
                <w:sz w:val="28"/>
              </w:rPr>
              <w:t xml:space="preserve"> район от 02.11.2011 № 1208 создана комиссия по улучшению инвестиционного климата на территории МО </w:t>
            </w:r>
            <w:proofErr w:type="spellStart"/>
            <w:r>
              <w:rPr>
                <w:sz w:val="28"/>
              </w:rPr>
              <w:t>Гулькевичский</w:t>
            </w:r>
            <w:proofErr w:type="spellEnd"/>
            <w:r>
              <w:rPr>
                <w:sz w:val="28"/>
              </w:rPr>
              <w:t xml:space="preserve"> район, в 2016 году проведено 5 заседаний, на которых рассмотрены вопросы формирования инвестиционных предложений, внесение изменений в градостроительную документацию, согласован перечень инвестиционных объектов социальной и инженерной инфраструктуры, внебюджетных объектов инвестиционного развития, а также вопросы реконструкции действующих промышленных предприятий.</w:t>
            </w:r>
            <w:proofErr w:type="gramEnd"/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6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3978A6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Довести до предприятий информацию о мерах государственной поддержки инвестиционной деятельности, дей</w:t>
            </w:r>
            <w:r w:rsidR="005305F6">
              <w:rPr>
                <w:sz w:val="28"/>
                <w:szCs w:val="28"/>
              </w:rPr>
              <w:t>ствующих на региональном уровне</w:t>
            </w:r>
          </w:p>
          <w:p w:rsidR="00B01784" w:rsidRPr="00C7666C" w:rsidRDefault="00B01784" w:rsidP="003978A6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396CE3" w:rsidP="005305F6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01784" w:rsidRPr="00C7666C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5305F6">
              <w:rPr>
                <w:rFonts w:ascii="Times New Roman" w:hAnsi="Times New Roman" w:cs="Times New Roman"/>
                <w:sz w:val="28"/>
                <w:szCs w:val="28"/>
              </w:rPr>
              <w:t>1 ноября</w:t>
            </w:r>
            <w:r w:rsidR="00B01784" w:rsidRPr="00C7666C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5305F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2007F6" w:rsidP="00B454BC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Pr="00B454B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о мерах государственной поддержки инвестиционной деятельности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(Фонд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микрофинансирования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 Гарантийный фонд)</w:t>
            </w:r>
            <w:r w:rsidRPr="007F7878">
              <w:rPr>
                <w:rFonts w:ascii="Times New Roman" w:hAnsi="Times New Roman" w:cs="Times New Roman"/>
                <w:color w:val="FF0000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посредством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lastRenderedPageBreak/>
              <w:t xml:space="preserve">всех информационных ресурсов: сайт и инвестиционный портал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газета, телевидение, через рассылку на электронные адреса хозяйствующих субъектов, размещается в МФЦ, ТПП, на информационных стендах городских и сельских поселений, на заседаниях Совета по предпринимательству, ассоциации фермерских хозяйств «АККОР».</w:t>
            </w:r>
            <w:proofErr w:type="gramEnd"/>
          </w:p>
        </w:tc>
      </w:tr>
      <w:tr w:rsidR="00F11FFD" w:rsidRPr="00C7666C" w:rsidTr="006E76CC">
        <w:tc>
          <w:tcPr>
            <w:tcW w:w="14962" w:type="dxa"/>
            <w:gridSpan w:val="5"/>
            <w:shd w:val="clear" w:color="auto" w:fill="auto"/>
          </w:tcPr>
          <w:p w:rsidR="00F11FFD" w:rsidRPr="00C7666C" w:rsidRDefault="00F11FFD" w:rsidP="00F11F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sz w:val="28"/>
                <w:szCs w:val="28"/>
              </w:rPr>
              <w:t xml:space="preserve">. Развитие малого и среднего предпринимательства 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1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Обеспеч</w:t>
            </w:r>
            <w:r>
              <w:rPr>
                <w:sz w:val="28"/>
                <w:szCs w:val="28"/>
              </w:rPr>
              <w:t xml:space="preserve">ить </w:t>
            </w:r>
            <w:proofErr w:type="gramStart"/>
            <w:r>
              <w:rPr>
                <w:sz w:val="28"/>
                <w:szCs w:val="28"/>
              </w:rPr>
              <w:t>полное</w:t>
            </w:r>
            <w:proofErr w:type="gramEnd"/>
            <w:r>
              <w:rPr>
                <w:sz w:val="28"/>
                <w:szCs w:val="28"/>
              </w:rPr>
              <w:t xml:space="preserve"> выполнения взятых (планируемых) обязательств по финансированию мероприятий, </w:t>
            </w:r>
            <w:proofErr w:type="spellStart"/>
            <w:r>
              <w:rPr>
                <w:sz w:val="28"/>
                <w:szCs w:val="28"/>
              </w:rPr>
              <w:t>софинансируемых</w:t>
            </w:r>
            <w:proofErr w:type="spellEnd"/>
            <w:r>
              <w:rPr>
                <w:sz w:val="28"/>
                <w:szCs w:val="28"/>
              </w:rPr>
              <w:t xml:space="preserve"> за счет средств краевого бюджета, эффективно освоить выделенные средства и достичь целевых показателей результативности предоставления субсидий, установленных соглашениями с органами исполнительной власти Краснодарского края о </w:t>
            </w:r>
            <w:proofErr w:type="spellStart"/>
            <w:r>
              <w:rPr>
                <w:sz w:val="28"/>
                <w:szCs w:val="28"/>
              </w:rPr>
              <w:t>предоставленияи</w:t>
            </w:r>
            <w:proofErr w:type="spellEnd"/>
            <w:r>
              <w:rPr>
                <w:sz w:val="28"/>
                <w:szCs w:val="28"/>
              </w:rPr>
              <w:t xml:space="preserve"> субсидий из краевого бюджета местным бюджетам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7666C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31 декабря</w:t>
            </w:r>
            <w:r w:rsidRPr="00C7666C">
              <w:rPr>
                <w:sz w:val="28"/>
                <w:szCs w:val="28"/>
              </w:rPr>
              <w:t xml:space="preserve"> 2016 года</w:t>
            </w:r>
          </w:p>
        </w:tc>
        <w:tc>
          <w:tcPr>
            <w:tcW w:w="4643" w:type="dxa"/>
            <w:shd w:val="clear" w:color="auto" w:fill="auto"/>
          </w:tcPr>
          <w:p w:rsidR="002007F6" w:rsidRPr="00C7666C" w:rsidRDefault="002007F6" w:rsidP="00E45043">
            <w:pPr>
              <w:ind w:right="-108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 рамках соглашения от 02.11.2016 г. № 14 о предоставлении субсидий в 2016 году из краевого бюджета бюджету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в целях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расходных обязательств, связанных с созданием условий для развития малого и среднего предпринимательства, показатели результативности достигнуты: 11 субъектам МСП предоставлены субсидии, в результате будет создано 20 новых рабочих мест.</w:t>
            </w:r>
            <w:proofErr w:type="gramEnd"/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2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Обеспечить эффективное освоение бюджетных средств и исполнение мероприятий </w:t>
            </w:r>
            <w:r>
              <w:rPr>
                <w:sz w:val="28"/>
                <w:szCs w:val="28"/>
              </w:rPr>
              <w:t>под</w:t>
            </w:r>
            <w:r w:rsidRPr="00C7666C">
              <w:rPr>
                <w:sz w:val="28"/>
                <w:szCs w:val="28"/>
              </w:rPr>
              <w:t xml:space="preserve">программы «Поддержка малого и среднего предпринимательства в муниципальном образовании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 w:rsidRPr="00C7666C">
              <w:rPr>
                <w:sz w:val="28"/>
                <w:szCs w:val="28"/>
              </w:rPr>
              <w:t xml:space="preserve"> район»</w:t>
            </w:r>
            <w:r>
              <w:rPr>
                <w:sz w:val="28"/>
                <w:szCs w:val="28"/>
              </w:rPr>
              <w:t xml:space="preserve"> на 2015-2019 годы </w:t>
            </w:r>
            <w:r>
              <w:rPr>
                <w:sz w:val="28"/>
                <w:szCs w:val="28"/>
              </w:rPr>
              <w:lastRenderedPageBreak/>
              <w:t xml:space="preserve">муниципальной программы «Экономическое развитие и инновационная экономика в муниципальном образовании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район» на 2015-2019 годы</w:t>
            </w:r>
            <w:r w:rsidRPr="00C7666C">
              <w:rPr>
                <w:sz w:val="28"/>
                <w:szCs w:val="28"/>
              </w:rPr>
              <w:t xml:space="preserve">, утвержденной постановлением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7666C">
              <w:rPr>
                <w:sz w:val="28"/>
                <w:szCs w:val="28"/>
              </w:rPr>
              <w:t xml:space="preserve">район от </w:t>
            </w:r>
            <w:r>
              <w:rPr>
                <w:sz w:val="28"/>
                <w:szCs w:val="28"/>
              </w:rPr>
              <w:t>14</w:t>
            </w:r>
            <w:r w:rsidRPr="00C7666C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кт</w:t>
            </w:r>
            <w:r w:rsidRPr="00C7666C">
              <w:rPr>
                <w:sz w:val="28"/>
                <w:szCs w:val="28"/>
              </w:rPr>
              <w:t>ября 201</w:t>
            </w:r>
            <w:r>
              <w:rPr>
                <w:sz w:val="28"/>
                <w:szCs w:val="28"/>
              </w:rPr>
              <w:t>4</w:t>
            </w:r>
            <w:r w:rsidRPr="00C7666C">
              <w:rPr>
                <w:sz w:val="28"/>
                <w:szCs w:val="28"/>
              </w:rPr>
              <w:t xml:space="preserve"> года № 1</w:t>
            </w:r>
            <w:r>
              <w:rPr>
                <w:sz w:val="28"/>
                <w:szCs w:val="28"/>
              </w:rPr>
              <w:t>831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C7666C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31 декабря</w:t>
            </w:r>
            <w:r w:rsidRPr="00C7666C">
              <w:rPr>
                <w:sz w:val="28"/>
                <w:szCs w:val="28"/>
              </w:rPr>
              <w:t xml:space="preserve"> 2016 года</w:t>
            </w:r>
          </w:p>
        </w:tc>
        <w:tc>
          <w:tcPr>
            <w:tcW w:w="4643" w:type="dxa"/>
            <w:shd w:val="clear" w:color="auto" w:fill="auto"/>
          </w:tcPr>
          <w:p w:rsidR="002007F6" w:rsidRDefault="002007F6" w:rsidP="00E4504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муниципальной программы «Экономическое развитие и </w:t>
            </w:r>
            <w:proofErr w:type="spellStart"/>
            <w:proofErr w:type="gramStart"/>
            <w:r>
              <w:rPr>
                <w:sz w:val="28"/>
                <w:szCs w:val="28"/>
              </w:rPr>
              <w:t>иннова-ционная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экономика в муниципальном образовании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район» </w:t>
            </w:r>
            <w:r>
              <w:rPr>
                <w:sz w:val="28"/>
                <w:szCs w:val="28"/>
              </w:rPr>
              <w:lastRenderedPageBreak/>
              <w:t xml:space="preserve">на 2015-2019 годы в 2016 году освоено бюджетных средств на общую сумму более 5млн. рублей, в том числе по мероприятиям:       </w:t>
            </w:r>
          </w:p>
          <w:p w:rsidR="002007F6" w:rsidRPr="00ED5EB9" w:rsidRDefault="002007F6" w:rsidP="00E45043">
            <w:pPr>
              <w:ind w:right="-108"/>
              <w:rPr>
                <w:sz w:val="28"/>
                <w:szCs w:val="28"/>
              </w:rPr>
            </w:pPr>
            <w:r w:rsidRPr="00ED5EB9">
              <w:rPr>
                <w:sz w:val="28"/>
                <w:szCs w:val="28"/>
              </w:rPr>
              <w:t>1 Субсидирование части затрат субъектов малого предпринимательства на ранней стадии их деятельности – 1</w:t>
            </w:r>
            <w:r>
              <w:rPr>
                <w:sz w:val="28"/>
                <w:szCs w:val="28"/>
              </w:rPr>
              <w:t>,5 млн</w:t>
            </w:r>
            <w:r w:rsidRPr="00ED5EB9">
              <w:rPr>
                <w:sz w:val="28"/>
                <w:szCs w:val="28"/>
              </w:rPr>
              <w:t xml:space="preserve">. руб. (субсидии предоставлены </w:t>
            </w:r>
            <w:r>
              <w:rPr>
                <w:sz w:val="28"/>
                <w:szCs w:val="28"/>
              </w:rPr>
              <w:t xml:space="preserve">                      </w:t>
            </w:r>
            <w:r w:rsidRPr="00ED5EB9">
              <w:rPr>
                <w:sz w:val="28"/>
                <w:szCs w:val="28"/>
              </w:rPr>
              <w:t>3 субъектам МСП);</w:t>
            </w:r>
          </w:p>
          <w:p w:rsidR="002007F6" w:rsidRDefault="002007F6" w:rsidP="00E45043">
            <w:pPr>
              <w:ind w:right="-108"/>
              <w:rPr>
                <w:sz w:val="28"/>
                <w:szCs w:val="28"/>
              </w:rPr>
            </w:pPr>
            <w:r w:rsidRPr="00ED5EB9">
              <w:rPr>
                <w:sz w:val="28"/>
                <w:szCs w:val="28"/>
              </w:rPr>
              <w:t>2.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  <w:r>
              <w:rPr>
                <w:sz w:val="28"/>
                <w:szCs w:val="28"/>
              </w:rPr>
              <w:t xml:space="preserve"> – 0,5 млн. руб. (субсидии предоставлены 4 субъектам МСП);</w:t>
            </w:r>
          </w:p>
          <w:p w:rsidR="002007F6" w:rsidRPr="00C7666C" w:rsidRDefault="002007F6" w:rsidP="00E4504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ED5EB9">
              <w:rPr>
                <w:sz w:val="28"/>
                <w:szCs w:val="28"/>
              </w:rPr>
              <w:t>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  <w:r>
              <w:rPr>
                <w:sz w:val="28"/>
                <w:szCs w:val="28"/>
              </w:rPr>
              <w:t xml:space="preserve"> – 3,1 млн. руб. (субсидии предоставлены 4 </w:t>
            </w:r>
            <w:r>
              <w:rPr>
                <w:sz w:val="28"/>
                <w:szCs w:val="28"/>
              </w:rPr>
              <w:lastRenderedPageBreak/>
              <w:t>субъектам МСП).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оценку целесообразности мероприятий муниципальной программы в части определения приоритетных направлений расходования бюджетных средств в 2016 году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2007F6" w:rsidRPr="00C74AEB" w:rsidRDefault="002007F6" w:rsidP="00E45043">
            <w:pPr>
              <w:pStyle w:val="1"/>
              <w:tabs>
                <w:tab w:val="clear" w:pos="432"/>
                <w:tab w:val="num" w:pos="-1"/>
              </w:tabs>
              <w:ind w:left="-1" w:right="-108" w:firstLine="1"/>
              <w:rPr>
                <w:szCs w:val="28"/>
              </w:rPr>
            </w:pPr>
            <w:r w:rsidRPr="00711424">
              <w:rPr>
                <w:b w:val="0"/>
                <w:szCs w:val="28"/>
              </w:rPr>
              <w:t>Оценк</w:t>
            </w:r>
            <w:r>
              <w:rPr>
                <w:b w:val="0"/>
                <w:szCs w:val="28"/>
              </w:rPr>
              <w:t>а</w:t>
            </w:r>
            <w:r w:rsidRPr="00711424">
              <w:rPr>
                <w:b w:val="0"/>
                <w:szCs w:val="28"/>
              </w:rPr>
              <w:t xml:space="preserve"> целесообразности мероприятий муниципальной программы проводится в соответствии с </w:t>
            </w:r>
            <w:bookmarkStart w:id="0" w:name="sub_1001"/>
            <w:r w:rsidRPr="00711424">
              <w:rPr>
                <w:b w:val="0"/>
                <w:bCs w:val="0"/>
                <w:szCs w:val="28"/>
              </w:rPr>
              <w:t>Порядком</w:t>
            </w:r>
            <w:r>
              <w:rPr>
                <w:b w:val="0"/>
                <w:bCs w:val="0"/>
                <w:szCs w:val="28"/>
              </w:rPr>
              <w:t xml:space="preserve"> </w:t>
            </w:r>
            <w:bookmarkEnd w:id="0"/>
            <w:r w:rsidRPr="00711424">
              <w:rPr>
                <w:b w:val="0"/>
                <w:bCs w:val="0"/>
                <w:szCs w:val="28"/>
              </w:rPr>
              <w:t xml:space="preserve">принятия решения о разработке, </w:t>
            </w:r>
            <w:proofErr w:type="spellStart"/>
            <w:proofErr w:type="gramStart"/>
            <w:r w:rsidRPr="00711424">
              <w:rPr>
                <w:b w:val="0"/>
                <w:bCs w:val="0"/>
                <w:szCs w:val="28"/>
              </w:rPr>
              <w:t>формирова</w:t>
            </w:r>
            <w:r>
              <w:rPr>
                <w:b w:val="0"/>
                <w:bCs w:val="0"/>
                <w:szCs w:val="28"/>
              </w:rPr>
              <w:t>-</w:t>
            </w:r>
            <w:r w:rsidRPr="00711424">
              <w:rPr>
                <w:b w:val="0"/>
                <w:bCs w:val="0"/>
                <w:szCs w:val="28"/>
              </w:rPr>
              <w:t>ния</w:t>
            </w:r>
            <w:proofErr w:type="spellEnd"/>
            <w:proofErr w:type="gramEnd"/>
            <w:r w:rsidRPr="00711424">
              <w:rPr>
                <w:b w:val="0"/>
                <w:bCs w:val="0"/>
                <w:szCs w:val="28"/>
              </w:rPr>
              <w:t>, реализации и</w:t>
            </w:r>
            <w:r>
              <w:rPr>
                <w:b w:val="0"/>
                <w:bCs w:val="0"/>
                <w:szCs w:val="28"/>
              </w:rPr>
              <w:t xml:space="preserve"> </w:t>
            </w:r>
            <w:r w:rsidRPr="001F1C28">
              <w:rPr>
                <w:b w:val="0"/>
                <w:szCs w:val="28"/>
              </w:rPr>
              <w:t>оценки эффективности реализации муниципальных программ</w:t>
            </w:r>
            <w:r>
              <w:rPr>
                <w:b w:val="0"/>
                <w:szCs w:val="28"/>
              </w:rPr>
              <w:t xml:space="preserve"> </w:t>
            </w:r>
            <w:r w:rsidRPr="001F1C28">
              <w:rPr>
                <w:b w:val="0"/>
                <w:bCs w:val="0"/>
                <w:szCs w:val="28"/>
              </w:rPr>
              <w:t>МО</w:t>
            </w:r>
            <w:r w:rsidRPr="001F1C28">
              <w:rPr>
                <w:b w:val="0"/>
                <w:szCs w:val="28"/>
              </w:rPr>
              <w:t xml:space="preserve"> </w:t>
            </w:r>
            <w:proofErr w:type="spellStart"/>
            <w:r w:rsidRPr="001F1C28">
              <w:rPr>
                <w:b w:val="0"/>
                <w:szCs w:val="28"/>
              </w:rPr>
              <w:t>Гулькевичский</w:t>
            </w:r>
            <w:proofErr w:type="spellEnd"/>
            <w:r w:rsidRPr="001F1C28">
              <w:rPr>
                <w:b w:val="0"/>
                <w:szCs w:val="28"/>
              </w:rPr>
              <w:t xml:space="preserve"> район</w:t>
            </w:r>
            <w:r>
              <w:rPr>
                <w:b w:val="0"/>
                <w:szCs w:val="28"/>
              </w:rPr>
              <w:t>. По итогам 2016 года программа поддержки малого и среднего предпринимательства является эффективной.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Информировать субъекты малого и среднего предпринимательства о мерах государственной поддержки и условиях ее предоставления через средства массовой информации и на Советах по предпринимательству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2007F6" w:rsidRPr="00AE3F62" w:rsidRDefault="002007F6" w:rsidP="002007F6">
            <w:pPr>
              <w:pStyle w:val="af0"/>
              <w:shd w:val="clear" w:color="auto" w:fill="FFFFFF" w:themeFill="background1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нформационные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активно размещаются</w:t>
            </w:r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в средствах массовой информации: в газете «В 24 часа» по итогам 2016 года размещено 164 статьи, в </w:t>
            </w:r>
            <w:proofErr w:type="spellStart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информа</w:t>
            </w:r>
            <w:r w:rsidRPr="002007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ционных</w:t>
            </w:r>
            <w:proofErr w:type="spellEnd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выпусках ООО ТК «Полис» выпущено</w:t>
            </w:r>
            <w:r w:rsidRPr="002007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30 репортажей, посвященных вопросам и проблемам развития малого и среднего предпринимательства, в том числе и о состоянии </w:t>
            </w:r>
            <w:proofErr w:type="spellStart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конкурен</w:t>
            </w:r>
            <w:r w:rsidRPr="002007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тной</w:t>
            </w:r>
            <w:proofErr w:type="spellEnd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среды и деятельности по содействию развитию конкуренции.</w:t>
            </w:r>
            <w:proofErr w:type="gramEnd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и инвестиционном портале </w:t>
            </w:r>
            <w:r w:rsidRPr="00AC5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район, на краевых новостных сайтах </w:t>
            </w:r>
            <w:proofErr w:type="spellStart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>www.yuga.ru</w:t>
            </w:r>
            <w:proofErr w:type="spellEnd"/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2" w:history="1">
              <w:r w:rsidRPr="004152B2">
                <w:rPr>
                  <w:rFonts w:ascii="Times New Roman" w:hAnsi="Times New Roman" w:cs="Times New Roman"/>
                  <w:sz w:val="28"/>
                  <w:szCs w:val="28"/>
                </w:rPr>
                <w:t>www.kuban24.tv</w:t>
              </w:r>
            </w:hyperlink>
            <w:r w:rsidRPr="00AC51C4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размещено 348 информационных публикаций для субъектов малого и среднего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Советах по предпринимательству и заседаниях ассоциации фермерских хозяйств «АККОР».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Для руководителей и специа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листов хозяйствующих субъектов </w:t>
            </w:r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за 2016 год проведено 165 мероприятий из них: 46 совещаний,  15 «Круглых столов», 72 семинара, 19 «Дней открытых дверей», 13 выставок – ярмарок, 3 заседания Совета по предпринимательству, посвященных проблемам по ведению предпринимательской деятельности и по вопросам, регламентирующим </w:t>
            </w:r>
            <w:proofErr w:type="spellStart"/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правоотно</w:t>
            </w:r>
            <w:r w:rsidRPr="002007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шения</w:t>
            </w:r>
            <w:proofErr w:type="spellEnd"/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в сфере малого </w:t>
            </w:r>
            <w:proofErr w:type="spellStart"/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предпринима</w:t>
            </w:r>
            <w:r w:rsidRPr="002007F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тельства</w:t>
            </w:r>
            <w:proofErr w:type="spellEnd"/>
            <w:r w:rsidRPr="00AC51C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 о состоянии конкурентной среды и деятельности по содействию развитию конкуренции.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D342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Охват участников всех указанных мероприятий составил более пяти тысяч человек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Изучать потребность субъектов малого и среднего </w:t>
            </w:r>
            <w:r w:rsidRPr="00C7666C">
              <w:rPr>
                <w:sz w:val="28"/>
                <w:szCs w:val="28"/>
              </w:rPr>
              <w:lastRenderedPageBreak/>
              <w:t xml:space="preserve">предпринимательства в кредитных ресурсах для их привлечения к услугам, оказываемым </w:t>
            </w:r>
            <w:r>
              <w:rPr>
                <w:sz w:val="28"/>
                <w:szCs w:val="28"/>
              </w:rPr>
              <w:t>«</w:t>
            </w:r>
            <w:r w:rsidRPr="00C7666C">
              <w:rPr>
                <w:sz w:val="28"/>
                <w:szCs w:val="28"/>
              </w:rPr>
              <w:t xml:space="preserve">Гарантийным фондом </w:t>
            </w:r>
            <w:r>
              <w:rPr>
                <w:sz w:val="28"/>
                <w:szCs w:val="28"/>
              </w:rPr>
              <w:t xml:space="preserve">поддержки субъектов малого и среднего предпринимательства Краснодарского края» </w:t>
            </w:r>
            <w:r w:rsidRPr="00C7666C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«</w:t>
            </w:r>
            <w:r w:rsidRPr="00C7666C">
              <w:rPr>
                <w:sz w:val="28"/>
                <w:szCs w:val="28"/>
              </w:rPr>
              <w:t xml:space="preserve">Фондом </w:t>
            </w:r>
            <w:proofErr w:type="spellStart"/>
            <w:r w:rsidRPr="00C7666C">
              <w:rPr>
                <w:sz w:val="28"/>
                <w:szCs w:val="28"/>
              </w:rPr>
              <w:t>микрофинансирования</w:t>
            </w:r>
            <w:proofErr w:type="spellEnd"/>
            <w:r>
              <w:rPr>
                <w:sz w:val="28"/>
                <w:szCs w:val="28"/>
              </w:rPr>
              <w:t xml:space="preserve"> субъектов малого и среднего предпринимательства Краснодарского края»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2007F6" w:rsidRPr="00C7666C" w:rsidRDefault="002007F6" w:rsidP="00E45043">
            <w:pPr>
              <w:ind w:right="-108"/>
              <w:rPr>
                <w:sz w:val="28"/>
                <w:szCs w:val="28"/>
              </w:rPr>
            </w:pPr>
            <w:r w:rsidRPr="00C879B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рамках мероприятий поддержки </w:t>
            </w:r>
            <w:r>
              <w:rPr>
                <w:sz w:val="28"/>
                <w:szCs w:val="28"/>
              </w:rPr>
              <w:lastRenderedPageBreak/>
              <w:t>малого предпринимательства услугами НКО</w:t>
            </w:r>
            <w:r w:rsidRPr="00C879B6">
              <w:rPr>
                <w:sz w:val="28"/>
                <w:szCs w:val="28"/>
              </w:rPr>
              <w:t xml:space="preserve"> «Фонд </w:t>
            </w:r>
            <w:proofErr w:type="spellStart"/>
            <w:r w:rsidRPr="00C879B6">
              <w:rPr>
                <w:sz w:val="28"/>
                <w:szCs w:val="28"/>
              </w:rPr>
              <w:t>микрофинан</w:t>
            </w:r>
            <w:r>
              <w:rPr>
                <w:sz w:val="28"/>
                <w:szCs w:val="28"/>
              </w:rPr>
              <w:t>-</w:t>
            </w:r>
            <w:r w:rsidRPr="00C879B6">
              <w:rPr>
                <w:sz w:val="28"/>
                <w:szCs w:val="28"/>
              </w:rPr>
              <w:t>сирования</w:t>
            </w:r>
            <w:proofErr w:type="spellEnd"/>
            <w:r w:rsidRPr="00C879B6">
              <w:rPr>
                <w:sz w:val="28"/>
                <w:szCs w:val="28"/>
              </w:rPr>
              <w:t xml:space="preserve"> субъектов малого и среднего предпринимательства Краснодарского края»</w:t>
            </w:r>
            <w:r>
              <w:rPr>
                <w:sz w:val="28"/>
                <w:szCs w:val="28"/>
              </w:rPr>
              <w:t xml:space="preserve"> за 2016 год </w:t>
            </w:r>
            <w:r w:rsidRPr="006C3C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воспользовались 15</w:t>
            </w:r>
            <w:r w:rsidRPr="00C879B6">
              <w:rPr>
                <w:sz w:val="28"/>
                <w:szCs w:val="28"/>
              </w:rPr>
              <w:t xml:space="preserve"> субъектов </w:t>
            </w:r>
            <w:r>
              <w:rPr>
                <w:sz w:val="28"/>
                <w:szCs w:val="28"/>
              </w:rPr>
              <w:t xml:space="preserve">МСП </w:t>
            </w:r>
            <w:r w:rsidRPr="009C2D2B">
              <w:rPr>
                <w:sz w:val="28"/>
                <w:szCs w:val="28"/>
              </w:rPr>
              <w:t xml:space="preserve">на сумму </w:t>
            </w:r>
            <w:r>
              <w:rPr>
                <w:sz w:val="28"/>
                <w:szCs w:val="28"/>
              </w:rPr>
              <w:t>около</w:t>
            </w:r>
            <w:r w:rsidRPr="009C2D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  <w:r w:rsidRPr="009C2D2B">
              <w:rPr>
                <w:sz w:val="28"/>
                <w:szCs w:val="28"/>
              </w:rPr>
              <w:t xml:space="preserve"> млн</w:t>
            </w:r>
            <w:r>
              <w:rPr>
                <w:sz w:val="28"/>
                <w:szCs w:val="28"/>
              </w:rPr>
              <w:t>.</w:t>
            </w:r>
            <w:r w:rsidRPr="009C2D2B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0F45AA">
            <w:pPr>
              <w:rPr>
                <w:sz w:val="28"/>
                <w:szCs w:val="28"/>
              </w:rPr>
            </w:pPr>
            <w:proofErr w:type="gramStart"/>
            <w:r w:rsidRPr="00C7666C">
              <w:rPr>
                <w:sz w:val="28"/>
                <w:szCs w:val="28"/>
              </w:rPr>
              <w:t xml:space="preserve">Сформировать перечни муниципального имущества свободного от прав третьих лиц (за исключение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      </w:r>
            <w:r>
              <w:rPr>
                <w:sz w:val="28"/>
                <w:szCs w:val="28"/>
              </w:rPr>
              <w:t>обеспечив внесение соответствующих изменений в муниципальные правовые акты</w:t>
            </w:r>
            <w:proofErr w:type="gramEnd"/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7666C">
              <w:rPr>
                <w:sz w:val="28"/>
                <w:szCs w:val="28"/>
              </w:rPr>
              <w:t>о 1 ноября 2016 года</w:t>
            </w:r>
          </w:p>
        </w:tc>
        <w:tc>
          <w:tcPr>
            <w:tcW w:w="4643" w:type="dxa"/>
            <w:shd w:val="clear" w:color="auto" w:fill="auto"/>
          </w:tcPr>
          <w:p w:rsidR="002007F6" w:rsidRDefault="002007F6" w:rsidP="00E45043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r w:rsidRPr="00747DCE">
              <w:rPr>
                <w:sz w:val="28"/>
                <w:szCs w:val="28"/>
              </w:rPr>
              <w:t>ешение</w:t>
            </w:r>
            <w:r>
              <w:rPr>
                <w:sz w:val="28"/>
                <w:szCs w:val="28"/>
              </w:rPr>
              <w:t>м</w:t>
            </w:r>
            <w:r w:rsidRPr="00747DCE">
              <w:rPr>
                <w:sz w:val="28"/>
                <w:szCs w:val="28"/>
              </w:rPr>
              <w:t xml:space="preserve"> 15 сессии </w:t>
            </w:r>
            <w:r w:rsidRPr="00AE3F62">
              <w:rPr>
                <w:sz w:val="28"/>
                <w:szCs w:val="28"/>
              </w:rPr>
              <w:t>VI</w:t>
            </w:r>
            <w:r w:rsidRPr="00747DCE">
              <w:rPr>
                <w:sz w:val="28"/>
                <w:szCs w:val="28"/>
              </w:rPr>
              <w:t xml:space="preserve"> Совета </w:t>
            </w:r>
            <w:r>
              <w:rPr>
                <w:sz w:val="28"/>
                <w:szCs w:val="28"/>
              </w:rPr>
              <w:t>МО</w:t>
            </w:r>
            <w:r w:rsidRPr="00747DCE">
              <w:rPr>
                <w:sz w:val="28"/>
                <w:szCs w:val="28"/>
              </w:rPr>
              <w:t xml:space="preserve"> </w:t>
            </w:r>
            <w:proofErr w:type="spellStart"/>
            <w:r w:rsidRPr="00747DCE">
              <w:rPr>
                <w:sz w:val="28"/>
                <w:szCs w:val="28"/>
              </w:rPr>
              <w:t>Гулькевичский</w:t>
            </w:r>
            <w:proofErr w:type="spellEnd"/>
            <w:r w:rsidRPr="00747DCE">
              <w:rPr>
                <w:sz w:val="28"/>
                <w:szCs w:val="28"/>
              </w:rPr>
              <w:t xml:space="preserve"> район </w:t>
            </w:r>
            <w:r>
              <w:rPr>
                <w:sz w:val="28"/>
                <w:szCs w:val="28"/>
              </w:rPr>
              <w:t xml:space="preserve">от </w:t>
            </w:r>
            <w:r w:rsidRPr="00747DCE">
              <w:rPr>
                <w:sz w:val="28"/>
                <w:szCs w:val="28"/>
              </w:rPr>
              <w:t xml:space="preserve">1 июля 2016 года № 3 </w:t>
            </w:r>
            <w:r w:rsidRPr="00BA59F9">
              <w:t xml:space="preserve">«О внесении изменения в решение 57 сессии IV созыва Совета муниципального образования </w:t>
            </w:r>
            <w:proofErr w:type="spellStart"/>
            <w:r w:rsidRPr="00BA59F9">
              <w:t>Гулькевичский</w:t>
            </w:r>
            <w:proofErr w:type="spellEnd"/>
            <w:r w:rsidRPr="00BA59F9">
              <w:t xml:space="preserve"> район от 26 декабря 2008 года № 5 «Об утверждении Перечня муниципального имущества муниципального образования </w:t>
            </w:r>
            <w:proofErr w:type="spellStart"/>
            <w:r w:rsidRPr="00BA59F9">
              <w:t>Гулькевичский</w:t>
            </w:r>
            <w:proofErr w:type="spellEnd"/>
            <w:r w:rsidRPr="00BA59F9">
              <w:t xml:space="preserve"> район,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</w:t>
            </w:r>
            <w:proofErr w:type="gramEnd"/>
            <w:r w:rsidRPr="00BA59F9">
              <w:t xml:space="preserve"> поддержки субъектов малого и среднего предпринимательства»</w:t>
            </w:r>
            <w:r>
              <w:t xml:space="preserve"> </w:t>
            </w:r>
            <w:r w:rsidRPr="00747DCE">
              <w:rPr>
                <w:sz w:val="28"/>
                <w:szCs w:val="28"/>
              </w:rPr>
              <w:t>утвержден перечень имущества</w:t>
            </w:r>
            <w:r>
              <w:rPr>
                <w:sz w:val="28"/>
                <w:szCs w:val="28"/>
              </w:rPr>
              <w:t>:</w:t>
            </w:r>
          </w:p>
          <w:p w:rsidR="002007F6" w:rsidRPr="00DD4EF8" w:rsidRDefault="002007F6" w:rsidP="00E45043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Pr="00DD4EF8">
              <w:t xml:space="preserve">подвальные помещения № 1-7 литер </w:t>
            </w:r>
            <w:proofErr w:type="spellStart"/>
            <w:r w:rsidRPr="00DD4EF8">
              <w:t>п</w:t>
            </w:r>
            <w:proofErr w:type="spellEnd"/>
            <w:r w:rsidRPr="00DD4EF8">
              <w:t>/А, общей площадью 60,7 кв.м, здания литер</w:t>
            </w:r>
            <w:proofErr w:type="gramStart"/>
            <w:r w:rsidRPr="00DD4EF8">
              <w:t xml:space="preserve"> А</w:t>
            </w:r>
            <w:proofErr w:type="gramEnd"/>
            <w:r w:rsidRPr="00DD4EF8">
              <w:t xml:space="preserve">, расположенные по адресу: </w:t>
            </w:r>
            <w:proofErr w:type="spellStart"/>
            <w:r w:rsidRPr="00DD4EF8">
              <w:t>Гулькевичский</w:t>
            </w:r>
            <w:proofErr w:type="spellEnd"/>
            <w:r w:rsidRPr="00DD4EF8">
              <w:t xml:space="preserve"> район, с. </w:t>
            </w:r>
            <w:proofErr w:type="spellStart"/>
            <w:r w:rsidRPr="00DD4EF8">
              <w:t>Майкопское</w:t>
            </w:r>
            <w:proofErr w:type="spellEnd"/>
            <w:r w:rsidRPr="00DD4EF8">
              <w:t>, ул. Кирова, 60;</w:t>
            </w:r>
          </w:p>
          <w:p w:rsidR="002007F6" w:rsidRPr="00DD4EF8" w:rsidRDefault="002007F6" w:rsidP="00E45043">
            <w:pPr>
              <w:jc w:val="both"/>
            </w:pPr>
            <w:r w:rsidRPr="00DD4EF8">
              <w:t>- нежилые помещения № 22-23, общей площадью 32,7 кв</w:t>
            </w:r>
            <w:proofErr w:type="gramStart"/>
            <w:r w:rsidRPr="00DD4EF8">
              <w:t>.м</w:t>
            </w:r>
            <w:proofErr w:type="gramEnd"/>
            <w:r w:rsidRPr="00DD4EF8">
              <w:t>, расположенные по адресу: г. Гулькевичи, ул. Дуси-</w:t>
            </w:r>
            <w:r w:rsidRPr="00DD4EF8">
              <w:lastRenderedPageBreak/>
              <w:t>Сорокиной, 29, свободно от прав третьих лиц;</w:t>
            </w:r>
          </w:p>
          <w:p w:rsidR="002007F6" w:rsidRPr="00747DCE" w:rsidRDefault="002007F6" w:rsidP="00E45043">
            <w:pPr>
              <w:jc w:val="both"/>
              <w:rPr>
                <w:sz w:val="28"/>
                <w:szCs w:val="28"/>
              </w:rPr>
            </w:pPr>
            <w:r w:rsidRPr="00DD4EF8">
              <w:t>- нежилое помещение, площадью 55,1 кв</w:t>
            </w:r>
            <w:proofErr w:type="gramStart"/>
            <w:r w:rsidRPr="00DD4EF8">
              <w:t>.м</w:t>
            </w:r>
            <w:proofErr w:type="gramEnd"/>
            <w:r w:rsidRPr="00DD4EF8">
              <w:t xml:space="preserve">, расположенное по адресу: </w:t>
            </w:r>
            <w:proofErr w:type="spellStart"/>
            <w:r w:rsidRPr="00DD4EF8">
              <w:t>Гулькевичский</w:t>
            </w:r>
            <w:proofErr w:type="spellEnd"/>
            <w:r w:rsidRPr="00DD4EF8">
              <w:t xml:space="preserve"> район, пос. Советский, ул. </w:t>
            </w:r>
            <w:proofErr w:type="gramStart"/>
            <w:r w:rsidRPr="00DD4EF8">
              <w:t>Степная</w:t>
            </w:r>
            <w:proofErr w:type="gramEnd"/>
            <w:r w:rsidRPr="00DD4EF8">
              <w:t>, 14, помещение № 16, свободно от прав третьих лиц.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Не допускать фактов не освоения выделенных средств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31 декабря 2016 года</w:t>
            </w:r>
          </w:p>
        </w:tc>
        <w:tc>
          <w:tcPr>
            <w:tcW w:w="4643" w:type="dxa"/>
            <w:shd w:val="clear" w:color="auto" w:fill="auto"/>
          </w:tcPr>
          <w:p w:rsidR="002007F6" w:rsidRPr="00E05D2D" w:rsidRDefault="002007F6" w:rsidP="00E45043">
            <w:pPr>
              <w:ind w:hanging="1"/>
              <w:rPr>
                <w:sz w:val="28"/>
                <w:szCs w:val="28"/>
              </w:rPr>
            </w:pPr>
            <w:r w:rsidRPr="00E05D2D">
              <w:rPr>
                <w:sz w:val="28"/>
                <w:szCs w:val="28"/>
              </w:rPr>
              <w:t xml:space="preserve">В рамках реализации мероприятий муниципальной программы «Экономическое развитие и </w:t>
            </w:r>
            <w:proofErr w:type="spellStart"/>
            <w:r w:rsidRPr="00E05D2D">
              <w:rPr>
                <w:sz w:val="28"/>
                <w:szCs w:val="28"/>
              </w:rPr>
              <w:t>иннова-ционная</w:t>
            </w:r>
            <w:proofErr w:type="spellEnd"/>
            <w:r w:rsidRPr="00E05D2D">
              <w:rPr>
                <w:sz w:val="28"/>
                <w:szCs w:val="28"/>
              </w:rPr>
              <w:t xml:space="preserve"> экономика в </w:t>
            </w:r>
            <w:proofErr w:type="spellStart"/>
            <w:r w:rsidRPr="00E05D2D">
              <w:rPr>
                <w:sz w:val="28"/>
                <w:szCs w:val="28"/>
              </w:rPr>
              <w:t>муниципаль-ном</w:t>
            </w:r>
            <w:proofErr w:type="spellEnd"/>
            <w:r w:rsidRPr="00E05D2D">
              <w:rPr>
                <w:sz w:val="28"/>
                <w:szCs w:val="28"/>
              </w:rPr>
              <w:t xml:space="preserve"> образовании </w:t>
            </w:r>
            <w:proofErr w:type="spellStart"/>
            <w:r w:rsidRPr="00E05D2D">
              <w:rPr>
                <w:sz w:val="28"/>
                <w:szCs w:val="28"/>
              </w:rPr>
              <w:t>Гулькевичский</w:t>
            </w:r>
            <w:proofErr w:type="spellEnd"/>
            <w:r w:rsidRPr="00E05D2D">
              <w:rPr>
                <w:sz w:val="28"/>
                <w:szCs w:val="28"/>
              </w:rPr>
              <w:t xml:space="preserve"> район» на 2015-2019 годы </w:t>
            </w:r>
            <w:proofErr w:type="spellStart"/>
            <w:r w:rsidRPr="00E05D2D">
              <w:rPr>
                <w:sz w:val="28"/>
                <w:szCs w:val="28"/>
              </w:rPr>
              <w:t>админи-страцией</w:t>
            </w:r>
            <w:proofErr w:type="spellEnd"/>
            <w:r w:rsidRPr="00E05D2D">
              <w:rPr>
                <w:sz w:val="28"/>
                <w:szCs w:val="28"/>
              </w:rPr>
              <w:t xml:space="preserve"> МО </w:t>
            </w:r>
            <w:proofErr w:type="spellStart"/>
            <w:r w:rsidRPr="00E05D2D">
              <w:rPr>
                <w:sz w:val="28"/>
                <w:szCs w:val="28"/>
              </w:rPr>
              <w:t>Гулькевичский</w:t>
            </w:r>
            <w:proofErr w:type="spellEnd"/>
            <w:r w:rsidRPr="00E05D2D">
              <w:rPr>
                <w:sz w:val="28"/>
                <w:szCs w:val="28"/>
              </w:rPr>
              <w:t xml:space="preserve"> район в 2016 году не освоено средств краевого бюджета, источником финансового обеспечения которых являются средства федерального бюджета по следующим </w:t>
            </w:r>
            <w:proofErr w:type="spellStart"/>
            <w:r w:rsidRPr="00E05D2D">
              <w:rPr>
                <w:sz w:val="28"/>
                <w:szCs w:val="28"/>
              </w:rPr>
              <w:t>меропри-ятиям</w:t>
            </w:r>
            <w:proofErr w:type="spellEnd"/>
            <w:r w:rsidRPr="00E05D2D">
              <w:rPr>
                <w:sz w:val="28"/>
                <w:szCs w:val="28"/>
              </w:rPr>
              <w:t xml:space="preserve"> в общей сумме 2,7 </w:t>
            </w:r>
            <w:proofErr w:type="spellStart"/>
            <w:r w:rsidRPr="00E05D2D">
              <w:rPr>
                <w:sz w:val="28"/>
                <w:szCs w:val="28"/>
              </w:rPr>
              <w:t>млн</w:t>
            </w:r>
            <w:proofErr w:type="gramStart"/>
            <w:r w:rsidRPr="00E05D2D">
              <w:rPr>
                <w:sz w:val="28"/>
                <w:szCs w:val="28"/>
              </w:rPr>
              <w:t>.р</w:t>
            </w:r>
            <w:proofErr w:type="gramEnd"/>
            <w:r w:rsidRPr="00E05D2D">
              <w:rPr>
                <w:sz w:val="28"/>
                <w:szCs w:val="28"/>
              </w:rPr>
              <w:t>уб</w:t>
            </w:r>
            <w:proofErr w:type="spellEnd"/>
            <w:r w:rsidRPr="00E05D2D">
              <w:rPr>
                <w:sz w:val="28"/>
                <w:szCs w:val="28"/>
              </w:rPr>
              <w:t xml:space="preserve">: </w:t>
            </w:r>
          </w:p>
          <w:p w:rsidR="002007F6" w:rsidRPr="00E05D2D" w:rsidRDefault="002007F6" w:rsidP="00E45043">
            <w:pPr>
              <w:ind w:hanging="1"/>
              <w:rPr>
                <w:sz w:val="28"/>
                <w:szCs w:val="28"/>
              </w:rPr>
            </w:pPr>
            <w:r w:rsidRPr="00E05D2D">
              <w:rPr>
                <w:sz w:val="28"/>
                <w:szCs w:val="28"/>
              </w:rPr>
              <w:t>1.Субсидирование части затрат субъектов МСП на ранней стадии их деятельности в общей сумме 606 тыс</w:t>
            </w:r>
            <w:proofErr w:type="gramStart"/>
            <w:r w:rsidRPr="00E05D2D">
              <w:rPr>
                <w:sz w:val="28"/>
                <w:szCs w:val="28"/>
              </w:rPr>
              <w:t>.р</w:t>
            </w:r>
            <w:proofErr w:type="gramEnd"/>
            <w:r w:rsidRPr="00E05D2D">
              <w:rPr>
                <w:sz w:val="28"/>
                <w:szCs w:val="28"/>
              </w:rPr>
              <w:t>ублей:</w:t>
            </w:r>
          </w:p>
          <w:p w:rsidR="002007F6" w:rsidRPr="00E05D2D" w:rsidRDefault="002007F6" w:rsidP="002007F6">
            <w:pPr>
              <w:ind w:hanging="1"/>
              <w:rPr>
                <w:sz w:val="28"/>
                <w:szCs w:val="28"/>
              </w:rPr>
            </w:pPr>
            <w:r w:rsidRPr="00E05D2D">
              <w:rPr>
                <w:sz w:val="28"/>
                <w:szCs w:val="28"/>
              </w:rPr>
              <w:t>- 474,4 тыс. руб. по причине возврата суммы банком из-за не правильно указанных субъектом МСП реквизитов;</w:t>
            </w:r>
          </w:p>
          <w:p w:rsidR="002007F6" w:rsidRPr="00E05D2D" w:rsidRDefault="002007F6" w:rsidP="002007F6">
            <w:pPr>
              <w:ind w:hanging="1"/>
              <w:rPr>
                <w:sz w:val="28"/>
                <w:szCs w:val="28"/>
              </w:rPr>
            </w:pPr>
            <w:r w:rsidRPr="00E05D2D">
              <w:rPr>
                <w:sz w:val="28"/>
                <w:szCs w:val="28"/>
              </w:rPr>
              <w:t xml:space="preserve">- 131,6 тыс. руб. ввиду отсутствия </w:t>
            </w:r>
            <w:r>
              <w:rPr>
                <w:sz w:val="28"/>
                <w:szCs w:val="28"/>
              </w:rPr>
              <w:t>заявок</w:t>
            </w:r>
            <w:r w:rsidRPr="00E05D2D">
              <w:rPr>
                <w:sz w:val="28"/>
                <w:szCs w:val="28"/>
              </w:rPr>
              <w:t xml:space="preserve"> на получение субсидии </w:t>
            </w:r>
            <w:r w:rsidRPr="00E05D2D">
              <w:rPr>
                <w:sz w:val="28"/>
                <w:szCs w:val="28"/>
              </w:rPr>
              <w:lastRenderedPageBreak/>
              <w:t xml:space="preserve">согласно условию и требованиям программы; </w:t>
            </w:r>
          </w:p>
          <w:p w:rsidR="002007F6" w:rsidRPr="00E05D2D" w:rsidRDefault="002007F6" w:rsidP="002007F6">
            <w:pPr>
              <w:ind w:hanging="1"/>
              <w:rPr>
                <w:sz w:val="28"/>
                <w:szCs w:val="28"/>
              </w:rPr>
            </w:pPr>
            <w:proofErr w:type="gramStart"/>
            <w:r w:rsidRPr="00E05D2D">
              <w:rPr>
                <w:sz w:val="28"/>
                <w:szCs w:val="28"/>
              </w:rPr>
              <w:t xml:space="preserve">2.Субсидирование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 в сумме                            2,1 млн. руб. в соответствии с письмом департамента инвестиций и развития малого и среднего предпринимательства </w:t>
            </w:r>
            <w:proofErr w:type="spellStart"/>
            <w:r w:rsidRPr="00E05D2D">
              <w:rPr>
                <w:sz w:val="28"/>
                <w:szCs w:val="28"/>
              </w:rPr>
              <w:t>Краснодар-ского</w:t>
            </w:r>
            <w:proofErr w:type="spellEnd"/>
            <w:r w:rsidRPr="00E05D2D">
              <w:rPr>
                <w:sz w:val="28"/>
                <w:szCs w:val="28"/>
              </w:rPr>
              <w:t xml:space="preserve"> края о том, что предоставление субсидий в 2016 году на возмещение части затрат на уплату первого взноса по договорам финансовой аренды (лизинга</w:t>
            </w:r>
            <w:proofErr w:type="gramEnd"/>
            <w:r w:rsidRPr="00E05D2D">
              <w:rPr>
                <w:sz w:val="28"/>
                <w:szCs w:val="28"/>
              </w:rPr>
              <w:t xml:space="preserve">), заключенным после 1 января 2016 года не предусмотрено Порядком. </w:t>
            </w:r>
          </w:p>
          <w:p w:rsidR="002007F6" w:rsidRPr="00C7666C" w:rsidRDefault="002007F6" w:rsidP="002007F6">
            <w:pPr>
              <w:ind w:right="-108"/>
              <w:rPr>
                <w:sz w:val="28"/>
                <w:szCs w:val="28"/>
              </w:rPr>
            </w:pPr>
            <w:r w:rsidRPr="00E05D2D">
              <w:rPr>
                <w:sz w:val="28"/>
                <w:szCs w:val="28"/>
              </w:rPr>
              <w:t>В ходе отбора субъектов малого и среднего предпринимательства в 2016 году было рассмотрено более 30 договоров, от 8 субъектов малого и среднего бизнеса подано на рассмотрение 12 договоров лизинга, 10 из которых заключены в 2016 году.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2007F6" w:rsidRPr="00C7666C" w:rsidTr="006E76CC">
        <w:tc>
          <w:tcPr>
            <w:tcW w:w="784" w:type="dxa"/>
            <w:shd w:val="clear" w:color="auto" w:fill="auto"/>
          </w:tcPr>
          <w:p w:rsidR="002007F6" w:rsidRPr="00C7666C" w:rsidRDefault="002007F6" w:rsidP="00EF1F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298" w:type="dxa"/>
            <w:shd w:val="clear" w:color="auto" w:fill="auto"/>
          </w:tcPr>
          <w:p w:rsidR="002007F6" w:rsidRPr="00C7666C" w:rsidRDefault="002007F6" w:rsidP="00440CD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Активизировать работу в направлении развития народных художественных промыслов и ремесленной деятельности </w:t>
            </w:r>
            <w:r w:rsidRPr="00C7666C">
              <w:lastRenderedPageBreak/>
              <w:t>(</w:t>
            </w:r>
            <w:r w:rsidRPr="00C7666C">
              <w:rPr>
                <w:sz w:val="28"/>
                <w:szCs w:val="28"/>
              </w:rPr>
              <w:t>организация районных выставок и ярмарок, привлечение к участию в краевых и всероссийских мероприятиях)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2007F6" w:rsidRPr="00C7666C" w:rsidRDefault="002007F6" w:rsidP="00440CD4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2007F6" w:rsidRPr="00C7666C" w:rsidRDefault="002007F6" w:rsidP="00E45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</w:t>
            </w:r>
            <w:r w:rsidRPr="00C7666C">
              <w:rPr>
                <w:sz w:val="28"/>
                <w:szCs w:val="28"/>
              </w:rPr>
              <w:t xml:space="preserve">о мерах государственной поддержки </w:t>
            </w:r>
            <w:r>
              <w:rPr>
                <w:sz w:val="28"/>
                <w:szCs w:val="28"/>
              </w:rPr>
              <w:lastRenderedPageBreak/>
              <w:t xml:space="preserve">народных художественных промыслов и ремесленной деятельности размещается на официальном сайте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hyperlink r:id="rId13" w:history="1">
              <w:r w:rsidRPr="00AE3F62">
                <w:t>gulkevichi.com</w:t>
              </w:r>
            </w:hyperlink>
            <w:r>
              <w:rPr>
                <w:sz w:val="28"/>
                <w:szCs w:val="28"/>
              </w:rPr>
              <w:t xml:space="preserve"> и на инвестиционном портале </w:t>
            </w:r>
            <w:hyperlink r:id="rId14" w:history="1">
              <w:proofErr w:type="spellStart"/>
              <w:r w:rsidRPr="00AE3F62">
                <w:t>gulkevinvest.ru</w:t>
              </w:r>
              <w:proofErr w:type="spellEnd"/>
            </w:hyperlink>
            <w:r>
              <w:rPr>
                <w:sz w:val="28"/>
                <w:szCs w:val="28"/>
              </w:rPr>
              <w:t xml:space="preserve"> . П</w:t>
            </w:r>
            <w:r w:rsidRPr="00777931">
              <w:rPr>
                <w:sz w:val="28"/>
                <w:szCs w:val="28"/>
              </w:rPr>
              <w:t xml:space="preserve">редставители народных художественных промыслов и ремесленной деятельности </w:t>
            </w:r>
            <w:r>
              <w:rPr>
                <w:sz w:val="28"/>
                <w:szCs w:val="28"/>
              </w:rPr>
              <w:t xml:space="preserve">принимают активное участие в проводимых выставках районного, краевого и общероссийского масштаба. Так, </w:t>
            </w:r>
            <w:r w:rsidRPr="00D163D8">
              <w:rPr>
                <w:sz w:val="28"/>
                <w:szCs w:val="28"/>
              </w:rPr>
              <w:t xml:space="preserve">ИП Каминская Анастасия неоднократно являлась победителем и активно участвует в международных фестивалях и конкурсах. г. Кировск, </w:t>
            </w:r>
            <w:proofErr w:type="spellStart"/>
            <w:r w:rsidRPr="00D163D8">
              <w:rPr>
                <w:sz w:val="28"/>
                <w:szCs w:val="28"/>
              </w:rPr>
              <w:t>г</w:t>
            </w:r>
            <w:proofErr w:type="gramStart"/>
            <w:r w:rsidRPr="00D163D8">
              <w:rPr>
                <w:sz w:val="28"/>
                <w:szCs w:val="28"/>
              </w:rPr>
              <w:t>.А</w:t>
            </w:r>
            <w:proofErr w:type="gramEnd"/>
            <w:r w:rsidRPr="00D163D8">
              <w:rPr>
                <w:sz w:val="28"/>
                <w:szCs w:val="28"/>
              </w:rPr>
              <w:t>нгарск</w:t>
            </w:r>
            <w:proofErr w:type="spellEnd"/>
            <w:r w:rsidRPr="00D163D8">
              <w:rPr>
                <w:sz w:val="28"/>
                <w:szCs w:val="28"/>
              </w:rPr>
              <w:t>, п. Архипо-Осиповка, Томская область на «Фестивале топора».</w:t>
            </w:r>
            <w:r>
              <w:rPr>
                <w:sz w:val="28"/>
                <w:szCs w:val="28"/>
              </w:rPr>
              <w:t xml:space="preserve"> В декабре 2016 года она приняла участие в г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ургуте в конкурсе скульптур изо льда и заняла 3-е место. На проводимых ярмарках на территории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при обращении субъектов предоставляются торговые места. </w:t>
            </w:r>
          </w:p>
        </w:tc>
      </w:tr>
      <w:tr w:rsidR="000C7E7C" w:rsidRPr="00C7666C" w:rsidTr="006E76CC">
        <w:trPr>
          <w:trHeight w:val="319"/>
        </w:trPr>
        <w:tc>
          <w:tcPr>
            <w:tcW w:w="14962" w:type="dxa"/>
            <w:gridSpan w:val="5"/>
            <w:shd w:val="clear" w:color="auto" w:fill="auto"/>
          </w:tcPr>
          <w:p w:rsidR="000C7E7C" w:rsidRPr="000C7E7C" w:rsidRDefault="000C7E7C" w:rsidP="003978A6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Повышение эффективности, результативности осуществления закупок товаров, работ, услуг для муниципальных нужд</w:t>
            </w:r>
          </w:p>
        </w:tc>
      </w:tr>
      <w:tr w:rsidR="000C7E7C" w:rsidRPr="00C7666C" w:rsidTr="006E76CC">
        <w:trPr>
          <w:trHeight w:val="2551"/>
        </w:trPr>
        <w:tc>
          <w:tcPr>
            <w:tcW w:w="784" w:type="dxa"/>
            <w:shd w:val="clear" w:color="auto" w:fill="auto"/>
          </w:tcPr>
          <w:p w:rsidR="000C7E7C" w:rsidRDefault="000C7E7C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298" w:type="dxa"/>
            <w:shd w:val="clear" w:color="auto" w:fill="auto"/>
          </w:tcPr>
          <w:p w:rsidR="000C7E7C" w:rsidRPr="00C7666C" w:rsidRDefault="000C7E7C" w:rsidP="000C7E7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Обеспечить неукоснительное исполнение норм Федерального закона от 5 апреля 2013 года № 44-ФЗ                  «О контрактной системе в сфере закупок товаров, работ, услуг для обеспечения государственных и муниципальных нужд», в том числе в части закупки у субъектов малого предпринимательства, социально ориентированных некоммерческих организаций в объеме не менее 15 процентов совокупного годового объема закупок</w:t>
            </w:r>
            <w:proofErr w:type="gramEnd"/>
          </w:p>
        </w:tc>
        <w:tc>
          <w:tcPr>
            <w:tcW w:w="2237" w:type="dxa"/>
            <w:gridSpan w:val="2"/>
            <w:shd w:val="clear" w:color="auto" w:fill="auto"/>
          </w:tcPr>
          <w:p w:rsidR="000C7E7C" w:rsidRPr="00C7666C" w:rsidRDefault="00885033" w:rsidP="00885033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 декабря 2016 года</w:t>
            </w:r>
          </w:p>
        </w:tc>
        <w:tc>
          <w:tcPr>
            <w:tcW w:w="4643" w:type="dxa"/>
            <w:shd w:val="clear" w:color="auto" w:fill="auto"/>
          </w:tcPr>
          <w:p w:rsidR="000C7E7C" w:rsidRDefault="00885033" w:rsidP="009A4112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64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>неукосни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выполняются</w:t>
            </w:r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нормы действующего законодательства</w:t>
            </w:r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 xml:space="preserve"> в сфере закупок товаров, работ, услуг для обеспечения 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муниципальных нужд</w:t>
            </w:r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в части закупки у субъектов малого </w:t>
            </w:r>
            <w:proofErr w:type="spellStart"/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>предприниматель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proofErr w:type="spellEnd"/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 xml:space="preserve">, социально ориентированных некоммерческих организаций в объеме не менее 15 </w:t>
            </w:r>
            <w:r w:rsidR="009A411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9A4112" w:rsidRPr="009A4112">
              <w:rPr>
                <w:rFonts w:ascii="Times New Roman" w:hAnsi="Times New Roman" w:cs="Times New Roman"/>
                <w:sz w:val="28"/>
                <w:szCs w:val="28"/>
              </w:rPr>
              <w:t xml:space="preserve"> совокупного годового объема закупок</w:t>
            </w:r>
          </w:p>
        </w:tc>
      </w:tr>
      <w:tr w:rsidR="000C7E7C" w:rsidRPr="00C7666C" w:rsidTr="006E76CC">
        <w:trPr>
          <w:trHeight w:val="1952"/>
        </w:trPr>
        <w:tc>
          <w:tcPr>
            <w:tcW w:w="784" w:type="dxa"/>
            <w:shd w:val="clear" w:color="auto" w:fill="auto"/>
          </w:tcPr>
          <w:p w:rsidR="000C7E7C" w:rsidRDefault="000C7E7C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98" w:type="dxa"/>
            <w:shd w:val="clear" w:color="auto" w:fill="auto"/>
          </w:tcPr>
          <w:p w:rsidR="000C7E7C" w:rsidRPr="00C7666C" w:rsidRDefault="000C7E7C" w:rsidP="00096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Довести до заказчиков информацию об административной ответственности, предусмотренной Кодексом Российской Федерации об административных правонарушениях</w:t>
            </w:r>
            <w:r w:rsidR="000964FE">
              <w:rPr>
                <w:sz w:val="28"/>
                <w:szCs w:val="28"/>
              </w:rPr>
              <w:t>, за осуществление закупок товаров, работ, услуг с нарушением норм законодательства Российской Федерации о контрактной системе в сфере закупок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C7E7C" w:rsidRPr="00C7666C" w:rsidRDefault="00885033" w:rsidP="00885033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0C7E7C" w:rsidRDefault="00C96664" w:rsidP="00C96664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постоянной основе информация об административной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ответствен-ности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действующего законодательства в сфере закупок для государственных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муниципаль-ных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нужд  доводится до муниципальных заказчиков</w:t>
            </w:r>
            <w:proofErr w:type="gramEnd"/>
          </w:p>
        </w:tc>
      </w:tr>
      <w:tr w:rsidR="00B01784" w:rsidRPr="00C7666C" w:rsidTr="006E76CC">
        <w:tc>
          <w:tcPr>
            <w:tcW w:w="14962" w:type="dxa"/>
            <w:gridSpan w:val="5"/>
            <w:shd w:val="clear" w:color="auto" w:fill="auto"/>
          </w:tcPr>
          <w:p w:rsidR="00B01784" w:rsidRPr="00885033" w:rsidRDefault="000964FE" w:rsidP="003978A6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0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88503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01784" w:rsidRPr="00885033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885033">
              <w:rPr>
                <w:rFonts w:ascii="Times New Roman" w:hAnsi="Times New Roman" w:cs="Times New Roman"/>
                <w:sz w:val="28"/>
                <w:szCs w:val="28"/>
              </w:rPr>
              <w:t>звитие промышленного потенциала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4C5889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50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98" w:type="dxa"/>
            <w:shd w:val="clear" w:color="auto" w:fill="auto"/>
          </w:tcPr>
          <w:p w:rsidR="00B01784" w:rsidRPr="00885033" w:rsidRDefault="00B01784" w:rsidP="00885033">
            <w:pPr>
              <w:rPr>
                <w:sz w:val="28"/>
                <w:szCs w:val="28"/>
              </w:rPr>
            </w:pPr>
            <w:r w:rsidRPr="00885033">
              <w:rPr>
                <w:sz w:val="28"/>
                <w:szCs w:val="28"/>
              </w:rPr>
              <w:t>Довести до предпр</w:t>
            </w:r>
            <w:r w:rsidR="00885033">
              <w:rPr>
                <w:sz w:val="28"/>
                <w:szCs w:val="28"/>
              </w:rPr>
              <w:t>иятий промышленного комплек</w:t>
            </w:r>
            <w:r w:rsidRPr="00885033">
              <w:rPr>
                <w:sz w:val="28"/>
                <w:szCs w:val="28"/>
              </w:rPr>
              <w:t xml:space="preserve">са информацию о мерах государственной </w:t>
            </w:r>
            <w:r w:rsidR="00885033">
              <w:rPr>
                <w:sz w:val="28"/>
                <w:szCs w:val="28"/>
              </w:rPr>
              <w:t>поддержки предприятий, действую</w:t>
            </w:r>
            <w:r w:rsidRPr="00885033">
              <w:rPr>
                <w:sz w:val="28"/>
                <w:szCs w:val="28"/>
              </w:rPr>
              <w:t>щих на федеральном, регио</w:t>
            </w:r>
            <w:r w:rsidR="00885033" w:rsidRPr="00885033">
              <w:rPr>
                <w:sz w:val="28"/>
                <w:szCs w:val="28"/>
              </w:rPr>
              <w:t>нальном и муниципальном уровнях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885033" w:rsidRDefault="00885033" w:rsidP="00885033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503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</w:t>
            </w:r>
            <w:r w:rsidR="00B01784" w:rsidRPr="0088503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 1 ноября 2016 года</w:t>
            </w:r>
          </w:p>
        </w:tc>
        <w:tc>
          <w:tcPr>
            <w:tcW w:w="4643" w:type="dxa"/>
            <w:shd w:val="clear" w:color="auto" w:fill="auto"/>
          </w:tcPr>
          <w:p w:rsidR="00DD769C" w:rsidRDefault="00DD769C" w:rsidP="00DD76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Предприятия промышленного комплекса, расположенные на территории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проинформированы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всех действующих мерах </w:t>
            </w:r>
            <w:proofErr w:type="spellStart"/>
            <w:r>
              <w:rPr>
                <w:sz w:val="28"/>
                <w:szCs w:val="28"/>
              </w:rPr>
              <w:t>государствен-ной</w:t>
            </w:r>
            <w:proofErr w:type="spellEnd"/>
            <w:r>
              <w:rPr>
                <w:sz w:val="28"/>
                <w:szCs w:val="28"/>
              </w:rPr>
              <w:t xml:space="preserve"> поддержки, в том числе о муниципальных программах поддержки малого и среднего предпринимательства.</w:t>
            </w:r>
          </w:p>
          <w:p w:rsidR="00B01784" w:rsidRPr="00885033" w:rsidRDefault="00BD54AF" w:rsidP="00BD54AF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Информация о начале приема заявлений и об условиях </w:t>
            </w:r>
            <w:proofErr w:type="spellStart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предо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ставления</w:t>
            </w:r>
            <w:proofErr w:type="spellEnd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субсидий региональной государственной поддержки предприятий промышленности департаментом промышленной политики Краснодарского края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своевременно </w:t>
            </w:r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доведена до предприятий промышленного комплекса, расположенных на территории муниципального образования </w:t>
            </w:r>
            <w:proofErr w:type="spellStart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Гулькевичский</w:t>
            </w:r>
            <w:proofErr w:type="spellEnd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 через средства массовой информации, на сайте муниципального образования </w:t>
            </w:r>
            <w:proofErr w:type="spellStart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Гулькевичский</w:t>
            </w:r>
            <w:proofErr w:type="spellEnd"/>
            <w:r w:rsidRPr="00BD54A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район, а так же направлены письма руководителям данных предприятий</w:t>
            </w:r>
            <w:proofErr w:type="gramEnd"/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715461" w:rsidRDefault="00B01784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4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7298" w:type="dxa"/>
            <w:shd w:val="clear" w:color="auto" w:fill="auto"/>
          </w:tcPr>
          <w:p w:rsidR="00B01784" w:rsidRPr="00715461" w:rsidRDefault="00B01784" w:rsidP="006651B2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5461">
              <w:rPr>
                <w:rFonts w:ascii="Times New Roman" w:hAnsi="Times New Roman" w:cs="Times New Roman"/>
                <w:sz w:val="28"/>
                <w:szCs w:val="28"/>
              </w:rPr>
              <w:t>Оказ</w:t>
            </w:r>
            <w:r w:rsidR="006651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15461">
              <w:rPr>
                <w:rFonts w:ascii="Times New Roman" w:hAnsi="Times New Roman" w:cs="Times New Roman"/>
                <w:sz w:val="28"/>
                <w:szCs w:val="28"/>
              </w:rPr>
              <w:t>ть содействие в максимально</w:t>
            </w:r>
            <w:r w:rsidR="00885033" w:rsidRPr="00715461">
              <w:rPr>
                <w:rFonts w:ascii="Times New Roman" w:hAnsi="Times New Roman" w:cs="Times New Roman"/>
                <w:sz w:val="28"/>
                <w:szCs w:val="28"/>
              </w:rPr>
              <w:t>м привлечении промышленных пред</w:t>
            </w:r>
            <w:r w:rsidRPr="00715461">
              <w:rPr>
                <w:rFonts w:ascii="Times New Roman" w:hAnsi="Times New Roman" w:cs="Times New Roman"/>
                <w:sz w:val="28"/>
                <w:szCs w:val="28"/>
              </w:rPr>
              <w:t>приятий муниципальных образований к участию в государственных и муници</w:t>
            </w:r>
            <w:r w:rsidRPr="0071546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885033" w:rsidRPr="00715461">
              <w:rPr>
                <w:rFonts w:ascii="Times New Roman" w:hAnsi="Times New Roman" w:cs="Times New Roman"/>
                <w:sz w:val="28"/>
                <w:szCs w:val="28"/>
              </w:rPr>
              <w:t>пальных закупках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715461" w:rsidRDefault="00715461" w:rsidP="0071546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01784" w:rsidRPr="00715461">
              <w:rPr>
                <w:rFonts w:ascii="Times New Roman" w:hAnsi="Times New Roman" w:cs="Times New Roman"/>
                <w:sz w:val="28"/>
                <w:szCs w:val="28"/>
              </w:rPr>
              <w:t xml:space="preserve">остоянно </w:t>
            </w:r>
          </w:p>
        </w:tc>
        <w:tc>
          <w:tcPr>
            <w:tcW w:w="4643" w:type="dxa"/>
            <w:shd w:val="clear" w:color="auto" w:fill="auto"/>
          </w:tcPr>
          <w:p w:rsidR="00B01784" w:rsidRPr="00715461" w:rsidRDefault="008376F8" w:rsidP="008376F8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осуществляются закупки для муниципальных нужд в соответствии с действующим законодательством продукция 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Карьеро-управление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Венцы-Заря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(песок).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Кроме того при строительстве домов для детей-сирот в поставках строительных материалов для подрядчиков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участвуют предприятия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(ОАО «АПСК «Г»)</w:t>
            </w:r>
          </w:p>
        </w:tc>
      </w:tr>
      <w:tr w:rsidR="006651B2" w:rsidRPr="00C7666C" w:rsidTr="006E76CC">
        <w:tc>
          <w:tcPr>
            <w:tcW w:w="784" w:type="dxa"/>
            <w:shd w:val="clear" w:color="auto" w:fill="auto"/>
          </w:tcPr>
          <w:p w:rsidR="006651B2" w:rsidRPr="006651B2" w:rsidRDefault="006651B2" w:rsidP="00B80AB1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1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6651B2" w:rsidRPr="006651B2" w:rsidRDefault="006651B2" w:rsidP="006651B2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6651B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proofErr w:type="gramStart"/>
            <w:r w:rsidRPr="006651B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651B2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плана мероприятий, направленного на улучшение финансово-экономической ситуации в промышленном комплексе </w:t>
            </w:r>
            <w:proofErr w:type="spellStart"/>
            <w:r w:rsidRPr="006651B2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651B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6651B2" w:rsidRPr="006651B2" w:rsidRDefault="006651B2" w:rsidP="00282F44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-174" w:right="-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с предоставлением отчета</w:t>
            </w:r>
            <w:r w:rsidR="00282F44">
              <w:rPr>
                <w:rFonts w:ascii="Times New Roman" w:hAnsi="Times New Roman" w:cs="Times New Roman"/>
                <w:sz w:val="28"/>
                <w:szCs w:val="28"/>
              </w:rPr>
              <w:t xml:space="preserve"> до 5 числа каждого месяца</w:t>
            </w:r>
          </w:p>
        </w:tc>
        <w:tc>
          <w:tcPr>
            <w:tcW w:w="4643" w:type="dxa"/>
            <w:shd w:val="clear" w:color="auto" w:fill="auto"/>
          </w:tcPr>
          <w:p w:rsidR="006651B2" w:rsidRPr="006651B2" w:rsidRDefault="008376F8" w:rsidP="008376F8">
            <w:pPr>
              <w:pStyle w:val="af0"/>
              <w:widowControl w:val="0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Постоянно, с предоставлением отчета в департамент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промышлен-ной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 Краснодарского края  5 числа каждого месяца, осуществлялся контроль за выполнением плана мероприятий, направленного</w:t>
            </w:r>
            <w:r w:rsidRPr="006651B2">
              <w:rPr>
                <w:rFonts w:ascii="Times New Roman" w:hAnsi="Times New Roman" w:cs="Times New Roman"/>
                <w:sz w:val="28"/>
                <w:szCs w:val="28"/>
              </w:rPr>
              <w:t xml:space="preserve"> на улучшение финансово-экономической ситуации в промышленном комплексе </w:t>
            </w:r>
            <w:proofErr w:type="spellStart"/>
            <w:r w:rsidRPr="006651B2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6651B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01784" w:rsidRPr="00C7666C" w:rsidTr="006E76CC">
        <w:trPr>
          <w:trHeight w:val="483"/>
        </w:trPr>
        <w:tc>
          <w:tcPr>
            <w:tcW w:w="14962" w:type="dxa"/>
            <w:gridSpan w:val="5"/>
            <w:shd w:val="clear" w:color="auto" w:fill="auto"/>
          </w:tcPr>
          <w:p w:rsidR="00B01784" w:rsidRPr="00C7666C" w:rsidRDefault="00CD256C" w:rsidP="00B80A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>.</w:t>
            </w:r>
            <w:r w:rsidR="00B01784" w:rsidRPr="00C7666C">
              <w:rPr>
                <w:sz w:val="28"/>
                <w:szCs w:val="28"/>
              </w:rPr>
              <w:t xml:space="preserve"> Снижение напряженности на рынке труда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815DC6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1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815DC6" w:rsidP="00397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</w:t>
            </w:r>
            <w:r w:rsidR="00B01784" w:rsidRPr="00C7666C">
              <w:rPr>
                <w:sz w:val="28"/>
                <w:szCs w:val="28"/>
              </w:rPr>
              <w:t xml:space="preserve"> мониторинг высвобождения работников и режимов неполной занятости </w:t>
            </w:r>
            <w:r>
              <w:rPr>
                <w:sz w:val="28"/>
                <w:szCs w:val="28"/>
              </w:rPr>
              <w:t xml:space="preserve">для своевременного принятия мер по выходу из кризисных ситуаций организаций или трудоустройству увольняемых граждан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B44235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еженедельно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DE5DAE" w:rsidP="00DE5D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еженедельный мониторинг</w:t>
            </w:r>
            <w:r w:rsidR="008648FA">
              <w:rPr>
                <w:sz w:val="28"/>
                <w:szCs w:val="28"/>
              </w:rPr>
              <w:t xml:space="preserve"> </w:t>
            </w:r>
            <w:r w:rsidRPr="00C7666C">
              <w:rPr>
                <w:sz w:val="28"/>
                <w:szCs w:val="28"/>
              </w:rPr>
              <w:t xml:space="preserve">высвобождения работников и режимов неполной занятости </w:t>
            </w:r>
            <w:r>
              <w:rPr>
                <w:sz w:val="28"/>
                <w:szCs w:val="28"/>
              </w:rPr>
              <w:t xml:space="preserve">для своевременного принятия мер по выходу из кризисных ситуаций организаций или трудоустройству увольняемых граждан, в соответствии с информацией, полученной от </w:t>
            </w:r>
            <w:r w:rsidRPr="00C7666C">
              <w:rPr>
                <w:sz w:val="28"/>
                <w:szCs w:val="28"/>
              </w:rPr>
              <w:t>ГКУ КК «Ц</w:t>
            </w:r>
            <w:r>
              <w:rPr>
                <w:sz w:val="28"/>
                <w:szCs w:val="28"/>
              </w:rPr>
              <w:t>ентр занятости населения»</w:t>
            </w:r>
            <w:r w:rsidRPr="00C7666C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 w:rsidRPr="00C7666C">
              <w:rPr>
                <w:sz w:val="28"/>
                <w:szCs w:val="28"/>
              </w:rPr>
              <w:t xml:space="preserve"> района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815DC6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2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815DC6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Рассм</w:t>
            </w:r>
            <w:r w:rsidR="00815DC6">
              <w:rPr>
                <w:sz w:val="28"/>
                <w:szCs w:val="28"/>
              </w:rPr>
              <w:t>атривать</w:t>
            </w:r>
            <w:r w:rsidRPr="00C7666C">
              <w:rPr>
                <w:sz w:val="28"/>
                <w:szCs w:val="28"/>
              </w:rPr>
              <w:t xml:space="preserve"> на планерн</w:t>
            </w:r>
            <w:r w:rsidR="00815DC6">
              <w:rPr>
                <w:sz w:val="28"/>
                <w:szCs w:val="28"/>
              </w:rPr>
              <w:t>ых</w:t>
            </w:r>
            <w:r w:rsidRPr="00C7666C">
              <w:rPr>
                <w:sz w:val="28"/>
                <w:szCs w:val="28"/>
              </w:rPr>
              <w:t xml:space="preserve"> заседани</w:t>
            </w:r>
            <w:r w:rsidR="00815DC6">
              <w:rPr>
                <w:sz w:val="28"/>
                <w:szCs w:val="28"/>
              </w:rPr>
              <w:t>ях</w:t>
            </w:r>
            <w:r w:rsidRPr="00C7666C">
              <w:rPr>
                <w:sz w:val="28"/>
                <w:szCs w:val="28"/>
              </w:rPr>
              <w:t xml:space="preserve"> у главы </w:t>
            </w:r>
            <w:r w:rsidR="00815DC6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815DC6">
              <w:rPr>
                <w:sz w:val="28"/>
                <w:szCs w:val="28"/>
              </w:rPr>
              <w:t>Гулькевичский</w:t>
            </w:r>
            <w:proofErr w:type="spellEnd"/>
            <w:r w:rsidR="00815DC6">
              <w:rPr>
                <w:sz w:val="28"/>
                <w:szCs w:val="28"/>
              </w:rPr>
              <w:t xml:space="preserve"> район </w:t>
            </w:r>
            <w:r w:rsidRPr="00C7666C">
              <w:rPr>
                <w:sz w:val="28"/>
                <w:szCs w:val="28"/>
              </w:rPr>
              <w:t xml:space="preserve">с участием глав </w:t>
            </w:r>
            <w:r w:rsidR="00A66C22">
              <w:rPr>
                <w:sz w:val="28"/>
                <w:szCs w:val="28"/>
              </w:rPr>
              <w:t xml:space="preserve">городских и </w:t>
            </w:r>
            <w:r w:rsidRPr="00C7666C">
              <w:rPr>
                <w:sz w:val="28"/>
                <w:szCs w:val="28"/>
              </w:rPr>
              <w:t xml:space="preserve">сельских поселений </w:t>
            </w:r>
            <w:proofErr w:type="spellStart"/>
            <w:r w:rsidR="00815DC6">
              <w:rPr>
                <w:sz w:val="28"/>
                <w:szCs w:val="28"/>
              </w:rPr>
              <w:t>Гулькевичского</w:t>
            </w:r>
            <w:proofErr w:type="spellEnd"/>
            <w:r w:rsidR="00815DC6">
              <w:rPr>
                <w:sz w:val="28"/>
                <w:szCs w:val="28"/>
              </w:rPr>
              <w:t xml:space="preserve"> района ситуацию, связанную</w:t>
            </w:r>
            <w:r w:rsidRPr="00C7666C">
              <w:rPr>
                <w:sz w:val="28"/>
                <w:szCs w:val="28"/>
              </w:rPr>
              <w:t xml:space="preserve"> с наличием вакансий и безработицей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B44235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ежемесячно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A8349D" w:rsidP="00A834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 </w:t>
            </w:r>
            <w:r w:rsidRPr="00C7666C">
              <w:rPr>
                <w:sz w:val="28"/>
                <w:szCs w:val="28"/>
              </w:rPr>
              <w:t>на планерн</w:t>
            </w:r>
            <w:r>
              <w:rPr>
                <w:sz w:val="28"/>
                <w:szCs w:val="28"/>
              </w:rPr>
              <w:t>ых</w:t>
            </w:r>
            <w:r w:rsidRPr="00C7666C">
              <w:rPr>
                <w:sz w:val="28"/>
                <w:szCs w:val="28"/>
              </w:rPr>
              <w:t xml:space="preserve"> заседани</w:t>
            </w:r>
            <w:r>
              <w:rPr>
                <w:sz w:val="28"/>
                <w:szCs w:val="28"/>
              </w:rPr>
              <w:t>ях</w:t>
            </w:r>
            <w:r w:rsidRPr="00C766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 главы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r w:rsidRPr="00C7666C">
              <w:rPr>
                <w:sz w:val="28"/>
                <w:szCs w:val="28"/>
              </w:rPr>
              <w:t xml:space="preserve">с участием глав </w:t>
            </w:r>
            <w:r>
              <w:rPr>
                <w:sz w:val="28"/>
                <w:szCs w:val="28"/>
              </w:rPr>
              <w:t xml:space="preserve">городских и </w:t>
            </w:r>
            <w:r w:rsidRPr="00C7666C">
              <w:rPr>
                <w:sz w:val="28"/>
                <w:szCs w:val="28"/>
              </w:rPr>
              <w:t xml:space="preserve">сельских поселений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ситуацию, связанную</w:t>
            </w:r>
            <w:r w:rsidRPr="00C7666C">
              <w:rPr>
                <w:sz w:val="28"/>
                <w:szCs w:val="28"/>
              </w:rPr>
              <w:t xml:space="preserve"> с наличием </w:t>
            </w:r>
            <w:r w:rsidRPr="00C7666C">
              <w:rPr>
                <w:sz w:val="28"/>
                <w:szCs w:val="28"/>
              </w:rPr>
              <w:lastRenderedPageBreak/>
              <w:t>вакансий и безработицей</w:t>
            </w:r>
            <w:r>
              <w:rPr>
                <w:sz w:val="28"/>
                <w:szCs w:val="28"/>
              </w:rPr>
              <w:t>. Острые ситуации, требующие оперативного реагирования, рассматриваются на каждодневных планерках главы с его з</w:t>
            </w:r>
            <w:r w:rsidR="00B01784" w:rsidRPr="00C7666C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ями и соц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локом района, в т.ч и </w:t>
            </w:r>
            <w:r w:rsidR="00B01784" w:rsidRPr="00C7666C">
              <w:rPr>
                <w:sz w:val="28"/>
                <w:szCs w:val="28"/>
              </w:rPr>
              <w:t xml:space="preserve">ГКУ КК </w:t>
            </w:r>
            <w:r w:rsidR="00815DC6" w:rsidRPr="00C7666C">
              <w:rPr>
                <w:sz w:val="28"/>
                <w:szCs w:val="28"/>
              </w:rPr>
              <w:t>«Ц</w:t>
            </w:r>
            <w:r w:rsidR="00815DC6">
              <w:rPr>
                <w:sz w:val="28"/>
                <w:szCs w:val="28"/>
              </w:rPr>
              <w:t>ентр занятости населения»</w:t>
            </w:r>
            <w:r w:rsidR="00815DC6" w:rsidRPr="00C7666C">
              <w:rPr>
                <w:sz w:val="28"/>
                <w:szCs w:val="28"/>
              </w:rPr>
              <w:t xml:space="preserve"> </w:t>
            </w:r>
            <w:proofErr w:type="spellStart"/>
            <w:r w:rsidR="00815DC6">
              <w:rPr>
                <w:sz w:val="28"/>
                <w:szCs w:val="28"/>
              </w:rPr>
              <w:t>Гулькевич</w:t>
            </w:r>
            <w:r>
              <w:rPr>
                <w:sz w:val="28"/>
                <w:szCs w:val="28"/>
              </w:rPr>
              <w:t>-</w:t>
            </w:r>
            <w:r w:rsidR="00815DC6">
              <w:rPr>
                <w:sz w:val="28"/>
                <w:szCs w:val="28"/>
              </w:rPr>
              <w:t>ского</w:t>
            </w:r>
            <w:proofErr w:type="spellEnd"/>
            <w:r w:rsidR="00815DC6" w:rsidRPr="00C7666C">
              <w:rPr>
                <w:sz w:val="28"/>
                <w:szCs w:val="28"/>
              </w:rPr>
              <w:t xml:space="preserve"> </w:t>
            </w:r>
            <w:r w:rsidR="00B01784" w:rsidRPr="00C7666C">
              <w:rPr>
                <w:sz w:val="28"/>
                <w:szCs w:val="28"/>
              </w:rPr>
              <w:t>района</w:t>
            </w:r>
            <w:r w:rsidR="008648FA">
              <w:rPr>
                <w:sz w:val="28"/>
                <w:szCs w:val="28"/>
              </w:rPr>
              <w:t xml:space="preserve"> </w:t>
            </w:r>
          </w:p>
        </w:tc>
      </w:tr>
      <w:tr w:rsidR="000B41A8" w:rsidRPr="00C7666C" w:rsidTr="006E76CC">
        <w:tc>
          <w:tcPr>
            <w:tcW w:w="784" w:type="dxa"/>
            <w:shd w:val="clear" w:color="auto" w:fill="auto"/>
          </w:tcPr>
          <w:p w:rsidR="000B41A8" w:rsidRPr="00C7666C" w:rsidRDefault="000B41A8" w:rsidP="00815D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0B41A8" w:rsidRPr="00C7666C" w:rsidRDefault="000B41A8" w:rsidP="001C0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рамках работы межведомственной комиссии по укреплению налоговой и бюджетной дисциплины, курирующей вопросы неформальной занятости, организовать выявление хозяйствующих субъектов (по видам экономической деятельности) с низким процентом оформления трудовых отношений и выплатой «серых</w:t>
            </w:r>
            <w:r w:rsidR="001C008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заработных плат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B41A8" w:rsidRPr="00C7666C" w:rsidRDefault="000B41A8" w:rsidP="00B4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0B41A8" w:rsidRPr="00C7666C" w:rsidRDefault="001907A5" w:rsidP="00CD6353">
            <w:pPr>
              <w:rPr>
                <w:sz w:val="28"/>
                <w:szCs w:val="28"/>
              </w:rPr>
            </w:pPr>
            <w:r w:rsidRPr="001907A5">
              <w:rPr>
                <w:sz w:val="28"/>
                <w:szCs w:val="28"/>
              </w:rPr>
              <w:t xml:space="preserve">В рамках работы </w:t>
            </w:r>
            <w:proofErr w:type="spellStart"/>
            <w:proofErr w:type="gramStart"/>
            <w:r w:rsidRPr="001907A5">
              <w:rPr>
                <w:sz w:val="28"/>
                <w:szCs w:val="28"/>
              </w:rPr>
              <w:t>межведомствен</w:t>
            </w:r>
            <w:r>
              <w:rPr>
                <w:sz w:val="28"/>
                <w:szCs w:val="28"/>
              </w:rPr>
              <w:t>-</w:t>
            </w:r>
            <w:r w:rsidRPr="001907A5">
              <w:rPr>
                <w:sz w:val="28"/>
                <w:szCs w:val="28"/>
              </w:rPr>
              <w:t>ных</w:t>
            </w:r>
            <w:proofErr w:type="spellEnd"/>
            <w:proofErr w:type="gramEnd"/>
            <w:r w:rsidRPr="001907A5">
              <w:rPr>
                <w:sz w:val="28"/>
                <w:szCs w:val="28"/>
              </w:rPr>
              <w:t xml:space="preserve"> комиссий (рабочих групп) по снижению неформальной занятости организованы мобильные группы с участием членов рабочих групп сельских и городских поселений, органов контроля и надзора по обследованию хозяйствующих субъектов. Обследовано  548 </w:t>
            </w:r>
            <w:proofErr w:type="spellStart"/>
            <w:r w:rsidRPr="001907A5">
              <w:rPr>
                <w:sz w:val="28"/>
                <w:szCs w:val="28"/>
              </w:rPr>
              <w:t>хо</w:t>
            </w:r>
            <w:r w:rsidR="00CD6353">
              <w:rPr>
                <w:sz w:val="28"/>
                <w:szCs w:val="28"/>
              </w:rPr>
              <w:t>з</w:t>
            </w:r>
            <w:proofErr w:type="gramStart"/>
            <w:r w:rsidR="00CD6353">
              <w:rPr>
                <w:sz w:val="28"/>
                <w:szCs w:val="28"/>
              </w:rPr>
              <w:t>.с</w:t>
            </w:r>
            <w:proofErr w:type="gramEnd"/>
            <w:r w:rsidR="00CD6353">
              <w:rPr>
                <w:sz w:val="28"/>
                <w:szCs w:val="28"/>
              </w:rPr>
              <w:t>убъектов</w:t>
            </w:r>
            <w:proofErr w:type="spellEnd"/>
            <w:r w:rsidR="00CD6353">
              <w:rPr>
                <w:sz w:val="28"/>
                <w:szCs w:val="28"/>
              </w:rPr>
              <w:t>,</w:t>
            </w:r>
            <w:r w:rsidRPr="001907A5">
              <w:rPr>
                <w:sz w:val="28"/>
                <w:szCs w:val="28"/>
              </w:rPr>
              <w:t xml:space="preserve"> </w:t>
            </w:r>
            <w:r w:rsidR="00CD6353">
              <w:rPr>
                <w:sz w:val="28"/>
                <w:szCs w:val="28"/>
              </w:rPr>
              <w:t>к</w:t>
            </w:r>
            <w:r w:rsidRPr="001907A5">
              <w:rPr>
                <w:sz w:val="28"/>
                <w:szCs w:val="28"/>
              </w:rPr>
              <w:t>оличество субъектов</w:t>
            </w:r>
            <w:r w:rsidR="00CD6353">
              <w:rPr>
                <w:sz w:val="28"/>
                <w:szCs w:val="28"/>
              </w:rPr>
              <w:t>,</w:t>
            </w:r>
            <w:r w:rsidRPr="001907A5">
              <w:rPr>
                <w:sz w:val="28"/>
                <w:szCs w:val="28"/>
              </w:rPr>
              <w:t xml:space="preserve"> у которых выявлены резервы -97, сумма выявленных резервов – 161,8 тыс.руб.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1C0089" w:rsidP="00815D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98" w:type="dxa"/>
            <w:shd w:val="clear" w:color="auto" w:fill="auto"/>
          </w:tcPr>
          <w:p w:rsidR="00B01784" w:rsidRDefault="00B01784" w:rsidP="00BF26A4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Обеспечить выполнение установленного контрольного показателя по снижению неформальной занятости на 2016 год – </w:t>
            </w:r>
            <w:r w:rsidR="00815DC6">
              <w:rPr>
                <w:sz w:val="28"/>
                <w:szCs w:val="28"/>
              </w:rPr>
              <w:t>2496</w:t>
            </w:r>
            <w:r w:rsidRPr="00C7666C">
              <w:rPr>
                <w:sz w:val="28"/>
                <w:szCs w:val="28"/>
              </w:rPr>
              <w:t xml:space="preserve"> человек</w:t>
            </w:r>
          </w:p>
          <w:p w:rsidR="00B01784" w:rsidRPr="00C7666C" w:rsidRDefault="00B01784" w:rsidP="00BF26A4">
            <w:pPr>
              <w:rPr>
                <w:sz w:val="28"/>
                <w:szCs w:val="28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0B41A8" w:rsidP="000B41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31 декабря </w:t>
            </w:r>
            <w:r w:rsidR="00B01784" w:rsidRPr="00C7666C">
              <w:rPr>
                <w:sz w:val="28"/>
                <w:szCs w:val="28"/>
              </w:rPr>
              <w:t>2016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3A4C5B" w:rsidP="003A4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21.11.2016г. показатель по снижению неформальной </w:t>
            </w:r>
            <w:r w:rsidRPr="00C7666C">
              <w:rPr>
                <w:sz w:val="28"/>
                <w:szCs w:val="28"/>
              </w:rPr>
              <w:t xml:space="preserve">занятости </w:t>
            </w:r>
            <w:r>
              <w:rPr>
                <w:sz w:val="28"/>
                <w:szCs w:val="28"/>
              </w:rPr>
              <w:t xml:space="preserve">по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составил 2915 человек, что выше на 16,8%.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E0153C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0B41A8">
            <w:pPr>
              <w:jc w:val="both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 xml:space="preserve">Организовать </w:t>
            </w:r>
            <w:r w:rsidR="00443C63">
              <w:rPr>
                <w:sz w:val="28"/>
                <w:szCs w:val="28"/>
              </w:rPr>
              <w:t xml:space="preserve">регулярное </w:t>
            </w:r>
            <w:r w:rsidRPr="00C7666C">
              <w:rPr>
                <w:sz w:val="28"/>
                <w:szCs w:val="28"/>
              </w:rPr>
              <w:t xml:space="preserve">взаимодействие с отделением Территориального фонда обязательного медицинского страхования Краснодарского края по выявлению лиц </w:t>
            </w:r>
            <w:r w:rsidRPr="00C7666C">
              <w:rPr>
                <w:sz w:val="28"/>
                <w:szCs w:val="28"/>
              </w:rPr>
              <w:lastRenderedPageBreak/>
              <w:t>трудоспособного возраста, обратившихся за получением полисов обязательного медицинского страхования, как неработающие граждане, на предмет выявления организаций, применяющих наемный труд без оформления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6043ED" w:rsidP="00E72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взаимодействия по снижению напряженности на рынке труда и снижению уровня </w:t>
            </w:r>
            <w:r>
              <w:rPr>
                <w:sz w:val="28"/>
                <w:szCs w:val="28"/>
              </w:rPr>
              <w:lastRenderedPageBreak/>
              <w:t xml:space="preserve">неформальной занятости в Кропоткинский межрайонный филиал Территориального ФОМС Краснодарского края 15.12.2016г. направлен запрос о предоставлении информации о неработающих гражданах трудоспособного возраста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72A15">
              <w:rPr>
                <w:sz w:val="28"/>
                <w:szCs w:val="28"/>
              </w:rPr>
              <w:t>. Периодичность предоставления информации и форма взаимодействия в настоящий момент согласовывается с ТФОМС Краснодарского края.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B01784" w:rsidP="003E2F33">
            <w:pPr>
              <w:jc w:val="both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Принимать меры по созданию новых рабочих мест, развитию малого бизнеса, личных подсобных и крестьянск</w:t>
            </w:r>
            <w:r w:rsidR="003E2F33">
              <w:rPr>
                <w:sz w:val="28"/>
                <w:szCs w:val="28"/>
              </w:rPr>
              <w:t>их (</w:t>
            </w:r>
            <w:r w:rsidRPr="00C7666C">
              <w:rPr>
                <w:sz w:val="28"/>
                <w:szCs w:val="28"/>
              </w:rPr>
              <w:t>фермерских</w:t>
            </w:r>
            <w:r w:rsidR="003E2F33">
              <w:rPr>
                <w:sz w:val="28"/>
                <w:szCs w:val="28"/>
              </w:rPr>
              <w:t>)</w:t>
            </w:r>
            <w:r w:rsidRPr="00C7666C">
              <w:rPr>
                <w:sz w:val="28"/>
                <w:szCs w:val="28"/>
              </w:rPr>
              <w:t xml:space="preserve"> хозяйств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B01784" w:rsidRPr="00C7666C" w:rsidRDefault="00717A11" w:rsidP="00717A11">
            <w:pPr>
              <w:spacing w:before="100" w:beforeAutospacing="1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мероприятий </w:t>
            </w:r>
            <w:r w:rsidRPr="00C7666C">
              <w:rPr>
                <w:sz w:val="28"/>
                <w:szCs w:val="28"/>
              </w:rPr>
              <w:t>по созданию новых рабочих мест, развитию малого бизнеса</w:t>
            </w:r>
            <w:r>
              <w:rPr>
                <w:sz w:val="28"/>
                <w:szCs w:val="28"/>
              </w:rPr>
              <w:t xml:space="preserve"> формируются инвестиционные предложения, информация о которых размещается на инвестиционном портале в сети Интернет </w:t>
            </w:r>
            <w:hyperlink r:id="rId15" w:history="1">
              <w:proofErr w:type="spellStart"/>
              <w:r w:rsidRPr="00F87C85">
                <w:rPr>
                  <w:rStyle w:val="a5"/>
                  <w:sz w:val="28"/>
                  <w:szCs w:val="28"/>
                </w:rPr>
                <w:t>gulkevinvest.ru</w:t>
              </w:r>
              <w:proofErr w:type="spellEnd"/>
            </w:hyperlink>
            <w:r>
              <w:t xml:space="preserve">, </w:t>
            </w:r>
            <w:r w:rsidRPr="00717A11">
              <w:rPr>
                <w:sz w:val="28"/>
                <w:szCs w:val="28"/>
              </w:rPr>
              <w:t>делегация</w:t>
            </w:r>
            <w:r>
              <w:t xml:space="preserve"> МО </w:t>
            </w:r>
            <w:r w:rsidRPr="00717A11">
              <w:rPr>
                <w:sz w:val="28"/>
                <w:szCs w:val="28"/>
              </w:rPr>
              <w:t xml:space="preserve">принимает участие в </w:t>
            </w:r>
            <w:proofErr w:type="spellStart"/>
            <w:r>
              <w:rPr>
                <w:sz w:val="28"/>
                <w:szCs w:val="28"/>
              </w:rPr>
              <w:t>презента-ции</w:t>
            </w:r>
            <w:r w:rsidRPr="00717A11">
              <w:rPr>
                <w:sz w:val="28"/>
                <w:szCs w:val="28"/>
              </w:rPr>
              <w:t>онно-имиджевых</w:t>
            </w:r>
            <w:proofErr w:type="spellEnd"/>
            <w:r w:rsidRPr="00717A11">
              <w:rPr>
                <w:sz w:val="28"/>
                <w:szCs w:val="28"/>
              </w:rPr>
              <w:t xml:space="preserve"> </w:t>
            </w:r>
            <w:proofErr w:type="spellStart"/>
            <w:r w:rsidRPr="00717A11">
              <w:rPr>
                <w:sz w:val="28"/>
                <w:szCs w:val="28"/>
              </w:rPr>
              <w:t>мероприятих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80E2A">
              <w:rPr>
                <w:lang w:eastAsia="ru-RU"/>
              </w:rPr>
              <w:t xml:space="preserve"> </w:t>
            </w:r>
            <w:r w:rsidRPr="00717A11">
              <w:rPr>
                <w:sz w:val="28"/>
                <w:szCs w:val="28"/>
              </w:rPr>
              <w:t xml:space="preserve">Осуществляется информирование граждан ведущих </w:t>
            </w:r>
            <w:r>
              <w:rPr>
                <w:sz w:val="28"/>
                <w:szCs w:val="28"/>
              </w:rPr>
              <w:t>ЛПХ</w:t>
            </w:r>
            <w:r w:rsidRPr="00717A11">
              <w:rPr>
                <w:sz w:val="28"/>
                <w:szCs w:val="28"/>
              </w:rPr>
              <w:t xml:space="preserve"> и глав </w:t>
            </w:r>
            <w:r>
              <w:rPr>
                <w:sz w:val="28"/>
                <w:szCs w:val="28"/>
              </w:rPr>
              <w:t>КФХ</w:t>
            </w:r>
            <w:r w:rsidRPr="00717A11">
              <w:rPr>
                <w:sz w:val="28"/>
                <w:szCs w:val="28"/>
              </w:rPr>
              <w:t xml:space="preserve"> о действующих государственных программах. Направляются на обучение в «Учебно-методический центр развития ЛПХ» </w:t>
            </w:r>
            <w:proofErr w:type="spellStart"/>
            <w:r w:rsidRPr="00717A11">
              <w:rPr>
                <w:sz w:val="28"/>
                <w:szCs w:val="28"/>
              </w:rPr>
              <w:t>Брюховецкий</w:t>
            </w:r>
            <w:proofErr w:type="spellEnd"/>
            <w:r w:rsidRPr="00717A11">
              <w:rPr>
                <w:sz w:val="28"/>
                <w:szCs w:val="28"/>
              </w:rPr>
              <w:t xml:space="preserve"> район, оказывается </w:t>
            </w:r>
            <w:proofErr w:type="spellStart"/>
            <w:proofErr w:type="gramStart"/>
            <w:r w:rsidRPr="00717A11">
              <w:rPr>
                <w:sz w:val="28"/>
                <w:szCs w:val="28"/>
              </w:rPr>
              <w:t>консультацион</w:t>
            </w:r>
            <w:r>
              <w:rPr>
                <w:sz w:val="28"/>
                <w:szCs w:val="28"/>
              </w:rPr>
              <w:t>-</w:t>
            </w:r>
            <w:r w:rsidRPr="00717A11">
              <w:rPr>
                <w:sz w:val="28"/>
                <w:szCs w:val="28"/>
              </w:rPr>
              <w:lastRenderedPageBreak/>
              <w:t>ная</w:t>
            </w:r>
            <w:proofErr w:type="spellEnd"/>
            <w:proofErr w:type="gramEnd"/>
            <w:r w:rsidRPr="00717A11">
              <w:rPr>
                <w:sz w:val="28"/>
                <w:szCs w:val="28"/>
              </w:rPr>
              <w:t xml:space="preserve"> помощь по технологии сельскохозяйственного производства.</w:t>
            </w:r>
          </w:p>
        </w:tc>
      </w:tr>
      <w:tr w:rsidR="00B01784" w:rsidRPr="00C7666C" w:rsidTr="006E76CC">
        <w:tc>
          <w:tcPr>
            <w:tcW w:w="784" w:type="dxa"/>
            <w:shd w:val="clear" w:color="auto" w:fill="auto"/>
          </w:tcPr>
          <w:p w:rsidR="00B01784" w:rsidRPr="00C7666C" w:rsidRDefault="00B01784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298" w:type="dxa"/>
            <w:shd w:val="clear" w:color="auto" w:fill="auto"/>
          </w:tcPr>
          <w:p w:rsidR="00B01784" w:rsidRPr="00C7666C" w:rsidRDefault="006F4BE2" w:rsidP="006F4B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Рассмотреть возможность изменения</w:t>
            </w:r>
            <w:r w:rsidR="00B01784" w:rsidRPr="00C7666C">
              <w:rPr>
                <w:sz w:val="28"/>
                <w:szCs w:val="28"/>
              </w:rPr>
              <w:t xml:space="preserve"> график</w:t>
            </w:r>
            <w:r>
              <w:rPr>
                <w:sz w:val="28"/>
                <w:szCs w:val="28"/>
              </w:rPr>
              <w:t>а</w:t>
            </w:r>
            <w:r w:rsidR="00B01784" w:rsidRPr="00C7666C">
              <w:rPr>
                <w:sz w:val="28"/>
                <w:szCs w:val="28"/>
              </w:rPr>
              <w:t xml:space="preserve"> движения общественного транспорта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Гулькевичи</w:t>
            </w:r>
            <w:r w:rsidR="00B01784" w:rsidRPr="00C7666C">
              <w:rPr>
                <w:sz w:val="28"/>
                <w:szCs w:val="28"/>
              </w:rPr>
              <w:t xml:space="preserve"> и обратно для трудоустройства безработных граждан отдаленных сельских поселений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01784" w:rsidRPr="00C7666C" w:rsidRDefault="006F4BE2" w:rsidP="006F52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1 </w:t>
            </w:r>
            <w:r w:rsidR="006F52EB">
              <w:rPr>
                <w:sz w:val="28"/>
                <w:szCs w:val="28"/>
              </w:rPr>
              <w:t xml:space="preserve">ноября </w:t>
            </w:r>
            <w:r w:rsidR="00B01784">
              <w:rPr>
                <w:sz w:val="28"/>
                <w:szCs w:val="28"/>
              </w:rPr>
              <w:t>2016 год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643" w:type="dxa"/>
            <w:shd w:val="clear" w:color="auto" w:fill="auto"/>
          </w:tcPr>
          <w:p w:rsidR="00A53092" w:rsidRPr="00A53092" w:rsidRDefault="00A53092" w:rsidP="00A53092">
            <w:pPr>
              <w:spacing w:line="233" w:lineRule="auto"/>
              <w:ind w:right="-108"/>
              <w:rPr>
                <w:sz w:val="28"/>
                <w:szCs w:val="28"/>
              </w:rPr>
            </w:pPr>
            <w:r w:rsidRPr="00A53092">
              <w:rPr>
                <w:sz w:val="28"/>
                <w:szCs w:val="28"/>
              </w:rPr>
              <w:t>Жители 12 поселений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Гулькевич-ского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A530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удовлетворены </w:t>
            </w:r>
            <w:proofErr w:type="spellStart"/>
            <w:proofErr w:type="gramStart"/>
            <w:r>
              <w:rPr>
                <w:sz w:val="28"/>
                <w:szCs w:val="28"/>
              </w:rPr>
              <w:t>сущест-вующим</w:t>
            </w:r>
            <w:proofErr w:type="spellEnd"/>
            <w:proofErr w:type="gramEnd"/>
            <w:r w:rsidRPr="00A53092">
              <w:rPr>
                <w:sz w:val="28"/>
                <w:szCs w:val="28"/>
              </w:rPr>
              <w:t xml:space="preserve"> график</w:t>
            </w:r>
            <w:r>
              <w:rPr>
                <w:sz w:val="28"/>
                <w:szCs w:val="28"/>
              </w:rPr>
              <w:t>ом</w:t>
            </w:r>
            <w:r w:rsidRPr="00A53092">
              <w:rPr>
                <w:sz w:val="28"/>
                <w:szCs w:val="28"/>
              </w:rPr>
              <w:t xml:space="preserve"> движения маршрутных автобусов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доставля-ющих</w:t>
            </w:r>
            <w:proofErr w:type="spellEnd"/>
            <w:r>
              <w:rPr>
                <w:sz w:val="28"/>
                <w:szCs w:val="28"/>
              </w:rPr>
              <w:t xml:space="preserve"> их </w:t>
            </w:r>
            <w:r w:rsidRPr="00A53092">
              <w:rPr>
                <w:sz w:val="28"/>
                <w:szCs w:val="28"/>
              </w:rPr>
              <w:t>г. Гулькевичи</w:t>
            </w:r>
            <w:r>
              <w:rPr>
                <w:sz w:val="28"/>
                <w:szCs w:val="28"/>
              </w:rPr>
              <w:t xml:space="preserve"> и обратно</w:t>
            </w:r>
            <w:r w:rsidRPr="00A53092">
              <w:rPr>
                <w:sz w:val="28"/>
                <w:szCs w:val="28"/>
              </w:rPr>
              <w:t xml:space="preserve"> к месту проживания</w:t>
            </w:r>
            <w:r>
              <w:rPr>
                <w:sz w:val="28"/>
                <w:szCs w:val="28"/>
              </w:rPr>
              <w:t>.</w:t>
            </w:r>
            <w:r w:rsidRPr="00A53092">
              <w:rPr>
                <w:sz w:val="28"/>
                <w:szCs w:val="28"/>
              </w:rPr>
              <w:t xml:space="preserve"> </w:t>
            </w:r>
          </w:p>
          <w:p w:rsidR="00A53092" w:rsidRPr="00A53092" w:rsidRDefault="00A53092" w:rsidP="00A53092">
            <w:pPr>
              <w:spacing w:line="233" w:lineRule="auto"/>
              <w:ind w:right="-108"/>
              <w:rPr>
                <w:sz w:val="28"/>
                <w:szCs w:val="28"/>
              </w:rPr>
            </w:pPr>
            <w:r w:rsidRPr="00A53092">
              <w:rPr>
                <w:sz w:val="28"/>
                <w:szCs w:val="28"/>
              </w:rPr>
              <w:t xml:space="preserve">Для жителей сельских поселений </w:t>
            </w:r>
            <w:proofErr w:type="spellStart"/>
            <w:r w:rsidRPr="00A53092">
              <w:rPr>
                <w:sz w:val="28"/>
                <w:szCs w:val="28"/>
              </w:rPr>
              <w:t>Новоукраинского</w:t>
            </w:r>
            <w:proofErr w:type="spellEnd"/>
            <w:r w:rsidRPr="00A53092">
              <w:rPr>
                <w:sz w:val="28"/>
                <w:szCs w:val="28"/>
              </w:rPr>
              <w:t xml:space="preserve"> и Кубань, с целью доступности рабочих мест в районном центре Гулькевичи, было принято решение об изменении графика движения автобуса пригородного сообщения. </w:t>
            </w:r>
          </w:p>
          <w:p w:rsidR="00A53092" w:rsidRPr="00A53092" w:rsidRDefault="00A53092" w:rsidP="00A53092">
            <w:pPr>
              <w:spacing w:line="233" w:lineRule="auto"/>
              <w:ind w:right="-108"/>
              <w:rPr>
                <w:sz w:val="28"/>
                <w:szCs w:val="28"/>
              </w:rPr>
            </w:pPr>
            <w:r w:rsidRPr="00A53092">
              <w:rPr>
                <w:sz w:val="28"/>
                <w:szCs w:val="28"/>
              </w:rPr>
              <w:t xml:space="preserve">У определенной части жителей </w:t>
            </w:r>
            <w:proofErr w:type="spellStart"/>
            <w:r w:rsidRPr="00A53092">
              <w:rPr>
                <w:sz w:val="28"/>
                <w:szCs w:val="28"/>
              </w:rPr>
              <w:t>Отрадо-Ольгинского</w:t>
            </w:r>
            <w:proofErr w:type="spellEnd"/>
            <w:r w:rsidRPr="00A53092">
              <w:rPr>
                <w:sz w:val="28"/>
                <w:szCs w:val="28"/>
              </w:rPr>
              <w:t xml:space="preserve"> сельского поселения в настоящее время отсутствует возможность прибыть к началу рабочего дня и убыть по его окончанию к месту проживания от рабочих мест расположенных в районном центре. Для изменения графика движения автобуса на данном направлении принято решение провести опрос жителей поселения, для определения уровня потребности в транспортном обслуживании и необходимости изменения расписания движения </w:t>
            </w:r>
            <w:r w:rsidRPr="00A53092">
              <w:rPr>
                <w:sz w:val="28"/>
                <w:szCs w:val="28"/>
              </w:rPr>
              <w:lastRenderedPageBreak/>
              <w:t>маршрутного автобуса.</w:t>
            </w:r>
          </w:p>
          <w:p w:rsidR="00B01784" w:rsidRPr="00C7666C" w:rsidRDefault="00A53092" w:rsidP="00A53092">
            <w:pPr>
              <w:spacing w:line="233" w:lineRule="auto"/>
              <w:ind w:right="-108"/>
              <w:rPr>
                <w:sz w:val="28"/>
                <w:szCs w:val="28"/>
              </w:rPr>
            </w:pPr>
            <w:r w:rsidRPr="00A53092">
              <w:rPr>
                <w:sz w:val="28"/>
                <w:szCs w:val="28"/>
              </w:rPr>
              <w:t xml:space="preserve">В сельских поселениях, в составе которых имеются населенные пункты, жители которых не имеют транспортной доступности в районный центр, решение администрации муниципального образования  </w:t>
            </w:r>
            <w:proofErr w:type="spellStart"/>
            <w:r w:rsidRPr="00A53092">
              <w:rPr>
                <w:sz w:val="28"/>
                <w:szCs w:val="28"/>
              </w:rPr>
              <w:t>Гулькевичский</w:t>
            </w:r>
            <w:proofErr w:type="spellEnd"/>
            <w:r w:rsidRPr="00A53092">
              <w:rPr>
                <w:sz w:val="28"/>
                <w:szCs w:val="28"/>
              </w:rPr>
              <w:t xml:space="preserve"> район осталось прежним. В виду экономической нецелесообразности их включения в маршрут движения маршрутных автобусов по причине малой численности жителей в трудоспособном возрасте, а также, по причине того, что данные населенные пункты находятся в шаговой доступности от действующих маршрутов движения автобусов пригородного сообщения</w:t>
            </w:r>
            <w:proofErr w:type="gramStart"/>
            <w:r w:rsidRPr="00A53092">
              <w:rPr>
                <w:sz w:val="28"/>
                <w:szCs w:val="28"/>
              </w:rPr>
              <w:t>.</w:t>
            </w:r>
            <w:proofErr w:type="gramEnd"/>
            <w:r w:rsidRPr="00A530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gramStart"/>
            <w:r w:rsidRPr="00A53092">
              <w:rPr>
                <w:sz w:val="28"/>
                <w:szCs w:val="28"/>
              </w:rPr>
              <w:t>п</w:t>
            </w:r>
            <w:proofErr w:type="gramEnd"/>
            <w:r w:rsidRPr="00A53092">
              <w:rPr>
                <w:sz w:val="28"/>
                <w:szCs w:val="28"/>
              </w:rPr>
              <w:t xml:space="preserve">ос. Первомайское лесничество,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Кравченко и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</w:t>
            </w:r>
            <w:proofErr w:type="spellStart"/>
            <w:r w:rsidRPr="00A53092">
              <w:rPr>
                <w:sz w:val="28"/>
                <w:szCs w:val="28"/>
              </w:rPr>
              <w:t>Подлесный</w:t>
            </w:r>
            <w:proofErr w:type="spellEnd"/>
            <w:r w:rsidRPr="00A53092">
              <w:rPr>
                <w:sz w:val="28"/>
                <w:szCs w:val="28"/>
              </w:rPr>
              <w:t xml:space="preserve"> - сельского поселения </w:t>
            </w:r>
            <w:proofErr w:type="spellStart"/>
            <w:proofErr w:type="gramStart"/>
            <w:r w:rsidRPr="00A53092">
              <w:rPr>
                <w:sz w:val="28"/>
                <w:szCs w:val="28"/>
              </w:rPr>
              <w:t>Венцы-Заря</w:t>
            </w:r>
            <w:proofErr w:type="spellEnd"/>
            <w:proofErr w:type="gramEnd"/>
            <w:r w:rsidRPr="00A53092">
              <w:rPr>
                <w:sz w:val="28"/>
                <w:szCs w:val="28"/>
              </w:rPr>
              <w:t xml:space="preserve">,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</w:t>
            </w:r>
            <w:proofErr w:type="spellStart"/>
            <w:r w:rsidRPr="00A53092">
              <w:rPr>
                <w:sz w:val="28"/>
                <w:szCs w:val="28"/>
              </w:rPr>
              <w:t>Старомавринский</w:t>
            </w:r>
            <w:proofErr w:type="spellEnd"/>
            <w:r w:rsidRPr="00A53092">
              <w:rPr>
                <w:sz w:val="28"/>
                <w:szCs w:val="28"/>
              </w:rPr>
              <w:t xml:space="preserve"> и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Мирный Пахарь – Отрадо-Кубанского сельского поселения,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Лебедев и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Орлов – </w:t>
            </w:r>
            <w:proofErr w:type="spellStart"/>
            <w:r w:rsidRPr="00A53092">
              <w:rPr>
                <w:sz w:val="28"/>
                <w:szCs w:val="28"/>
              </w:rPr>
              <w:t>Николенского</w:t>
            </w:r>
            <w:proofErr w:type="spellEnd"/>
            <w:r w:rsidRPr="00A53092">
              <w:rPr>
                <w:sz w:val="28"/>
                <w:szCs w:val="28"/>
              </w:rPr>
              <w:t xml:space="preserve"> сельского поселения,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Борисов и </w:t>
            </w:r>
            <w:proofErr w:type="spellStart"/>
            <w:r w:rsidRPr="00A53092">
              <w:rPr>
                <w:sz w:val="28"/>
                <w:szCs w:val="28"/>
              </w:rPr>
              <w:t>хут</w:t>
            </w:r>
            <w:proofErr w:type="spellEnd"/>
            <w:r w:rsidRPr="00A53092">
              <w:rPr>
                <w:sz w:val="28"/>
                <w:szCs w:val="28"/>
              </w:rPr>
              <w:t xml:space="preserve">. </w:t>
            </w:r>
            <w:proofErr w:type="gramStart"/>
            <w:r w:rsidRPr="00A53092">
              <w:rPr>
                <w:sz w:val="28"/>
                <w:szCs w:val="28"/>
              </w:rPr>
              <w:t xml:space="preserve">Партизан – </w:t>
            </w:r>
            <w:proofErr w:type="spellStart"/>
            <w:r w:rsidRPr="00A53092">
              <w:rPr>
                <w:sz w:val="28"/>
                <w:szCs w:val="28"/>
              </w:rPr>
              <w:t>Скобелевского</w:t>
            </w:r>
            <w:proofErr w:type="spellEnd"/>
            <w:r w:rsidRPr="00A5309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)</w:t>
            </w:r>
            <w:r w:rsidRPr="00A53092">
              <w:rPr>
                <w:sz w:val="28"/>
                <w:szCs w:val="28"/>
              </w:rPr>
              <w:t>.</w:t>
            </w:r>
            <w:proofErr w:type="gramEnd"/>
          </w:p>
        </w:tc>
      </w:tr>
      <w:tr w:rsidR="00B01784" w:rsidRPr="00C7666C" w:rsidTr="006E76CC">
        <w:tc>
          <w:tcPr>
            <w:tcW w:w="14962" w:type="dxa"/>
            <w:gridSpan w:val="5"/>
            <w:shd w:val="clear" w:color="auto" w:fill="auto"/>
          </w:tcPr>
          <w:p w:rsidR="00B01784" w:rsidRPr="00C7666C" w:rsidRDefault="00B01784" w:rsidP="003978A6">
            <w:pPr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  <w:lang w:val="en-US"/>
              </w:rPr>
              <w:lastRenderedPageBreak/>
              <w:t>I</w:t>
            </w:r>
            <w:r w:rsidR="00CD256C">
              <w:rPr>
                <w:sz w:val="28"/>
                <w:szCs w:val="28"/>
              </w:rPr>
              <w:t>Х</w:t>
            </w:r>
            <w:r w:rsidRPr="00C7666C">
              <w:rPr>
                <w:sz w:val="28"/>
                <w:szCs w:val="28"/>
              </w:rPr>
              <w:t>. Увеличение наполняемости бюджетов</w:t>
            </w:r>
          </w:p>
        </w:tc>
      </w:tr>
      <w:tr w:rsidR="00B905B5" w:rsidRPr="00C7666C" w:rsidTr="006E76CC">
        <w:tc>
          <w:tcPr>
            <w:tcW w:w="784" w:type="dxa"/>
            <w:shd w:val="clear" w:color="auto" w:fill="auto"/>
          </w:tcPr>
          <w:p w:rsidR="00B905B5" w:rsidRPr="00C7666C" w:rsidRDefault="00B905B5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298" w:type="dxa"/>
            <w:shd w:val="clear" w:color="auto" w:fill="auto"/>
          </w:tcPr>
          <w:p w:rsidR="00B905B5" w:rsidRPr="0026420A" w:rsidRDefault="00B905B5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Обеспечение работы межведомственной комиссии по укреплению налоговой и бюджетной дисциплины и по признанию нереальной к взысканию задолженности по неналоговым доходам перед бюджетом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B905B5" w:rsidRPr="00517126" w:rsidRDefault="00B905B5" w:rsidP="00B905B5">
            <w:pPr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385EBB" w:rsidRPr="00385EBB" w:rsidRDefault="00385EBB" w:rsidP="00385EBB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385EBB">
              <w:rPr>
                <w:sz w:val="28"/>
                <w:szCs w:val="28"/>
              </w:rPr>
              <w:t xml:space="preserve">За 2016 года </w:t>
            </w:r>
            <w:proofErr w:type="gramStart"/>
            <w:r w:rsidRPr="00385EBB">
              <w:rPr>
                <w:sz w:val="28"/>
                <w:szCs w:val="28"/>
              </w:rPr>
              <w:t>проведены</w:t>
            </w:r>
            <w:proofErr w:type="gramEnd"/>
            <w:r w:rsidRPr="00385EBB">
              <w:rPr>
                <w:sz w:val="28"/>
                <w:szCs w:val="28"/>
              </w:rPr>
              <w:t>:</w:t>
            </w:r>
          </w:p>
          <w:p w:rsidR="00385EBB" w:rsidRPr="00385EBB" w:rsidRDefault="00385EBB" w:rsidP="00385EBB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385EBB">
              <w:rPr>
                <w:sz w:val="28"/>
                <w:szCs w:val="28"/>
              </w:rPr>
              <w:t xml:space="preserve">- 58 заседаний </w:t>
            </w:r>
            <w:r>
              <w:rPr>
                <w:sz w:val="28"/>
                <w:szCs w:val="28"/>
              </w:rPr>
              <w:t>районной межведомственной комиссии по укреплению налоговой и бюджетной дисциплины (МВК)</w:t>
            </w:r>
            <w:r w:rsidRPr="00385EB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рассмотрено</w:t>
            </w:r>
            <w:r w:rsidRPr="00385EBB">
              <w:rPr>
                <w:sz w:val="28"/>
                <w:szCs w:val="28"/>
              </w:rPr>
              <w:t xml:space="preserve"> 719 </w:t>
            </w:r>
            <w:proofErr w:type="spellStart"/>
            <w:r w:rsidRPr="00385EBB">
              <w:rPr>
                <w:sz w:val="28"/>
                <w:szCs w:val="28"/>
              </w:rPr>
              <w:t>хоз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385EBB">
              <w:rPr>
                <w:sz w:val="28"/>
                <w:szCs w:val="28"/>
              </w:rPr>
              <w:t>с</w:t>
            </w:r>
            <w:proofErr w:type="gramEnd"/>
            <w:r w:rsidRPr="00385EBB">
              <w:rPr>
                <w:sz w:val="28"/>
                <w:szCs w:val="28"/>
              </w:rPr>
              <w:t>убъектов</w:t>
            </w:r>
            <w:proofErr w:type="spellEnd"/>
            <w:r w:rsidRPr="00385EBB">
              <w:rPr>
                <w:sz w:val="28"/>
                <w:szCs w:val="28"/>
              </w:rPr>
              <w:t xml:space="preserve">, в </w:t>
            </w:r>
            <w:r>
              <w:rPr>
                <w:sz w:val="28"/>
                <w:szCs w:val="28"/>
              </w:rPr>
              <w:t>т.ч</w:t>
            </w:r>
            <w:r w:rsidRPr="00385EBB">
              <w:rPr>
                <w:sz w:val="28"/>
                <w:szCs w:val="28"/>
              </w:rPr>
              <w:t xml:space="preserve">: 319 </w:t>
            </w:r>
            <w:proofErr w:type="spellStart"/>
            <w:r w:rsidRPr="00385EBB">
              <w:rPr>
                <w:sz w:val="28"/>
                <w:szCs w:val="28"/>
              </w:rPr>
              <w:t>хоз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85EB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385EBB">
              <w:rPr>
                <w:sz w:val="28"/>
                <w:szCs w:val="28"/>
              </w:rPr>
              <w:t>убъек</w:t>
            </w:r>
            <w:r>
              <w:rPr>
                <w:sz w:val="28"/>
                <w:szCs w:val="28"/>
              </w:rPr>
              <w:t>-</w:t>
            </w:r>
            <w:r w:rsidRPr="00385EBB">
              <w:rPr>
                <w:sz w:val="28"/>
                <w:szCs w:val="28"/>
              </w:rPr>
              <w:t>тов</w:t>
            </w:r>
            <w:proofErr w:type="spellEnd"/>
            <w:r w:rsidRPr="00385EBB">
              <w:rPr>
                <w:sz w:val="28"/>
                <w:szCs w:val="28"/>
              </w:rPr>
              <w:t xml:space="preserve"> имеющих недоимку, из них: 191-юр</w:t>
            </w:r>
            <w:r>
              <w:rPr>
                <w:sz w:val="28"/>
                <w:szCs w:val="28"/>
              </w:rPr>
              <w:t>.</w:t>
            </w:r>
            <w:r w:rsidRPr="00385EBB">
              <w:rPr>
                <w:sz w:val="28"/>
                <w:szCs w:val="28"/>
              </w:rPr>
              <w:t xml:space="preserve"> лица, 1 физ</w:t>
            </w:r>
            <w:r>
              <w:rPr>
                <w:sz w:val="28"/>
                <w:szCs w:val="28"/>
              </w:rPr>
              <w:t xml:space="preserve">. </w:t>
            </w:r>
            <w:r w:rsidRPr="00385EBB">
              <w:rPr>
                <w:sz w:val="28"/>
                <w:szCs w:val="28"/>
              </w:rPr>
              <w:t>лицо,127-</w:t>
            </w:r>
            <w:r>
              <w:rPr>
                <w:sz w:val="28"/>
                <w:szCs w:val="28"/>
              </w:rPr>
              <w:t>ИП</w:t>
            </w:r>
            <w:r w:rsidRPr="00385EBB">
              <w:rPr>
                <w:sz w:val="28"/>
                <w:szCs w:val="28"/>
              </w:rPr>
              <w:t>.</w:t>
            </w:r>
          </w:p>
          <w:p w:rsidR="00B905B5" w:rsidRPr="00385EBB" w:rsidRDefault="00385EBB" w:rsidP="00385EBB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385EBB">
              <w:rPr>
                <w:sz w:val="28"/>
                <w:szCs w:val="28"/>
              </w:rPr>
              <w:t xml:space="preserve">- 614 </w:t>
            </w:r>
            <w:r>
              <w:rPr>
                <w:sz w:val="28"/>
                <w:szCs w:val="28"/>
              </w:rPr>
              <w:t>МВК</w:t>
            </w:r>
            <w:r w:rsidRPr="00385EBB">
              <w:rPr>
                <w:sz w:val="28"/>
                <w:szCs w:val="28"/>
              </w:rPr>
              <w:t xml:space="preserve"> в поселениях, приглашено имеющих недоимку: 3837 физ</w:t>
            </w:r>
            <w:r>
              <w:rPr>
                <w:sz w:val="28"/>
                <w:szCs w:val="28"/>
              </w:rPr>
              <w:t>.</w:t>
            </w:r>
            <w:r w:rsidRPr="00385EBB">
              <w:rPr>
                <w:sz w:val="28"/>
                <w:szCs w:val="28"/>
              </w:rPr>
              <w:t xml:space="preserve"> лиц ,3 юр</w:t>
            </w:r>
            <w:r>
              <w:rPr>
                <w:sz w:val="28"/>
                <w:szCs w:val="28"/>
              </w:rPr>
              <w:t>.</w:t>
            </w:r>
            <w:r w:rsidRPr="00385EBB">
              <w:rPr>
                <w:sz w:val="28"/>
                <w:szCs w:val="28"/>
              </w:rPr>
              <w:t xml:space="preserve"> лиц. 4 </w:t>
            </w:r>
            <w:r>
              <w:rPr>
                <w:sz w:val="28"/>
                <w:szCs w:val="28"/>
              </w:rPr>
              <w:t>ИП.</w:t>
            </w:r>
            <w:r w:rsidRPr="00385EBB">
              <w:rPr>
                <w:sz w:val="28"/>
                <w:szCs w:val="28"/>
              </w:rPr>
              <w:t xml:space="preserve">  В результате,  </w:t>
            </w:r>
            <w:proofErr w:type="spellStart"/>
            <w:r w:rsidRPr="00385EBB">
              <w:rPr>
                <w:sz w:val="28"/>
                <w:szCs w:val="28"/>
              </w:rPr>
              <w:t>вовле</w:t>
            </w:r>
            <w:r w:rsidR="00F11E48">
              <w:rPr>
                <w:sz w:val="28"/>
                <w:szCs w:val="28"/>
              </w:rPr>
              <w:t>-</w:t>
            </w:r>
            <w:r w:rsidRPr="00385EBB">
              <w:rPr>
                <w:sz w:val="28"/>
                <w:szCs w:val="28"/>
              </w:rPr>
              <w:t>чено</w:t>
            </w:r>
            <w:proofErr w:type="spellEnd"/>
            <w:r w:rsidRPr="00385EBB">
              <w:rPr>
                <w:sz w:val="28"/>
                <w:szCs w:val="28"/>
              </w:rPr>
              <w:t xml:space="preserve"> недоимки  85885,2 тыс</w:t>
            </w:r>
            <w:proofErr w:type="gramStart"/>
            <w:r w:rsidRPr="00385EBB">
              <w:rPr>
                <w:sz w:val="28"/>
                <w:szCs w:val="28"/>
              </w:rPr>
              <w:t>.р</w:t>
            </w:r>
            <w:proofErr w:type="gramEnd"/>
            <w:r w:rsidRPr="00385EBB">
              <w:rPr>
                <w:sz w:val="28"/>
                <w:szCs w:val="28"/>
              </w:rPr>
              <w:t>уб. при задолженности  89982  тыс.руб.  или  95,4 %.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2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Проведение мероприятий в пределах установленной компетенции, направленных на увеличение налоговых доходов в консолидированный бюджет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 в отношении:</w:t>
            </w:r>
          </w:p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налогоплательщиков, применяющих специальные налоговые режимы;</w:t>
            </w:r>
          </w:p>
          <w:p w:rsidR="00E77D49" w:rsidRPr="00484EF7" w:rsidRDefault="00E77D49" w:rsidP="00B905B5">
            <w:pPr>
              <w:pStyle w:val="af7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484EF7">
              <w:rPr>
                <w:sz w:val="28"/>
                <w:szCs w:val="28"/>
                <w:lang w:eastAsia="ru-RU"/>
              </w:rPr>
              <w:t xml:space="preserve">хозяйствующих субъектов, состоящих на налоговом учете в межрайонной ИФНС России № 5 по Краснодарскому краю, осуществляющих деятельность на территории </w:t>
            </w:r>
            <w:proofErr w:type="spellStart"/>
            <w:r w:rsidRPr="00484EF7">
              <w:rPr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484EF7">
              <w:rPr>
                <w:sz w:val="28"/>
                <w:szCs w:val="28"/>
                <w:lang w:eastAsia="ru-RU"/>
              </w:rPr>
              <w:t xml:space="preserve"> района допустивших убытки по итогам работы за 2014 и 2015 годы;</w:t>
            </w:r>
          </w:p>
          <w:p w:rsidR="00E77D49" w:rsidRPr="00484EF7" w:rsidRDefault="00E77D49" w:rsidP="00B905B5">
            <w:pPr>
              <w:pStyle w:val="af7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484EF7">
              <w:rPr>
                <w:sz w:val="28"/>
                <w:szCs w:val="28"/>
                <w:lang w:eastAsia="ru-RU"/>
              </w:rPr>
              <w:t xml:space="preserve">хозяйствующих субъектов, осуществляющих оказание услуг по перевозке пассажиров и грузов на территории </w:t>
            </w:r>
            <w:proofErr w:type="spellStart"/>
            <w:r w:rsidRPr="00484EF7">
              <w:rPr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484EF7">
              <w:rPr>
                <w:sz w:val="28"/>
                <w:szCs w:val="28"/>
                <w:lang w:eastAsia="ru-RU"/>
              </w:rPr>
              <w:t xml:space="preserve"> района;</w:t>
            </w:r>
          </w:p>
          <w:p w:rsidR="00E77D49" w:rsidRPr="00484EF7" w:rsidRDefault="00E77D49" w:rsidP="00B905B5">
            <w:pPr>
              <w:pStyle w:val="af7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484EF7">
              <w:rPr>
                <w:sz w:val="28"/>
                <w:szCs w:val="28"/>
                <w:lang w:eastAsia="ru-RU"/>
              </w:rPr>
              <w:t xml:space="preserve">физических лиц, в том числе индивидуальных </w:t>
            </w:r>
            <w:r w:rsidRPr="00484EF7">
              <w:rPr>
                <w:sz w:val="28"/>
                <w:szCs w:val="28"/>
                <w:lang w:eastAsia="ru-RU"/>
              </w:rPr>
              <w:lastRenderedPageBreak/>
              <w:t>предпринимателей, осуществляющих строительство многоквартирных домов, в том числе и посредством участия в долевом строительстве многоквартирного жилого дома;</w:t>
            </w:r>
          </w:p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индивидуальных предпринимателей, получивших доход по итогам предшествующего налогового периода от осуществления предпринимательской деятельности, подлежащей налогообложению налогом на доходы физических лиц, в сумме более 1,0 млн. рублей на территории </w:t>
            </w:r>
            <w:proofErr w:type="spellStart"/>
            <w:r w:rsidRPr="0026420A">
              <w:rPr>
                <w:sz w:val="28"/>
                <w:szCs w:val="28"/>
              </w:rPr>
              <w:t>Гулькевичского</w:t>
            </w:r>
            <w:proofErr w:type="spellEnd"/>
            <w:r w:rsidRPr="0026420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E77D49" w:rsidRPr="00E77D49" w:rsidRDefault="00E77D49" w:rsidP="00F11E48">
            <w:pPr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t xml:space="preserve">В рамках работы </w:t>
            </w:r>
            <w:r w:rsidR="00F11E48">
              <w:rPr>
                <w:sz w:val="28"/>
                <w:szCs w:val="28"/>
              </w:rPr>
              <w:t>МВК</w:t>
            </w:r>
            <w:r w:rsidRPr="00E77D49">
              <w:rPr>
                <w:sz w:val="28"/>
                <w:szCs w:val="28"/>
              </w:rPr>
              <w:t xml:space="preserve"> проводится  работа с каждым хозяйствующим субъектом, допускающим значительное снижение платежей в бюджет по налогу на прибыль, убытки по итогам перерасчетов за 2015 год и отчетные периоды 2016 года, а также стабильно убыточную деятельность</w:t>
            </w:r>
            <w:r w:rsidR="00F11E48">
              <w:rPr>
                <w:sz w:val="28"/>
                <w:szCs w:val="28"/>
              </w:rPr>
              <w:t xml:space="preserve"> </w:t>
            </w:r>
            <w:r w:rsidRPr="00E77D49">
              <w:rPr>
                <w:sz w:val="28"/>
                <w:szCs w:val="28"/>
              </w:rPr>
              <w:t>(заслушаны ОА</w:t>
            </w:r>
            <w:proofErr w:type="gramStart"/>
            <w:r w:rsidRPr="00E77D49">
              <w:rPr>
                <w:sz w:val="28"/>
                <w:szCs w:val="28"/>
              </w:rPr>
              <w:t>О"</w:t>
            </w:r>
            <w:proofErr w:type="gramEnd"/>
            <w:r w:rsidRPr="00E77D49">
              <w:rPr>
                <w:sz w:val="28"/>
                <w:szCs w:val="28"/>
              </w:rPr>
              <w:t>СКЗСК", ОАО "</w:t>
            </w:r>
            <w:proofErr w:type="spellStart"/>
            <w:r w:rsidRPr="00E77D49">
              <w:rPr>
                <w:sz w:val="28"/>
                <w:szCs w:val="28"/>
              </w:rPr>
              <w:t>Карьероуправ</w:t>
            </w:r>
            <w:r w:rsidR="00F11E48"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ление</w:t>
            </w:r>
            <w:proofErr w:type="spellEnd"/>
            <w:r w:rsidRPr="00E77D49">
              <w:rPr>
                <w:sz w:val="28"/>
                <w:szCs w:val="28"/>
              </w:rPr>
              <w:t xml:space="preserve"> </w:t>
            </w:r>
            <w:proofErr w:type="spellStart"/>
            <w:r w:rsidRPr="00E77D49">
              <w:rPr>
                <w:sz w:val="28"/>
                <w:szCs w:val="28"/>
              </w:rPr>
              <w:t>Венцы-Заря</w:t>
            </w:r>
            <w:proofErr w:type="spellEnd"/>
            <w:r w:rsidRPr="00E77D49">
              <w:rPr>
                <w:sz w:val="28"/>
                <w:szCs w:val="28"/>
              </w:rPr>
              <w:t>", ОАО "Блок").</w:t>
            </w:r>
          </w:p>
          <w:p w:rsidR="00E77D49" w:rsidRPr="00E77D49" w:rsidRDefault="00E77D49" w:rsidP="00E77D49">
            <w:pPr>
              <w:jc w:val="both"/>
              <w:rPr>
                <w:sz w:val="28"/>
                <w:szCs w:val="28"/>
              </w:rPr>
            </w:pP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298" w:type="dxa"/>
            <w:shd w:val="clear" w:color="auto" w:fill="auto"/>
          </w:tcPr>
          <w:p w:rsidR="00E77D49" w:rsidRPr="005A2F63" w:rsidRDefault="00E77D49" w:rsidP="00B905B5">
            <w:pPr>
              <w:tabs>
                <w:tab w:val="right" w:pos="14570"/>
              </w:tabs>
              <w:jc w:val="both"/>
              <w:rPr>
                <w:sz w:val="28"/>
                <w:szCs w:val="28"/>
              </w:rPr>
            </w:pPr>
            <w:r w:rsidRPr="00FB5622">
              <w:rPr>
                <w:sz w:val="28"/>
                <w:szCs w:val="28"/>
              </w:rPr>
              <w:t xml:space="preserve">Во взаимодействии с главами городских и сельских поселений </w:t>
            </w:r>
            <w:proofErr w:type="spellStart"/>
            <w:r w:rsidRPr="00FB5622">
              <w:rPr>
                <w:sz w:val="28"/>
                <w:szCs w:val="28"/>
              </w:rPr>
              <w:t>Гулькевичского</w:t>
            </w:r>
            <w:proofErr w:type="spellEnd"/>
            <w:r w:rsidRPr="00FB5622">
              <w:rPr>
                <w:sz w:val="28"/>
                <w:szCs w:val="28"/>
              </w:rPr>
              <w:t xml:space="preserve"> района, налоговыми органами и службой судебных приставов обеспечить снижение недоимки по имущественным платежам физических лиц </w:t>
            </w:r>
            <w:r>
              <w:rPr>
                <w:sz w:val="28"/>
                <w:szCs w:val="28"/>
              </w:rPr>
              <w:t xml:space="preserve">и </w:t>
            </w:r>
            <w:r w:rsidRPr="005A2F63">
              <w:rPr>
                <w:sz w:val="28"/>
                <w:szCs w:val="28"/>
              </w:rPr>
              <w:t>по платежам в консолидированный бюджет Краснодарского края (без учета организаций находящихся в различных процедурах банкротства) на 50% к уровню, сложившемуся на 01.01.2016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FB5622" w:rsidRDefault="00E77D49" w:rsidP="00A66C22">
            <w:pPr>
              <w:tabs>
                <w:tab w:val="right" w:pos="14570"/>
              </w:tabs>
              <w:jc w:val="center"/>
              <w:rPr>
                <w:sz w:val="28"/>
                <w:szCs w:val="28"/>
              </w:rPr>
            </w:pPr>
            <w:r w:rsidRPr="00FB562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1 декабря </w:t>
            </w:r>
            <w:r w:rsidRPr="00FB5622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43" w:type="dxa"/>
            <w:shd w:val="clear" w:color="auto" w:fill="auto"/>
          </w:tcPr>
          <w:p w:rsidR="00E77D49" w:rsidRPr="00E77D49" w:rsidRDefault="00E77D49" w:rsidP="00F11E48">
            <w:pPr>
              <w:rPr>
                <w:sz w:val="28"/>
                <w:szCs w:val="28"/>
              </w:rPr>
            </w:pPr>
            <w:r w:rsidRPr="00E77D49">
              <w:rPr>
                <w:color w:val="000000"/>
                <w:sz w:val="28"/>
                <w:szCs w:val="28"/>
              </w:rPr>
              <w:t xml:space="preserve">В рамках межведомственного взаимодействия в 2016 проведено 58 совместных со службой судебных приставов и специалистов поселений выездных мероприятия в части взыскания задолженности с физических </w:t>
            </w:r>
            <w:proofErr w:type="gramStart"/>
            <w:r w:rsidRPr="00E77D49">
              <w:rPr>
                <w:color w:val="000000"/>
                <w:sz w:val="28"/>
                <w:szCs w:val="28"/>
              </w:rPr>
              <w:t>лиц</w:t>
            </w:r>
            <w:proofErr w:type="gramEnd"/>
            <w:r w:rsidRPr="00E77D49">
              <w:rPr>
                <w:color w:val="000000"/>
                <w:sz w:val="28"/>
                <w:szCs w:val="28"/>
              </w:rPr>
              <w:t xml:space="preserve"> в отношении которых имелись исполнительные листы. В результате вовлечено 337,6 тыс. руб.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4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Осуществление своевременного принятия мер администраторами доходов консолидированного бюджета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 по урегулированию</w:t>
            </w:r>
            <w:r w:rsidRPr="0026420A">
              <w:rPr>
                <w:color w:val="FF0000"/>
                <w:sz w:val="28"/>
                <w:szCs w:val="28"/>
              </w:rPr>
              <w:t xml:space="preserve"> </w:t>
            </w:r>
            <w:r w:rsidRPr="0026420A">
              <w:rPr>
                <w:sz w:val="28"/>
                <w:szCs w:val="28"/>
              </w:rPr>
              <w:t>невыясненных платежей</w:t>
            </w:r>
          </w:p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E77D49" w:rsidRDefault="00E77D49" w:rsidP="007C00FD">
            <w:pPr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t>Своевременно принимаются меры по урегулированию невыясненных платежей</w:t>
            </w:r>
            <w:r>
              <w:rPr>
                <w:sz w:val="28"/>
                <w:szCs w:val="28"/>
              </w:rPr>
              <w:t xml:space="preserve">, </w:t>
            </w:r>
            <w:r w:rsidRPr="00E77D49">
              <w:rPr>
                <w:sz w:val="28"/>
                <w:szCs w:val="28"/>
              </w:rPr>
              <w:t xml:space="preserve">в результате по итогам 2016 года администраторами уточнены </w:t>
            </w:r>
            <w:r w:rsidR="007C00FD">
              <w:rPr>
                <w:sz w:val="28"/>
                <w:szCs w:val="28"/>
              </w:rPr>
              <w:t xml:space="preserve">налоговые </w:t>
            </w:r>
            <w:r w:rsidRPr="00E77D49">
              <w:rPr>
                <w:sz w:val="28"/>
                <w:szCs w:val="28"/>
              </w:rPr>
              <w:t>платежи на 2,0 млн. руб.</w:t>
            </w:r>
            <w:r w:rsidR="007C00FD">
              <w:rPr>
                <w:sz w:val="28"/>
                <w:szCs w:val="28"/>
              </w:rPr>
              <w:t xml:space="preserve"> Управлением имущественных отношений в</w:t>
            </w:r>
            <w:r w:rsidR="007C00FD" w:rsidRPr="00033D63">
              <w:rPr>
                <w:color w:val="000000" w:themeColor="text1"/>
                <w:sz w:val="28"/>
                <w:szCs w:val="28"/>
              </w:rPr>
              <w:t xml:space="preserve"> 2016 году было направлено </w:t>
            </w:r>
            <w:r w:rsidR="007C00FD" w:rsidRPr="007C00FD">
              <w:rPr>
                <w:color w:val="000000" w:themeColor="text1"/>
                <w:sz w:val="28"/>
                <w:szCs w:val="28"/>
              </w:rPr>
              <w:t xml:space="preserve">944 </w:t>
            </w:r>
            <w:proofErr w:type="spellStart"/>
            <w:proofErr w:type="gramStart"/>
            <w:r w:rsidR="007C00FD" w:rsidRPr="007C00FD">
              <w:rPr>
                <w:color w:val="000000" w:themeColor="text1"/>
                <w:sz w:val="28"/>
                <w:szCs w:val="28"/>
              </w:rPr>
              <w:t>уточне</w:t>
            </w:r>
            <w:r w:rsidR="007C00FD">
              <w:rPr>
                <w:color w:val="000000" w:themeColor="text1"/>
                <w:sz w:val="28"/>
                <w:szCs w:val="28"/>
              </w:rPr>
              <w:t>-</w:t>
            </w:r>
            <w:r w:rsidR="007C00FD" w:rsidRPr="007C00FD">
              <w:rPr>
                <w:color w:val="000000" w:themeColor="text1"/>
                <w:sz w:val="28"/>
                <w:szCs w:val="28"/>
              </w:rPr>
              <w:t>ния</w:t>
            </w:r>
            <w:proofErr w:type="spellEnd"/>
            <w:proofErr w:type="gramEnd"/>
            <w:r w:rsidR="007C00FD" w:rsidRPr="007C00FD">
              <w:rPr>
                <w:color w:val="000000" w:themeColor="text1"/>
                <w:sz w:val="28"/>
                <w:szCs w:val="28"/>
              </w:rPr>
              <w:t xml:space="preserve">  по невыясненным платежам по </w:t>
            </w:r>
            <w:r w:rsidR="007C00FD" w:rsidRPr="007C00FD">
              <w:rPr>
                <w:color w:val="000000" w:themeColor="text1"/>
                <w:sz w:val="28"/>
                <w:szCs w:val="28"/>
              </w:rPr>
              <w:lastRenderedPageBreak/>
              <w:t>аренде земельных участков и аренде имущества на сумму 11,9 млн. руб.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Разработка и реализация комплекса мер в пределах установленной компетенции по снижению числа граждан, с которыми работодатели не оформили трудовые отношения в соответствии с законодательством Ро</w:t>
            </w:r>
            <w:r>
              <w:rPr>
                <w:sz w:val="28"/>
                <w:szCs w:val="28"/>
              </w:rPr>
              <w:t xml:space="preserve">ссийской </w:t>
            </w:r>
            <w:proofErr w:type="spellStart"/>
            <w:r>
              <w:rPr>
                <w:sz w:val="28"/>
                <w:szCs w:val="28"/>
              </w:rPr>
              <w:t>Федераци</w:t>
            </w:r>
            <w:proofErr w:type="spellEnd"/>
            <w:r w:rsidRPr="0026420A">
              <w:rPr>
                <w:sz w:val="28"/>
                <w:szCs w:val="28"/>
              </w:rPr>
              <w:t xml:space="preserve"> (далее – «неформальной занятости»)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Default="00E77D49" w:rsidP="00B905B5">
            <w:pPr>
              <w:jc w:val="center"/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E77D49" w:rsidRDefault="00E77D49" w:rsidP="00E77D49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51384E">
              <w:rPr>
                <w:sz w:val="28"/>
                <w:szCs w:val="28"/>
              </w:rPr>
              <w:t xml:space="preserve">В результате проведения </w:t>
            </w:r>
            <w:proofErr w:type="spellStart"/>
            <w:proofErr w:type="gramStart"/>
            <w:r w:rsidRPr="0051384E">
              <w:rPr>
                <w:sz w:val="28"/>
                <w:szCs w:val="28"/>
              </w:rPr>
              <w:t>комплекс-ной</w:t>
            </w:r>
            <w:proofErr w:type="spellEnd"/>
            <w:proofErr w:type="gramEnd"/>
            <w:r w:rsidRPr="0051384E">
              <w:rPr>
                <w:sz w:val="28"/>
                <w:szCs w:val="28"/>
              </w:rPr>
              <w:t xml:space="preserve"> и последовательной работы по легализации трудовых отношений район по показателю «Снижение неформальной занятости» по </w:t>
            </w:r>
            <w:proofErr w:type="spellStart"/>
            <w:r w:rsidRPr="0051384E">
              <w:rPr>
                <w:sz w:val="28"/>
                <w:szCs w:val="28"/>
              </w:rPr>
              <w:t>состоя-нию</w:t>
            </w:r>
            <w:proofErr w:type="spellEnd"/>
            <w:r w:rsidRPr="0051384E">
              <w:rPr>
                <w:sz w:val="28"/>
                <w:szCs w:val="28"/>
              </w:rPr>
              <w:t xml:space="preserve"> на 01.12.2016 занял 14 место в крае. В результате заключения соглашений о повышении заработной платы ежемесячные поступления увеличились на 543 тыс. руб.</w:t>
            </w:r>
            <w:r w:rsidRPr="00E77D49">
              <w:rPr>
                <w:sz w:val="28"/>
                <w:szCs w:val="28"/>
              </w:rPr>
              <w:t xml:space="preserve"> Работа проводилась в несколько этапов. </w:t>
            </w:r>
          </w:p>
          <w:p w:rsidR="00E77D49" w:rsidRPr="00E77D49" w:rsidRDefault="00E77D49" w:rsidP="00E77D49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tab/>
              <w:t xml:space="preserve">На первом этапе были </w:t>
            </w:r>
            <w:proofErr w:type="spellStart"/>
            <w:proofErr w:type="gramStart"/>
            <w:r w:rsidRPr="00E77D49">
              <w:rPr>
                <w:sz w:val="28"/>
                <w:szCs w:val="28"/>
              </w:rPr>
              <w:t>опреде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лены</w:t>
            </w:r>
            <w:proofErr w:type="spellEnd"/>
            <w:proofErr w:type="gramEnd"/>
            <w:r w:rsidRPr="00E77D49">
              <w:rPr>
                <w:sz w:val="28"/>
                <w:szCs w:val="28"/>
              </w:rPr>
              <w:t xml:space="preserve"> виды деятельности</w:t>
            </w:r>
            <w:r>
              <w:rPr>
                <w:sz w:val="28"/>
                <w:szCs w:val="28"/>
              </w:rPr>
              <w:t>,</w:t>
            </w:r>
            <w:r w:rsidRPr="00E77D49">
              <w:rPr>
                <w:sz w:val="28"/>
                <w:szCs w:val="28"/>
              </w:rPr>
              <w:t xml:space="preserve"> в которых с учетом особенностей нашего района уровень неформальной занятости мог быть максимальным – это </w:t>
            </w:r>
            <w:proofErr w:type="spellStart"/>
            <w:r w:rsidRPr="00E77D49">
              <w:rPr>
                <w:sz w:val="28"/>
                <w:szCs w:val="28"/>
              </w:rPr>
              <w:t>овощевод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ство</w:t>
            </w:r>
            <w:proofErr w:type="spellEnd"/>
            <w:r w:rsidRPr="00E77D49">
              <w:rPr>
                <w:sz w:val="28"/>
                <w:szCs w:val="28"/>
              </w:rPr>
              <w:t xml:space="preserve">. </w:t>
            </w:r>
            <w:proofErr w:type="gramStart"/>
            <w:r w:rsidRPr="00E77D49">
              <w:rPr>
                <w:sz w:val="28"/>
                <w:szCs w:val="28"/>
              </w:rPr>
              <w:t>Используя данные о севообороте на 2016 год выявлено</w:t>
            </w:r>
            <w:proofErr w:type="gramEnd"/>
            <w:r w:rsidRPr="00E77D49">
              <w:rPr>
                <w:sz w:val="28"/>
                <w:szCs w:val="28"/>
              </w:rPr>
              <w:t xml:space="preserve">, что наибольшая площадь земель под овощные культуры  используется малыми и средними </w:t>
            </w:r>
            <w:proofErr w:type="spellStart"/>
            <w:r w:rsidRPr="00E77D49">
              <w:rPr>
                <w:sz w:val="28"/>
                <w:szCs w:val="28"/>
              </w:rPr>
              <w:t>сельхозтоваро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производителями</w:t>
            </w:r>
            <w:proofErr w:type="spellEnd"/>
            <w:r w:rsidRPr="00E77D49">
              <w:rPr>
                <w:sz w:val="28"/>
                <w:szCs w:val="28"/>
              </w:rPr>
              <w:t>.</w:t>
            </w:r>
          </w:p>
          <w:p w:rsidR="00E77D49" w:rsidRPr="00E77D49" w:rsidRDefault="00E77D49" w:rsidP="00E77D49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tab/>
              <w:t>На втором этапе проведена информационно разъяснительная работа. Проведены встречи глав</w:t>
            </w:r>
            <w:r>
              <w:rPr>
                <w:sz w:val="28"/>
                <w:szCs w:val="28"/>
              </w:rPr>
              <w:t>ы района с</w:t>
            </w:r>
            <w:r w:rsidRPr="00E77D4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хоз</w:t>
            </w:r>
            <w:proofErr w:type="spellEnd"/>
            <w:r>
              <w:rPr>
                <w:sz w:val="28"/>
                <w:szCs w:val="28"/>
              </w:rPr>
              <w:t>. субъектами,</w:t>
            </w:r>
            <w:r w:rsidRPr="00E77D4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7D49">
              <w:rPr>
                <w:sz w:val="28"/>
                <w:szCs w:val="28"/>
              </w:rPr>
              <w:t>осущест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влены</w:t>
            </w:r>
            <w:proofErr w:type="spellEnd"/>
            <w:proofErr w:type="gramEnd"/>
            <w:r w:rsidRPr="00E77D49">
              <w:rPr>
                <w:sz w:val="28"/>
                <w:szCs w:val="28"/>
              </w:rPr>
              <w:t xml:space="preserve"> выездные межведомственные </w:t>
            </w:r>
            <w:r w:rsidRPr="00E77D49">
              <w:rPr>
                <w:sz w:val="28"/>
                <w:szCs w:val="28"/>
              </w:rPr>
              <w:lastRenderedPageBreak/>
              <w:t xml:space="preserve">совещания в поселениях. В состав выездной комиссии входили представители Центра занятости населения, Пенсионного фонда, Налоговой инспекции, специалисты экономического блока </w:t>
            </w:r>
            <w:proofErr w:type="spellStart"/>
            <w:proofErr w:type="gramStart"/>
            <w:r w:rsidRPr="00E77D49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страции</w:t>
            </w:r>
            <w:proofErr w:type="spellEnd"/>
            <w:proofErr w:type="gramEnd"/>
            <w:r w:rsidRPr="00E77D49">
              <w:rPr>
                <w:sz w:val="28"/>
                <w:szCs w:val="28"/>
              </w:rPr>
              <w:t xml:space="preserve"> района. Главы поселений обеспечивали явку глав КФХ и ИП ведущих деятельность на территории поселения. На данных совещаниях доводилась информация о штрафных санкциях за нарушение трудового законодательства, последствиях неформальной занятости при достижении пенсионного возраста, о порядке осуществления мобильного мониторинга и новых возможностях проведения анализа на основе формы 6-НДФЛ позволяющего выявлять недобросовестных </w:t>
            </w:r>
            <w:proofErr w:type="spellStart"/>
            <w:proofErr w:type="gramStart"/>
            <w:r w:rsidRPr="00E77D49">
              <w:rPr>
                <w:sz w:val="28"/>
                <w:szCs w:val="28"/>
              </w:rPr>
              <w:t>налогоплатель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щиков</w:t>
            </w:r>
            <w:proofErr w:type="spellEnd"/>
            <w:proofErr w:type="gramEnd"/>
            <w:r w:rsidRPr="00E77D49">
              <w:rPr>
                <w:sz w:val="28"/>
                <w:szCs w:val="28"/>
              </w:rPr>
              <w:t xml:space="preserve">. Проводили консультации и разъяснения по порядку оформления сезонных рабочих. Отдельно по данному вопросу провели встречу главы района с представителями консалтинговых фирм, оказывающих главам КФХ услуги по ведению бухгалтерского учета и налоговой отчетности. </w:t>
            </w:r>
          </w:p>
          <w:p w:rsidR="00E77D49" w:rsidRPr="00E77D49" w:rsidRDefault="00E77D49" w:rsidP="00E77D49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lastRenderedPageBreak/>
              <w:tab/>
              <w:t xml:space="preserve">На третьем этапе </w:t>
            </w:r>
            <w:proofErr w:type="spellStart"/>
            <w:r>
              <w:rPr>
                <w:sz w:val="28"/>
                <w:szCs w:val="28"/>
              </w:rPr>
              <w:t>осуществля-</w:t>
            </w:r>
            <w:r w:rsidRPr="00E77D49">
              <w:rPr>
                <w:sz w:val="28"/>
                <w:szCs w:val="28"/>
              </w:rPr>
              <w:t>лись</w:t>
            </w:r>
            <w:proofErr w:type="spellEnd"/>
            <w:r w:rsidRPr="00E77D49">
              <w:rPr>
                <w:sz w:val="28"/>
                <w:szCs w:val="28"/>
              </w:rPr>
              <w:t xml:space="preserve"> выезды мобильной группы, которая фиксировала и актировала количество </w:t>
            </w:r>
            <w:proofErr w:type="gramStart"/>
            <w:r w:rsidRPr="00E77D49">
              <w:rPr>
                <w:sz w:val="28"/>
                <w:szCs w:val="28"/>
              </w:rPr>
              <w:t>работающих</w:t>
            </w:r>
            <w:proofErr w:type="gramEnd"/>
            <w:r w:rsidRPr="00E77D49">
              <w:rPr>
                <w:sz w:val="28"/>
                <w:szCs w:val="28"/>
              </w:rPr>
              <w:t xml:space="preserve"> на поле.  </w:t>
            </w:r>
            <w:proofErr w:type="gramStart"/>
            <w:r w:rsidRPr="00E77D49">
              <w:rPr>
                <w:sz w:val="28"/>
                <w:szCs w:val="28"/>
              </w:rPr>
              <w:t>Информация</w:t>
            </w:r>
            <w:proofErr w:type="gramEnd"/>
            <w:r w:rsidRPr="00E77D49">
              <w:rPr>
                <w:sz w:val="28"/>
                <w:szCs w:val="28"/>
              </w:rPr>
              <w:t xml:space="preserve"> содержащаяся в актах используется при беседе с главами КФХ по вопросу фактического использования наемных </w:t>
            </w:r>
            <w:proofErr w:type="spellStart"/>
            <w:r w:rsidRPr="00E77D49">
              <w:rPr>
                <w:sz w:val="28"/>
                <w:szCs w:val="28"/>
              </w:rPr>
              <w:t>работаю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щих</w:t>
            </w:r>
            <w:proofErr w:type="spellEnd"/>
            <w:r w:rsidRPr="00E77D49">
              <w:rPr>
                <w:sz w:val="28"/>
                <w:szCs w:val="28"/>
              </w:rPr>
              <w:t xml:space="preserve">. После беседы главы КФХ  предоставили в центр занятости 264 </w:t>
            </w:r>
            <w:proofErr w:type="gramStart"/>
            <w:r w:rsidRPr="00E77D49">
              <w:rPr>
                <w:sz w:val="28"/>
                <w:szCs w:val="28"/>
              </w:rPr>
              <w:t>новых</w:t>
            </w:r>
            <w:proofErr w:type="gramEnd"/>
            <w:r w:rsidRPr="00E77D49">
              <w:rPr>
                <w:sz w:val="28"/>
                <w:szCs w:val="28"/>
              </w:rPr>
              <w:t xml:space="preserve"> трудовых договора. В последующем трудовые договора направлялись в пенсионный фонд для </w:t>
            </w:r>
            <w:proofErr w:type="gramStart"/>
            <w:r w:rsidRPr="00E77D49">
              <w:rPr>
                <w:sz w:val="28"/>
                <w:szCs w:val="28"/>
              </w:rPr>
              <w:t>контроля за</w:t>
            </w:r>
            <w:proofErr w:type="gramEnd"/>
            <w:r w:rsidRPr="00E77D49">
              <w:rPr>
                <w:sz w:val="28"/>
                <w:szCs w:val="28"/>
              </w:rPr>
              <w:t xml:space="preserve"> уплатой взносов. </w:t>
            </w:r>
          </w:p>
          <w:p w:rsidR="00E77D49" w:rsidRPr="00E77D49" w:rsidRDefault="00E77D49" w:rsidP="00E77D49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tab/>
              <w:t>На четвертом этапе при использовании данных</w:t>
            </w:r>
            <w:r>
              <w:rPr>
                <w:sz w:val="28"/>
                <w:szCs w:val="28"/>
              </w:rPr>
              <w:t>,</w:t>
            </w:r>
            <w:r w:rsidRPr="00E77D4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7D49">
              <w:rPr>
                <w:sz w:val="28"/>
                <w:szCs w:val="28"/>
              </w:rPr>
              <w:t>содержа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щихся</w:t>
            </w:r>
            <w:proofErr w:type="spellEnd"/>
            <w:proofErr w:type="gramEnd"/>
            <w:r w:rsidRPr="00E77D49">
              <w:rPr>
                <w:sz w:val="28"/>
                <w:szCs w:val="28"/>
              </w:rPr>
              <w:t xml:space="preserve"> в форме 6-НДФЛ</w:t>
            </w:r>
            <w:r>
              <w:rPr>
                <w:sz w:val="28"/>
                <w:szCs w:val="28"/>
              </w:rPr>
              <w:t>,</w:t>
            </w:r>
            <w:r w:rsidRPr="00E77D49">
              <w:rPr>
                <w:sz w:val="28"/>
                <w:szCs w:val="28"/>
              </w:rPr>
              <w:t xml:space="preserve"> </w:t>
            </w:r>
            <w:proofErr w:type="spellStart"/>
            <w:r w:rsidRPr="00E77D49">
              <w:rPr>
                <w:sz w:val="28"/>
                <w:szCs w:val="28"/>
              </w:rPr>
              <w:t>анализи</w:t>
            </w:r>
            <w:r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руется</w:t>
            </w:r>
            <w:proofErr w:type="spellEnd"/>
            <w:r w:rsidRPr="00E77D49">
              <w:rPr>
                <w:sz w:val="28"/>
                <w:szCs w:val="28"/>
              </w:rPr>
              <w:t xml:space="preserve"> прирост численности наемных работающих и динамика изменения ФОТ. Отсутствие положительной динамики является основанием для приглашения </w:t>
            </w:r>
            <w:proofErr w:type="gramStart"/>
            <w:r w:rsidRPr="00E77D49">
              <w:rPr>
                <w:sz w:val="28"/>
                <w:szCs w:val="28"/>
              </w:rPr>
              <w:t>на</w:t>
            </w:r>
            <w:proofErr w:type="gramEnd"/>
            <w:r w:rsidRPr="00E77D49">
              <w:rPr>
                <w:sz w:val="28"/>
                <w:szCs w:val="28"/>
              </w:rPr>
              <w:t xml:space="preserve"> районное </w:t>
            </w:r>
            <w:r>
              <w:rPr>
                <w:sz w:val="28"/>
                <w:szCs w:val="28"/>
              </w:rPr>
              <w:t>МВК</w:t>
            </w:r>
            <w:r w:rsidRPr="00E77D49">
              <w:rPr>
                <w:sz w:val="28"/>
                <w:szCs w:val="28"/>
              </w:rPr>
              <w:t>.</w:t>
            </w:r>
          </w:p>
          <w:p w:rsidR="00E77D49" w:rsidRPr="00E77D49" w:rsidRDefault="00E77D49" w:rsidP="001F3CD9">
            <w:pPr>
              <w:tabs>
                <w:tab w:val="left" w:pos="709"/>
              </w:tabs>
              <w:ind w:right="-108"/>
              <w:rPr>
                <w:sz w:val="28"/>
                <w:szCs w:val="28"/>
              </w:rPr>
            </w:pPr>
            <w:r w:rsidRPr="00E77D49">
              <w:rPr>
                <w:sz w:val="28"/>
                <w:szCs w:val="28"/>
              </w:rPr>
              <w:tab/>
              <w:t>В результате работы  по снижению неформальной занятости выявлено и заключено 2</w:t>
            </w:r>
            <w:r w:rsidR="006721AB">
              <w:rPr>
                <w:sz w:val="28"/>
                <w:szCs w:val="28"/>
              </w:rPr>
              <w:t>915</w:t>
            </w:r>
            <w:r w:rsidRPr="00E77D4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7D49">
              <w:rPr>
                <w:sz w:val="28"/>
                <w:szCs w:val="28"/>
              </w:rPr>
              <w:t>трудо</w:t>
            </w:r>
            <w:r w:rsidR="006721AB">
              <w:rPr>
                <w:sz w:val="28"/>
                <w:szCs w:val="28"/>
              </w:rPr>
              <w:t>-</w:t>
            </w:r>
            <w:r w:rsidRPr="00E77D49">
              <w:rPr>
                <w:sz w:val="28"/>
                <w:szCs w:val="28"/>
              </w:rPr>
              <w:t>вых</w:t>
            </w:r>
            <w:proofErr w:type="spellEnd"/>
            <w:proofErr w:type="gramEnd"/>
            <w:r w:rsidRPr="00E77D49">
              <w:rPr>
                <w:sz w:val="28"/>
                <w:szCs w:val="28"/>
              </w:rPr>
              <w:t xml:space="preserve"> договоров</w:t>
            </w:r>
          </w:p>
        </w:tc>
      </w:tr>
      <w:tr w:rsidR="00F11E48" w:rsidRPr="00C7666C" w:rsidTr="006E76CC">
        <w:tc>
          <w:tcPr>
            <w:tcW w:w="784" w:type="dxa"/>
            <w:shd w:val="clear" w:color="auto" w:fill="auto"/>
          </w:tcPr>
          <w:p w:rsidR="00F11E48" w:rsidRPr="00C7666C" w:rsidRDefault="00F11E48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298" w:type="dxa"/>
            <w:shd w:val="clear" w:color="auto" w:fill="auto"/>
          </w:tcPr>
          <w:p w:rsidR="00F11E48" w:rsidRPr="0026420A" w:rsidRDefault="00F11E48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Проведение анализа отдельных показателей финансово-хозяйственной деятельности </w:t>
            </w:r>
            <w:proofErr w:type="spellStart"/>
            <w:r w:rsidRPr="0026420A">
              <w:rPr>
                <w:sz w:val="28"/>
                <w:szCs w:val="28"/>
              </w:rPr>
              <w:t>бюджетообразующих</w:t>
            </w:r>
            <w:proofErr w:type="spellEnd"/>
            <w:r w:rsidRPr="0026420A">
              <w:rPr>
                <w:sz w:val="28"/>
                <w:szCs w:val="28"/>
              </w:rPr>
              <w:t xml:space="preserve"> предприятий, организаций, имеющих социально-</w:t>
            </w:r>
            <w:r w:rsidRPr="0026420A">
              <w:rPr>
                <w:sz w:val="28"/>
                <w:szCs w:val="28"/>
              </w:rPr>
              <w:lastRenderedPageBreak/>
              <w:t xml:space="preserve">экономическую значимость, а также муниципальных унитарных предприятий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район, в целях сокращения их убыточности, а также снижения задолженности перед консолидированным бюджетом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F11E48" w:rsidRPr="00517126" w:rsidRDefault="00F11E48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4643" w:type="dxa"/>
            <w:shd w:val="clear" w:color="auto" w:fill="auto"/>
          </w:tcPr>
          <w:p w:rsidR="00F11E48" w:rsidRPr="00F11E48" w:rsidRDefault="00F11E48" w:rsidP="001F3CD9">
            <w:pPr>
              <w:rPr>
                <w:sz w:val="28"/>
                <w:szCs w:val="28"/>
              </w:rPr>
            </w:pPr>
            <w:r w:rsidRPr="00F11E48">
              <w:rPr>
                <w:sz w:val="28"/>
                <w:szCs w:val="28"/>
              </w:rPr>
              <w:t xml:space="preserve">Ежеквартально осуществлялся анализ финансовых показателей </w:t>
            </w:r>
            <w:proofErr w:type="spellStart"/>
            <w:r w:rsidRPr="00F11E48">
              <w:rPr>
                <w:sz w:val="28"/>
                <w:szCs w:val="28"/>
              </w:rPr>
              <w:t>бюджетообразующих</w:t>
            </w:r>
            <w:proofErr w:type="spellEnd"/>
            <w:r w:rsidRPr="00F11E48">
              <w:rPr>
                <w:sz w:val="28"/>
                <w:szCs w:val="28"/>
              </w:rPr>
              <w:t xml:space="preserve"> предприятий, </w:t>
            </w:r>
            <w:r w:rsidRPr="00F11E48">
              <w:rPr>
                <w:sz w:val="28"/>
                <w:szCs w:val="28"/>
              </w:rPr>
              <w:lastRenderedPageBreak/>
              <w:t xml:space="preserve">а также муниципальных унитарных предприятий муниципального образования </w:t>
            </w:r>
            <w:proofErr w:type="spellStart"/>
            <w:r w:rsidRPr="00F11E48">
              <w:rPr>
                <w:sz w:val="28"/>
                <w:szCs w:val="28"/>
              </w:rPr>
              <w:t>Гулькевичский</w:t>
            </w:r>
            <w:proofErr w:type="spellEnd"/>
            <w:r w:rsidRPr="00F11E48">
              <w:rPr>
                <w:sz w:val="28"/>
                <w:szCs w:val="28"/>
              </w:rPr>
              <w:t xml:space="preserve"> район, в целях сокращения их убыточности, а также снижения задолженности перед консолидированным бюджетом муниципального образования </w:t>
            </w:r>
            <w:proofErr w:type="spellStart"/>
            <w:r w:rsidRPr="00F11E48">
              <w:rPr>
                <w:sz w:val="28"/>
                <w:szCs w:val="28"/>
              </w:rPr>
              <w:t>Гулькевичский</w:t>
            </w:r>
            <w:proofErr w:type="spellEnd"/>
            <w:r w:rsidRPr="00F11E48">
              <w:rPr>
                <w:sz w:val="28"/>
                <w:szCs w:val="28"/>
              </w:rPr>
              <w:t xml:space="preserve"> район</w:t>
            </w:r>
          </w:p>
          <w:p w:rsidR="00F11E48" w:rsidRPr="00F11E48" w:rsidRDefault="00F11E48" w:rsidP="001F3CD9">
            <w:pPr>
              <w:rPr>
                <w:color w:val="000000"/>
                <w:sz w:val="28"/>
                <w:szCs w:val="28"/>
              </w:rPr>
            </w:pPr>
          </w:p>
        </w:tc>
      </w:tr>
      <w:tr w:rsidR="00F11E48" w:rsidRPr="00C7666C" w:rsidTr="006E76CC">
        <w:tc>
          <w:tcPr>
            <w:tcW w:w="784" w:type="dxa"/>
            <w:shd w:val="clear" w:color="auto" w:fill="auto"/>
          </w:tcPr>
          <w:p w:rsidR="00F11E48" w:rsidRPr="00C7666C" w:rsidRDefault="00F11E48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298" w:type="dxa"/>
            <w:shd w:val="clear" w:color="auto" w:fill="auto"/>
          </w:tcPr>
          <w:p w:rsidR="00F11E48" w:rsidRPr="0026420A" w:rsidRDefault="00F11E48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Рассмотрение результатов анализа финансовых показателей хозяйствующих субъектов, допускающих убыточную деятельность, значительное снижение финансовых результатов по сравнению с предыдущими отчетными периодами, на межведомственных комиссиях, образованных в межрайонной ИФНС России № 5 по Краснодарскому краю и в муниципальном образовании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F11E48" w:rsidRPr="00517126" w:rsidRDefault="00F11E48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ежеквартально</w:t>
            </w:r>
          </w:p>
        </w:tc>
        <w:tc>
          <w:tcPr>
            <w:tcW w:w="4643" w:type="dxa"/>
            <w:shd w:val="clear" w:color="auto" w:fill="auto"/>
          </w:tcPr>
          <w:p w:rsidR="00F11E48" w:rsidRPr="00F11E48" w:rsidRDefault="00244DED" w:rsidP="00244DED">
            <w:pPr>
              <w:rPr>
                <w:sz w:val="28"/>
                <w:szCs w:val="28"/>
              </w:rPr>
            </w:pPr>
            <w:r w:rsidRPr="00244DED">
              <w:rPr>
                <w:sz w:val="28"/>
                <w:szCs w:val="28"/>
              </w:rPr>
              <w:t xml:space="preserve">В рамках работы МВК заслушаны руководители предприятий, допустивших значительное снижение финансовых результатов по сравнению с предыдущими отчетными периодами: ОАО «АПСК «Г», </w:t>
            </w:r>
            <w:proofErr w:type="spellStart"/>
            <w:r w:rsidRPr="00244DED">
              <w:rPr>
                <w:sz w:val="28"/>
                <w:szCs w:val="28"/>
              </w:rPr>
              <w:t>Гирейское</w:t>
            </w:r>
            <w:proofErr w:type="spellEnd"/>
            <w:r w:rsidRPr="00244DED">
              <w:rPr>
                <w:sz w:val="28"/>
                <w:szCs w:val="28"/>
              </w:rPr>
              <w:t xml:space="preserve"> ЗАО «</w:t>
            </w:r>
            <w:proofErr w:type="spellStart"/>
            <w:proofErr w:type="gramStart"/>
            <w:r w:rsidRPr="00244DED">
              <w:rPr>
                <w:sz w:val="28"/>
                <w:szCs w:val="28"/>
              </w:rPr>
              <w:t>Железобе-тон</w:t>
            </w:r>
            <w:proofErr w:type="spellEnd"/>
            <w:proofErr w:type="gramEnd"/>
            <w:r w:rsidRPr="00244DED">
              <w:rPr>
                <w:sz w:val="28"/>
                <w:szCs w:val="28"/>
              </w:rPr>
              <w:t xml:space="preserve">», ОАО «СК ЗСК», Кавказский завод ЖБШ – </w:t>
            </w:r>
            <w:proofErr w:type="spellStart"/>
            <w:r w:rsidRPr="00244DED">
              <w:rPr>
                <w:sz w:val="28"/>
                <w:szCs w:val="28"/>
              </w:rPr>
              <w:t>ф-л</w:t>
            </w:r>
            <w:proofErr w:type="spellEnd"/>
            <w:r w:rsidRPr="00244DED">
              <w:rPr>
                <w:sz w:val="28"/>
                <w:szCs w:val="28"/>
              </w:rPr>
              <w:t xml:space="preserve"> ОАО «</w:t>
            </w:r>
            <w:proofErr w:type="spellStart"/>
            <w:r w:rsidRPr="00244DED">
              <w:rPr>
                <w:sz w:val="28"/>
                <w:szCs w:val="28"/>
              </w:rPr>
              <w:t>БетЭлТранс</w:t>
            </w:r>
            <w:proofErr w:type="spellEnd"/>
            <w:r w:rsidRPr="00244DED">
              <w:rPr>
                <w:sz w:val="28"/>
                <w:szCs w:val="28"/>
              </w:rPr>
              <w:t>», ОАО «Блок», ОАО «Силикат», ООО «СККПП», ООО «Союз», ООО «</w:t>
            </w:r>
            <w:proofErr w:type="spellStart"/>
            <w:r w:rsidRPr="00244DED">
              <w:rPr>
                <w:sz w:val="28"/>
                <w:szCs w:val="28"/>
              </w:rPr>
              <w:t>Дан-Бетон</w:t>
            </w:r>
            <w:proofErr w:type="spellEnd"/>
            <w:r w:rsidRPr="00244DED">
              <w:rPr>
                <w:sz w:val="28"/>
                <w:szCs w:val="28"/>
              </w:rPr>
              <w:t xml:space="preserve"> плюс».</w:t>
            </w:r>
          </w:p>
        </w:tc>
      </w:tr>
      <w:tr w:rsidR="00436DB1" w:rsidRPr="00C7666C" w:rsidTr="006E76CC">
        <w:tc>
          <w:tcPr>
            <w:tcW w:w="784" w:type="dxa"/>
            <w:shd w:val="clear" w:color="auto" w:fill="auto"/>
          </w:tcPr>
          <w:p w:rsidR="00436DB1" w:rsidRPr="00C7666C" w:rsidRDefault="00436DB1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8</w:t>
            </w:r>
          </w:p>
        </w:tc>
        <w:tc>
          <w:tcPr>
            <w:tcW w:w="7298" w:type="dxa"/>
            <w:shd w:val="clear" w:color="auto" w:fill="auto"/>
          </w:tcPr>
          <w:p w:rsidR="00436DB1" w:rsidRPr="0026420A" w:rsidRDefault="00436DB1" w:rsidP="00B905B5">
            <w:pPr>
              <w:jc w:val="both"/>
              <w:rPr>
                <w:sz w:val="28"/>
                <w:szCs w:val="28"/>
              </w:rPr>
            </w:pPr>
            <w:proofErr w:type="gramStart"/>
            <w:r w:rsidRPr="0026420A">
              <w:rPr>
                <w:sz w:val="28"/>
                <w:szCs w:val="28"/>
              </w:rPr>
              <w:t>Проведение в пределах установленной компетенции комплекса мероприятий по выявлению юридических лиц, состоящих на налоговом учете в межрайонной ИФНС России № 5 по Краснодарскому краю, не исполняющих обязанности налогового агента, обеспечение привлечения налоговых агентов к ответственности в соответствии с законодательством Российской Федерации</w:t>
            </w:r>
            <w:proofErr w:type="gramEnd"/>
          </w:p>
        </w:tc>
        <w:tc>
          <w:tcPr>
            <w:tcW w:w="2237" w:type="dxa"/>
            <w:gridSpan w:val="2"/>
            <w:shd w:val="clear" w:color="auto" w:fill="auto"/>
          </w:tcPr>
          <w:p w:rsidR="00436DB1" w:rsidRDefault="00436DB1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436DB1" w:rsidRPr="00436DB1" w:rsidRDefault="00436DB1" w:rsidP="00436DB1">
            <w:pPr>
              <w:ind w:left="-1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  <w:r w:rsidRPr="00436DB1">
              <w:rPr>
                <w:sz w:val="28"/>
                <w:szCs w:val="28"/>
              </w:rPr>
              <w:t xml:space="preserve"> результат</w:t>
            </w:r>
            <w:r>
              <w:rPr>
                <w:sz w:val="28"/>
                <w:szCs w:val="28"/>
              </w:rPr>
              <w:t>ам</w:t>
            </w:r>
            <w:r w:rsidRPr="00436DB1">
              <w:rPr>
                <w:sz w:val="28"/>
                <w:szCs w:val="28"/>
              </w:rPr>
              <w:t xml:space="preserve"> анализа формы 6-НДФЛ на </w:t>
            </w:r>
            <w:r>
              <w:rPr>
                <w:sz w:val="28"/>
                <w:szCs w:val="28"/>
              </w:rPr>
              <w:t>МВК</w:t>
            </w:r>
            <w:r w:rsidRPr="00436DB1">
              <w:rPr>
                <w:sz w:val="28"/>
                <w:szCs w:val="28"/>
              </w:rPr>
              <w:t xml:space="preserve"> приглашаются руководители предприятий и индивидуальные предприниматели, которые несвоевременно или не в полном размере перечисляют НДФЛ в бюджет.</w:t>
            </w:r>
          </w:p>
        </w:tc>
      </w:tr>
      <w:tr w:rsidR="00436DB1" w:rsidRPr="00C7666C" w:rsidTr="006E76CC">
        <w:tc>
          <w:tcPr>
            <w:tcW w:w="784" w:type="dxa"/>
            <w:shd w:val="clear" w:color="auto" w:fill="auto"/>
          </w:tcPr>
          <w:p w:rsidR="00436DB1" w:rsidRPr="00C7666C" w:rsidRDefault="00436DB1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9</w:t>
            </w:r>
          </w:p>
        </w:tc>
        <w:tc>
          <w:tcPr>
            <w:tcW w:w="7298" w:type="dxa"/>
            <w:shd w:val="clear" w:color="auto" w:fill="auto"/>
          </w:tcPr>
          <w:p w:rsidR="00436DB1" w:rsidRPr="0026420A" w:rsidRDefault="00436DB1" w:rsidP="00B905B5">
            <w:pPr>
              <w:jc w:val="both"/>
              <w:rPr>
                <w:b/>
                <w:i/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Проведение разъяснительной работы с руководителями </w:t>
            </w:r>
            <w:r w:rsidRPr="0026420A">
              <w:rPr>
                <w:sz w:val="28"/>
                <w:szCs w:val="28"/>
              </w:rPr>
              <w:lastRenderedPageBreak/>
              <w:t xml:space="preserve">хозяйствующих субъектов, состоящих на налоговом учете в межрайонной ИФНС России № 5 по Краснодарскому краю, независимо от формы собственности, направленной </w:t>
            </w:r>
            <w:proofErr w:type="gramStart"/>
            <w:r w:rsidRPr="0026420A">
              <w:rPr>
                <w:sz w:val="28"/>
                <w:szCs w:val="28"/>
              </w:rPr>
              <w:t>на</w:t>
            </w:r>
            <w:proofErr w:type="gramEnd"/>
            <w:r w:rsidRPr="0026420A">
              <w:rPr>
                <w:sz w:val="28"/>
                <w:szCs w:val="28"/>
              </w:rPr>
              <w:t>:</w:t>
            </w:r>
          </w:p>
          <w:p w:rsidR="00436DB1" w:rsidRPr="0026420A" w:rsidRDefault="00436DB1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установление заработной платы: минимальной – не ниже прожиточного минимума; среднемесячной – не ниже среднеотраслевого уровня, сложившегося по состоянию на 1 января 2016 года в Краснодарском крае;</w:t>
            </w:r>
          </w:p>
          <w:p w:rsidR="00436DB1" w:rsidRPr="0026420A" w:rsidRDefault="00436DB1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своевременность и полноту перечисления в бюджет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 хозяйствующими субъектами удержанных сумм налога на доходы физических лиц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436DB1" w:rsidRDefault="00436DB1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436DB1" w:rsidRPr="00436DB1" w:rsidRDefault="00436DB1" w:rsidP="00436DB1">
            <w:pPr>
              <w:ind w:right="-108"/>
              <w:rPr>
                <w:sz w:val="28"/>
                <w:szCs w:val="28"/>
              </w:rPr>
            </w:pPr>
            <w:r w:rsidRPr="00436DB1">
              <w:rPr>
                <w:sz w:val="28"/>
                <w:szCs w:val="28"/>
              </w:rPr>
              <w:t xml:space="preserve">Проведена работа с руководителями </w:t>
            </w:r>
            <w:r w:rsidRPr="00436DB1">
              <w:rPr>
                <w:sz w:val="28"/>
                <w:szCs w:val="28"/>
              </w:rPr>
              <w:lastRenderedPageBreak/>
              <w:t xml:space="preserve">(более 300) </w:t>
            </w:r>
            <w:proofErr w:type="gramStart"/>
            <w:r w:rsidRPr="00436DB1">
              <w:rPr>
                <w:sz w:val="28"/>
                <w:szCs w:val="28"/>
              </w:rPr>
              <w:t>хозяйствующих</w:t>
            </w:r>
            <w:proofErr w:type="gramEnd"/>
            <w:r w:rsidRPr="00436DB1">
              <w:rPr>
                <w:sz w:val="28"/>
                <w:szCs w:val="28"/>
              </w:rPr>
              <w:t xml:space="preserve"> </w:t>
            </w:r>
            <w:proofErr w:type="spellStart"/>
            <w:r w:rsidRPr="00436DB1">
              <w:rPr>
                <w:sz w:val="28"/>
                <w:szCs w:val="28"/>
              </w:rPr>
              <w:t>субъек</w:t>
            </w:r>
            <w:r>
              <w:rPr>
                <w:sz w:val="28"/>
                <w:szCs w:val="28"/>
              </w:rPr>
              <w:t>-</w:t>
            </w:r>
            <w:r w:rsidRPr="00436DB1">
              <w:rPr>
                <w:sz w:val="28"/>
                <w:szCs w:val="28"/>
              </w:rPr>
              <w:t>тов</w:t>
            </w:r>
            <w:proofErr w:type="spellEnd"/>
            <w:r w:rsidRPr="00436DB1">
              <w:rPr>
                <w:sz w:val="28"/>
                <w:szCs w:val="28"/>
              </w:rPr>
              <w:t xml:space="preserve"> по вопросу повышения средней заработной платы. Ежемесячно проводится мониторинг платежей с целью полноты перечисления в бюджет </w:t>
            </w:r>
            <w:r>
              <w:rPr>
                <w:sz w:val="28"/>
                <w:szCs w:val="28"/>
              </w:rPr>
              <w:t>МО</w:t>
            </w:r>
            <w:r w:rsidRPr="00436DB1">
              <w:rPr>
                <w:sz w:val="28"/>
                <w:szCs w:val="28"/>
              </w:rPr>
              <w:t xml:space="preserve"> </w:t>
            </w:r>
            <w:proofErr w:type="spellStart"/>
            <w:r w:rsidRPr="00436DB1">
              <w:rPr>
                <w:sz w:val="28"/>
                <w:szCs w:val="28"/>
              </w:rPr>
              <w:t>Гулькевичский</w:t>
            </w:r>
            <w:proofErr w:type="spellEnd"/>
            <w:r w:rsidRPr="00436DB1">
              <w:rPr>
                <w:sz w:val="28"/>
                <w:szCs w:val="28"/>
              </w:rPr>
              <w:t xml:space="preserve"> район хозяйствующими субъектами удержанных сумм налога на доходы физических лиц.</w:t>
            </w:r>
          </w:p>
          <w:p w:rsidR="00436DB1" w:rsidRPr="00436DB1" w:rsidRDefault="00436DB1" w:rsidP="003810D9">
            <w:pPr>
              <w:rPr>
                <w:sz w:val="28"/>
                <w:szCs w:val="28"/>
              </w:rPr>
            </w:pPr>
          </w:p>
        </w:tc>
      </w:tr>
      <w:tr w:rsidR="00CD6FC7" w:rsidRPr="00C7666C" w:rsidTr="006E76CC">
        <w:tc>
          <w:tcPr>
            <w:tcW w:w="784" w:type="dxa"/>
            <w:shd w:val="clear" w:color="auto" w:fill="auto"/>
          </w:tcPr>
          <w:p w:rsidR="00CD6FC7" w:rsidRPr="00C7666C" w:rsidRDefault="00CD6FC7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298" w:type="dxa"/>
            <w:shd w:val="clear" w:color="auto" w:fill="auto"/>
          </w:tcPr>
          <w:p w:rsidR="00CD6FC7" w:rsidRPr="007F01CB" w:rsidRDefault="00CD6FC7" w:rsidP="00B905B5">
            <w:pPr>
              <w:tabs>
                <w:tab w:val="right" w:pos="14570"/>
              </w:tabs>
              <w:jc w:val="both"/>
              <w:rPr>
                <w:sz w:val="28"/>
                <w:szCs w:val="28"/>
              </w:rPr>
            </w:pPr>
            <w:r w:rsidRPr="007F01CB">
              <w:rPr>
                <w:sz w:val="28"/>
                <w:szCs w:val="28"/>
              </w:rPr>
              <w:t>На основании данных мониторинга налоговых платежей поступающих от юридических  лиц обеспечить еженедельное проведение комиссии по соблюдению бюджетной и налоговой дисциплины во взаимодействии с налоговыми органами, на которых рассматривать хозяйствующие субъекты не производивших уплату НДФЛ и (или) снизивших суммы ежемесячных перечислений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D6FC7" w:rsidRDefault="00CD6FC7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CD6FC7" w:rsidRPr="00CD6FC7" w:rsidRDefault="00CD6FC7" w:rsidP="003810D9">
            <w:pPr>
              <w:jc w:val="both"/>
              <w:rPr>
                <w:sz w:val="28"/>
                <w:szCs w:val="28"/>
              </w:rPr>
            </w:pPr>
            <w:r w:rsidRPr="00CD6FC7">
              <w:rPr>
                <w:sz w:val="28"/>
                <w:szCs w:val="28"/>
              </w:rPr>
              <w:t>Еженедельно проводятся комиссии по соблюдению бюджетной и налоговой дисциплины во взаимодействии с налоговыми органами, на которых рассматривать хозяйствующие субъекты не производивших уплату НДФЛ и (или) снизивших суммы ежемесячных перечислений</w:t>
            </w:r>
          </w:p>
        </w:tc>
      </w:tr>
      <w:tr w:rsidR="00CD6FC7" w:rsidRPr="00C7666C" w:rsidTr="006E76CC">
        <w:tc>
          <w:tcPr>
            <w:tcW w:w="784" w:type="dxa"/>
            <w:shd w:val="clear" w:color="auto" w:fill="auto"/>
          </w:tcPr>
          <w:p w:rsidR="00CD6FC7" w:rsidRPr="00C7666C" w:rsidRDefault="00CD6FC7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11</w:t>
            </w:r>
          </w:p>
        </w:tc>
        <w:tc>
          <w:tcPr>
            <w:tcW w:w="7298" w:type="dxa"/>
            <w:shd w:val="clear" w:color="auto" w:fill="auto"/>
          </w:tcPr>
          <w:p w:rsidR="00CD6FC7" w:rsidRPr="0026420A" w:rsidRDefault="00CD6FC7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Проведение мероприятий в пределах установленной компетенции по привлечению к декларированию физическими лицами доходов от продажи недвижимого имущества, ценных бумаг, доли участия в уставном капитале организации, сдачи в аренду имущества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D6FC7" w:rsidRDefault="00CD6FC7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CD6FC7" w:rsidRPr="00CD6FC7" w:rsidRDefault="00CD6FC7" w:rsidP="003810D9">
            <w:pPr>
              <w:jc w:val="both"/>
              <w:rPr>
                <w:sz w:val="28"/>
                <w:szCs w:val="28"/>
              </w:rPr>
            </w:pPr>
            <w:r w:rsidRPr="00CD6FC7">
              <w:rPr>
                <w:sz w:val="28"/>
                <w:szCs w:val="28"/>
              </w:rPr>
              <w:t>В газете "В 24 часа" размещена статья</w:t>
            </w:r>
            <w:r>
              <w:rPr>
                <w:sz w:val="28"/>
                <w:szCs w:val="28"/>
              </w:rPr>
              <w:t>, информирующая физических  лиц</w:t>
            </w:r>
            <w:r w:rsidRPr="00CD6FC7">
              <w:rPr>
                <w:sz w:val="28"/>
                <w:szCs w:val="28"/>
              </w:rPr>
              <w:t>,</w:t>
            </w:r>
            <w:r w:rsidR="001F3CD9">
              <w:rPr>
                <w:sz w:val="28"/>
                <w:szCs w:val="28"/>
              </w:rPr>
              <w:t xml:space="preserve"> </w:t>
            </w:r>
            <w:r w:rsidRPr="00CD6FC7">
              <w:rPr>
                <w:sz w:val="28"/>
                <w:szCs w:val="28"/>
              </w:rPr>
              <w:t xml:space="preserve">осуществляющих сдачу в аренду жилого имущества  и получивших доходы от продажи имущества, о необходимости предоставления в налоговые органы декларации по форме 3-ндфл. В </w:t>
            </w:r>
            <w:r w:rsidRPr="00CD6FC7">
              <w:rPr>
                <w:sz w:val="28"/>
                <w:szCs w:val="28"/>
              </w:rPr>
              <w:lastRenderedPageBreak/>
              <w:t>2016г 109 человек осуществляющих сдачу в аренду жилого имущества  предоставили декларацию 3-НДФЛ</w:t>
            </w:r>
            <w:proofErr w:type="gramStart"/>
            <w:r w:rsidRPr="00CD6FC7">
              <w:rPr>
                <w:sz w:val="28"/>
                <w:szCs w:val="28"/>
              </w:rPr>
              <w:t xml:space="preserve">  ,</w:t>
            </w:r>
            <w:proofErr w:type="gramEnd"/>
            <w:r w:rsidRPr="00CD6FC7">
              <w:rPr>
                <w:sz w:val="28"/>
                <w:szCs w:val="28"/>
              </w:rPr>
              <w:t xml:space="preserve"> сумма исчисленного налога составила 763 тыс.руб.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Осуществление мер по приведению в соответствие с требованиями земельного законодательства Российской Федерации и Краснодарского края (в части уточнения видов разрешенного использования земельных участков), муниципальных правовых актов в связи с наличием неполных характеристик земельных участков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665BB7" w:rsidRPr="00434F19" w:rsidRDefault="00665BB7" w:rsidP="00665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Уточнены характеристики 120 земельных участков в части категории и </w:t>
            </w:r>
            <w:r w:rsidRPr="0026420A">
              <w:rPr>
                <w:sz w:val="28"/>
                <w:szCs w:val="28"/>
              </w:rPr>
              <w:t xml:space="preserve"> видов разрешенного использования земельных участков</w:t>
            </w:r>
          </w:p>
          <w:p w:rsidR="00E77D49" w:rsidRPr="00434F19" w:rsidRDefault="00E77D49" w:rsidP="00A6584D">
            <w:pPr>
              <w:rPr>
                <w:sz w:val="28"/>
                <w:szCs w:val="28"/>
              </w:rPr>
            </w:pP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 w:rsidRPr="00C7666C">
              <w:rPr>
                <w:sz w:val="28"/>
                <w:szCs w:val="28"/>
              </w:rPr>
              <w:t>13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C979BE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>Организация совещаний с участием налоговых органов, глав</w:t>
            </w:r>
            <w:r w:rsidRPr="0026420A">
              <w:rPr>
                <w:sz w:val="28"/>
                <w:szCs w:val="28"/>
              </w:rPr>
              <w:t xml:space="preserve"> городских и сельских поселений </w:t>
            </w:r>
            <w:proofErr w:type="spellStart"/>
            <w:r w:rsidRPr="0026420A">
              <w:rPr>
                <w:sz w:val="28"/>
                <w:szCs w:val="28"/>
              </w:rPr>
              <w:t>Гулькевичского</w:t>
            </w:r>
            <w:proofErr w:type="spellEnd"/>
            <w:r w:rsidRPr="0026420A">
              <w:rPr>
                <w:sz w:val="28"/>
                <w:szCs w:val="28"/>
              </w:rPr>
              <w:t xml:space="preserve"> района, территориального подразделения ФГУП «Почта России» по вопросам вручения физическим лицам налоговых уведомлений и требований на уплату </w:t>
            </w:r>
            <w:r w:rsidRPr="0026420A">
              <w:rPr>
                <w:color w:val="000000"/>
                <w:sz w:val="28"/>
                <w:szCs w:val="28"/>
              </w:rPr>
              <w:t xml:space="preserve">имущественных налогов. На основании данных территориального подразделения </w:t>
            </w:r>
            <w:r w:rsidRPr="0026420A">
              <w:rPr>
                <w:sz w:val="28"/>
                <w:szCs w:val="28"/>
              </w:rPr>
              <w:t>ФГУП «Почта России» по причинам неврученных заказных писем актуализировать базу данных учета налогоплательщиков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Default="00E77D49" w:rsidP="00C979B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сентябрь-октябрь 2016 года</w:t>
            </w:r>
          </w:p>
        </w:tc>
        <w:tc>
          <w:tcPr>
            <w:tcW w:w="4643" w:type="dxa"/>
            <w:shd w:val="clear" w:color="auto" w:fill="auto"/>
          </w:tcPr>
          <w:p w:rsidR="00CD6FC7" w:rsidRPr="00CD6FC7" w:rsidRDefault="00CD6FC7" w:rsidP="003A10E8">
            <w:pPr>
              <w:rPr>
                <w:sz w:val="28"/>
                <w:szCs w:val="28"/>
              </w:rPr>
            </w:pPr>
            <w:r w:rsidRPr="00CD6FC7">
              <w:rPr>
                <w:sz w:val="28"/>
                <w:szCs w:val="28"/>
              </w:rPr>
              <w:t>С территориальными отделениями почтовой связи проведена работа по вопросу 100% вручения гражданам налоговых уведомлений по имущественным платежам, оказано содействие территориальным отделениям почтовой связи по выявлению граждан, которые не получили налоговые уведомления, в том числе по причине изменения места жительства. Проведена инвентаризация неврученных заказных писем с налоговыми уведомлениями и оказано содействие по их доставке налогоплательщикам в рамках по дворового обхода.</w:t>
            </w:r>
          </w:p>
          <w:p w:rsidR="00CD6FC7" w:rsidRPr="00CD6FC7" w:rsidRDefault="00CD6FC7" w:rsidP="003A10E8">
            <w:pPr>
              <w:rPr>
                <w:sz w:val="28"/>
                <w:szCs w:val="28"/>
              </w:rPr>
            </w:pPr>
            <w:r w:rsidRPr="00CD6FC7">
              <w:rPr>
                <w:sz w:val="28"/>
                <w:szCs w:val="28"/>
              </w:rPr>
              <w:t xml:space="preserve">      Специалистами налоговых </w:t>
            </w:r>
            <w:r w:rsidRPr="00CD6FC7">
              <w:rPr>
                <w:sz w:val="28"/>
                <w:szCs w:val="28"/>
              </w:rPr>
              <w:lastRenderedPageBreak/>
              <w:t>органов, специалистами городских и сельских поселений организована работа по оказанию содействия в подготовке и распечатке квитанций, уведомлений на уплату налогов физическими лицам не получивших уведомления. По состоянию на 20.12.2016г количество дополнительно распечатанных  и врученных уведомлений составило более 9000 шт.</w:t>
            </w:r>
          </w:p>
          <w:p w:rsidR="00E77D49" w:rsidRPr="00CD6FC7" w:rsidRDefault="00CD6FC7" w:rsidP="003A10E8">
            <w:pPr>
              <w:rPr>
                <w:sz w:val="28"/>
                <w:szCs w:val="28"/>
              </w:rPr>
            </w:pPr>
            <w:r w:rsidRPr="00CD6FC7">
              <w:rPr>
                <w:sz w:val="28"/>
                <w:szCs w:val="28"/>
              </w:rPr>
              <w:t xml:space="preserve">   По состоянию на 22 декабря 2016г почтой получено 41168 </w:t>
            </w:r>
            <w:proofErr w:type="spellStart"/>
            <w:proofErr w:type="gramStart"/>
            <w:r w:rsidRPr="00CD6FC7">
              <w:rPr>
                <w:sz w:val="28"/>
                <w:szCs w:val="28"/>
              </w:rPr>
              <w:t>уведомле</w:t>
            </w:r>
            <w:r w:rsidR="003A10E8">
              <w:rPr>
                <w:sz w:val="28"/>
                <w:szCs w:val="28"/>
              </w:rPr>
              <w:t>-</w:t>
            </w:r>
            <w:r w:rsidRPr="00CD6FC7">
              <w:rPr>
                <w:sz w:val="28"/>
                <w:szCs w:val="28"/>
              </w:rPr>
              <w:t>ний</w:t>
            </w:r>
            <w:proofErr w:type="spellEnd"/>
            <w:proofErr w:type="gramEnd"/>
            <w:r w:rsidRPr="00CD6FC7">
              <w:rPr>
                <w:sz w:val="28"/>
                <w:szCs w:val="28"/>
              </w:rPr>
              <w:t xml:space="preserve">, из них вручено 38646 шт., остаток в почтовых отделениях на повторном вручении -895 </w:t>
            </w:r>
            <w:proofErr w:type="spellStart"/>
            <w:r w:rsidRPr="00CD6FC7">
              <w:rPr>
                <w:sz w:val="28"/>
                <w:szCs w:val="28"/>
              </w:rPr>
              <w:t>уведомле</w:t>
            </w:r>
            <w:r w:rsidR="003A10E8">
              <w:rPr>
                <w:sz w:val="28"/>
                <w:szCs w:val="28"/>
              </w:rPr>
              <w:t>-</w:t>
            </w:r>
            <w:r w:rsidRPr="00CD6FC7">
              <w:rPr>
                <w:sz w:val="28"/>
                <w:szCs w:val="28"/>
              </w:rPr>
              <w:t>ний</w:t>
            </w:r>
            <w:proofErr w:type="spellEnd"/>
            <w:r w:rsidRPr="00CD6FC7">
              <w:rPr>
                <w:sz w:val="28"/>
                <w:szCs w:val="28"/>
              </w:rPr>
              <w:t>, предано на временное хранение (истекло более 60 дней) – 1627 шт.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C979B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Проведение информационно-разъяснительной работы с населением по вопросам исчисления и уплаты местных налогов. Обеспечение полного вручения налоговых уведомлений до 1 ноября 2016 года. Проведение информационно-разъяснительной работы с </w:t>
            </w:r>
            <w:proofErr w:type="gramStart"/>
            <w:r>
              <w:rPr>
                <w:color w:val="000000"/>
                <w:sz w:val="28"/>
                <w:szCs w:val="28"/>
              </w:rPr>
              <w:t>гражданами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зарегистрировавшимися в личном кабинете налогоплательщика, в связи с изменением способа вручения налоговых уведомлений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Default="00E77D49" w:rsidP="00C979B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E77D49" w:rsidRPr="00434F19" w:rsidRDefault="003A10E8" w:rsidP="00A658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E77D49" w:rsidRPr="003A10E8">
              <w:rPr>
                <w:sz w:val="28"/>
                <w:szCs w:val="28"/>
              </w:rPr>
              <w:t xml:space="preserve">ежрайонная ИФНС России № 5 по Краснодарскому краю, главы городских и сельских поселений </w:t>
            </w:r>
            <w:proofErr w:type="spellStart"/>
            <w:r w:rsidR="00E77D49" w:rsidRPr="003A10E8">
              <w:rPr>
                <w:sz w:val="28"/>
                <w:szCs w:val="28"/>
              </w:rPr>
              <w:t>Гулькевичского</w:t>
            </w:r>
            <w:proofErr w:type="spellEnd"/>
            <w:r w:rsidR="00E77D49" w:rsidRPr="003A10E8">
              <w:rPr>
                <w:sz w:val="28"/>
                <w:szCs w:val="28"/>
              </w:rPr>
              <w:t xml:space="preserve"> района, УФПС Краснодарского края филиал ФГУП «Почта России» Кропоткинский почтамт (по согласованию)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 xml:space="preserve">Проведение инвентаризации имущества, находящегося в собственности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 и городских и сельских поселений </w:t>
            </w:r>
            <w:proofErr w:type="spellStart"/>
            <w:r w:rsidRPr="0026420A">
              <w:rPr>
                <w:sz w:val="28"/>
                <w:szCs w:val="28"/>
              </w:rPr>
              <w:lastRenderedPageBreak/>
              <w:t>Гулькевичского</w:t>
            </w:r>
            <w:proofErr w:type="spellEnd"/>
            <w:r w:rsidRPr="0026420A">
              <w:rPr>
                <w:sz w:val="28"/>
                <w:szCs w:val="28"/>
              </w:rPr>
              <w:t xml:space="preserve"> района, на предмет фактического использования по целевому назначению и вовлечению в хозяйственный оборот неиспользуемого муниципального имущества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CD6FC7" w:rsidRDefault="00CD6FC7" w:rsidP="00A6584D">
            <w:pPr>
              <w:rPr>
                <w:sz w:val="28"/>
                <w:szCs w:val="28"/>
              </w:rPr>
            </w:pPr>
            <w:r w:rsidRPr="00CD6FC7">
              <w:rPr>
                <w:sz w:val="28"/>
                <w:szCs w:val="28"/>
              </w:rPr>
              <w:t xml:space="preserve">В 2016 году управлением </w:t>
            </w:r>
            <w:proofErr w:type="spellStart"/>
            <w:proofErr w:type="gramStart"/>
            <w:r w:rsidRPr="00CD6FC7">
              <w:rPr>
                <w:sz w:val="28"/>
                <w:szCs w:val="28"/>
              </w:rPr>
              <w:t>имущест</w:t>
            </w:r>
            <w:r>
              <w:rPr>
                <w:sz w:val="28"/>
                <w:szCs w:val="28"/>
              </w:rPr>
              <w:t>-</w:t>
            </w:r>
            <w:r w:rsidRPr="00CD6FC7">
              <w:rPr>
                <w:sz w:val="28"/>
                <w:szCs w:val="28"/>
              </w:rPr>
              <w:t>венных</w:t>
            </w:r>
            <w:proofErr w:type="spellEnd"/>
            <w:proofErr w:type="gramEnd"/>
            <w:r w:rsidRPr="00CD6FC7">
              <w:rPr>
                <w:sz w:val="28"/>
                <w:szCs w:val="28"/>
              </w:rPr>
              <w:t xml:space="preserve"> отношений проведена инвентаризация имущества, </w:t>
            </w:r>
            <w:r w:rsidRPr="00CD6FC7">
              <w:rPr>
                <w:sz w:val="28"/>
                <w:szCs w:val="28"/>
              </w:rPr>
              <w:lastRenderedPageBreak/>
              <w:t xml:space="preserve">находящегося в собственности муниципального образования </w:t>
            </w:r>
            <w:proofErr w:type="spellStart"/>
            <w:r w:rsidRPr="00CD6FC7">
              <w:rPr>
                <w:sz w:val="28"/>
                <w:szCs w:val="28"/>
              </w:rPr>
              <w:t>Гулькевичский</w:t>
            </w:r>
            <w:proofErr w:type="spellEnd"/>
            <w:r w:rsidRPr="00CD6FC7">
              <w:rPr>
                <w:sz w:val="28"/>
                <w:szCs w:val="28"/>
              </w:rPr>
              <w:t xml:space="preserve"> район, выявленное неиспользуемое имущество </w:t>
            </w:r>
            <w:proofErr w:type="spellStart"/>
            <w:r w:rsidRPr="00CD6FC7">
              <w:rPr>
                <w:sz w:val="28"/>
                <w:szCs w:val="28"/>
              </w:rPr>
              <w:t>вовлече</w:t>
            </w:r>
            <w:r>
              <w:rPr>
                <w:sz w:val="28"/>
                <w:szCs w:val="28"/>
              </w:rPr>
              <w:t>-</w:t>
            </w:r>
            <w:r w:rsidRPr="00CD6FC7">
              <w:rPr>
                <w:sz w:val="28"/>
                <w:szCs w:val="28"/>
              </w:rPr>
              <w:t>но</w:t>
            </w:r>
            <w:proofErr w:type="spellEnd"/>
            <w:r w:rsidRPr="00CD6FC7">
              <w:rPr>
                <w:sz w:val="28"/>
                <w:szCs w:val="28"/>
              </w:rPr>
              <w:t xml:space="preserve"> в хозяйственный оборот в </w:t>
            </w:r>
            <w:proofErr w:type="spellStart"/>
            <w:r w:rsidRPr="00CD6FC7">
              <w:rPr>
                <w:sz w:val="28"/>
                <w:szCs w:val="28"/>
              </w:rPr>
              <w:t>соот</w:t>
            </w:r>
            <w:r>
              <w:rPr>
                <w:sz w:val="28"/>
                <w:szCs w:val="28"/>
              </w:rPr>
              <w:t>-</w:t>
            </w:r>
            <w:r w:rsidRPr="00CD6FC7">
              <w:rPr>
                <w:sz w:val="28"/>
                <w:szCs w:val="28"/>
              </w:rPr>
              <w:t>ветствии</w:t>
            </w:r>
            <w:proofErr w:type="spellEnd"/>
            <w:r w:rsidRPr="00CD6FC7">
              <w:rPr>
                <w:sz w:val="28"/>
                <w:szCs w:val="28"/>
              </w:rPr>
              <w:t xml:space="preserve"> с целевым назначением.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7298" w:type="dxa"/>
            <w:shd w:val="clear" w:color="auto" w:fill="auto"/>
          </w:tcPr>
          <w:p w:rsidR="00E77D49" w:rsidRPr="00802CED" w:rsidRDefault="00E77D49" w:rsidP="00B905B5">
            <w:pPr>
              <w:tabs>
                <w:tab w:val="right" w:pos="14570"/>
              </w:tabs>
              <w:jc w:val="both"/>
              <w:rPr>
                <w:sz w:val="28"/>
                <w:szCs w:val="28"/>
              </w:rPr>
            </w:pPr>
            <w:r w:rsidRPr="00802CED">
              <w:rPr>
                <w:sz w:val="28"/>
                <w:szCs w:val="28"/>
              </w:rPr>
              <w:t>Не позднее десяти дней со дня образования просроченной задолженности по арендной плате за землю и имущество направлять претензии в адрес арендаторов. Не позднее тридцати дней со дня образования просроченной задолженности или в срок установленный условиями договора аренды земли или имущества, направлять иски в суд. Не позднее тридцати дней со дня вступления в законную силу судебного акта направлять исполнительные листы в Федеральную службу судебных приставов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образования</w:t>
            </w:r>
          </w:p>
        </w:tc>
        <w:tc>
          <w:tcPr>
            <w:tcW w:w="4643" w:type="dxa"/>
            <w:shd w:val="clear" w:color="auto" w:fill="auto"/>
          </w:tcPr>
          <w:p w:rsidR="00E77D49" w:rsidRPr="00517126" w:rsidRDefault="00F1274B" w:rsidP="00F1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период 2016 года в адрес арендаторов направлено претензий в количестве 1099 штук на общую сумму 21 004 741 рублей. В суды общей </w:t>
            </w:r>
            <w:proofErr w:type="gramStart"/>
            <w:r>
              <w:rPr>
                <w:sz w:val="28"/>
                <w:szCs w:val="28"/>
              </w:rPr>
              <w:t>юрисдикции</w:t>
            </w:r>
            <w:proofErr w:type="gramEnd"/>
            <w:r>
              <w:rPr>
                <w:sz w:val="28"/>
                <w:szCs w:val="28"/>
              </w:rPr>
              <w:t xml:space="preserve"> а также в арбитражный суд Краснодарского края подано исковых заявлений в количестве 23 штуки на общую сумму 1 651 136,52 рублей. В службу </w:t>
            </w:r>
            <w:r w:rsidRPr="00752CED">
              <w:rPr>
                <w:sz w:val="28"/>
                <w:szCs w:val="28"/>
              </w:rPr>
              <w:t>судебных приставов Управления Федеральной службы судебных приставов по Краснодарскому краю</w:t>
            </w:r>
            <w:r>
              <w:rPr>
                <w:sz w:val="28"/>
                <w:szCs w:val="28"/>
              </w:rPr>
              <w:t xml:space="preserve"> направлено 13 исполнительных листов для исполнения на общую сумму 1 006 094,34 рубля.</w:t>
            </w:r>
          </w:p>
        </w:tc>
      </w:tr>
      <w:tr w:rsidR="001F3CD9" w:rsidRPr="00C7666C" w:rsidTr="006E76CC">
        <w:tc>
          <w:tcPr>
            <w:tcW w:w="784" w:type="dxa"/>
            <w:shd w:val="clear" w:color="auto" w:fill="auto"/>
          </w:tcPr>
          <w:p w:rsidR="001F3CD9" w:rsidRPr="00C7666C" w:rsidRDefault="001F3CD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98" w:type="dxa"/>
            <w:shd w:val="clear" w:color="auto" w:fill="auto"/>
          </w:tcPr>
          <w:p w:rsidR="001F3CD9" w:rsidRPr="00A85FCE" w:rsidRDefault="001F3CD9" w:rsidP="00B905B5">
            <w:pPr>
              <w:tabs>
                <w:tab w:val="right" w:pos="145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принятие в городских и сельских поселениям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 решений Советов об установлении ставок налога на имущество физических лиц от кадастровой стоимости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1F3CD9" w:rsidRDefault="001F3CD9" w:rsidP="00A66C22">
            <w:pPr>
              <w:jc w:val="center"/>
              <w:rPr>
                <w:color w:val="000000"/>
                <w:sz w:val="28"/>
                <w:szCs w:val="28"/>
              </w:rPr>
            </w:pPr>
            <w:r w:rsidRPr="00FB5622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1 декабря </w:t>
            </w:r>
            <w:r w:rsidRPr="00FB5622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43" w:type="dxa"/>
            <w:shd w:val="clear" w:color="auto" w:fill="auto"/>
          </w:tcPr>
          <w:p w:rsidR="001F3CD9" w:rsidRPr="001F3CD9" w:rsidRDefault="001F3CD9" w:rsidP="001F3CD9">
            <w:pPr>
              <w:rPr>
                <w:sz w:val="28"/>
                <w:szCs w:val="28"/>
              </w:rPr>
            </w:pPr>
            <w:r w:rsidRPr="001F3CD9">
              <w:rPr>
                <w:sz w:val="28"/>
                <w:szCs w:val="28"/>
              </w:rPr>
              <w:t>В срок до 1 декабря 2016</w:t>
            </w:r>
            <w:r>
              <w:rPr>
                <w:sz w:val="28"/>
                <w:szCs w:val="28"/>
              </w:rPr>
              <w:t xml:space="preserve"> </w:t>
            </w:r>
            <w:r w:rsidRPr="001F3CD9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ода все 15 </w:t>
            </w:r>
            <w:r w:rsidRPr="001F3CD9">
              <w:rPr>
                <w:sz w:val="28"/>
                <w:szCs w:val="28"/>
              </w:rPr>
              <w:t>поселени</w:t>
            </w:r>
            <w:r>
              <w:rPr>
                <w:sz w:val="28"/>
                <w:szCs w:val="28"/>
              </w:rPr>
              <w:t>й</w:t>
            </w:r>
            <w:r w:rsidRPr="001F3CD9">
              <w:rPr>
                <w:sz w:val="28"/>
                <w:szCs w:val="28"/>
              </w:rPr>
              <w:t xml:space="preserve"> </w:t>
            </w:r>
            <w:proofErr w:type="spellStart"/>
            <w:r w:rsidRPr="001F3CD9">
              <w:rPr>
                <w:sz w:val="28"/>
                <w:szCs w:val="28"/>
              </w:rPr>
              <w:t>Гулькевичского</w:t>
            </w:r>
            <w:proofErr w:type="spellEnd"/>
            <w:r w:rsidRPr="001F3CD9">
              <w:rPr>
                <w:sz w:val="28"/>
                <w:szCs w:val="28"/>
              </w:rPr>
              <w:t xml:space="preserve"> района приняли Решения Советов об установлении ставок налога на имущество физических лиц от кадастровой стоимости.</w:t>
            </w:r>
          </w:p>
        </w:tc>
      </w:tr>
      <w:tr w:rsidR="00E77D49" w:rsidRPr="00C7666C" w:rsidTr="006E76CC">
        <w:trPr>
          <w:trHeight w:val="1814"/>
        </w:trPr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7298" w:type="dxa"/>
            <w:shd w:val="clear" w:color="auto" w:fill="auto"/>
          </w:tcPr>
          <w:p w:rsidR="00E77D49" w:rsidRPr="009C358E" w:rsidRDefault="00E77D49" w:rsidP="00B905B5">
            <w:pPr>
              <w:jc w:val="both"/>
              <w:rPr>
                <w:sz w:val="28"/>
                <w:szCs w:val="28"/>
              </w:rPr>
            </w:pPr>
            <w:r w:rsidRPr="009C358E">
              <w:rPr>
                <w:sz w:val="28"/>
                <w:szCs w:val="28"/>
              </w:rPr>
              <w:t xml:space="preserve">Обеспечить </w:t>
            </w:r>
            <w:proofErr w:type="gramStart"/>
            <w:r w:rsidRPr="009C358E">
              <w:rPr>
                <w:sz w:val="28"/>
                <w:szCs w:val="28"/>
              </w:rPr>
              <w:t>контроль за</w:t>
            </w:r>
            <w:proofErr w:type="gramEnd"/>
            <w:r w:rsidRPr="009C358E">
              <w:rPr>
                <w:sz w:val="28"/>
                <w:szCs w:val="28"/>
              </w:rPr>
              <w:t xml:space="preserve"> предоставлением налоговых деклараций и уплатой налога лицами получившими доход в виде натуроплаты, в том числе за аренду земельных паев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517126" w:rsidRDefault="003810D9" w:rsidP="00A658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мониторинга за предоставлением декларации и уплаты налога (НДФЛ) лицами, получившими доход в виде натуроплаты в том числе за аренду земельных паев, 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2016 года в консолидированный бюджет края поступило 13 558 тыс. руб.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298" w:type="dxa"/>
            <w:shd w:val="clear" w:color="auto" w:fill="auto"/>
          </w:tcPr>
          <w:p w:rsidR="00E77D49" w:rsidRPr="005216A9" w:rsidRDefault="00E77D49" w:rsidP="00B905B5">
            <w:pPr>
              <w:jc w:val="both"/>
              <w:rPr>
                <w:sz w:val="28"/>
                <w:szCs w:val="28"/>
              </w:rPr>
            </w:pPr>
            <w:r w:rsidRPr="005216A9">
              <w:rPr>
                <w:sz w:val="28"/>
                <w:szCs w:val="28"/>
              </w:rPr>
              <w:t>В разрезе хозяйствующих субъектов отрасли «</w:t>
            </w:r>
            <w:proofErr w:type="spellStart"/>
            <w:r w:rsidRPr="005216A9">
              <w:rPr>
                <w:sz w:val="28"/>
                <w:szCs w:val="28"/>
              </w:rPr>
              <w:t>Рыболовство</w:t>
            </w:r>
            <w:proofErr w:type="gramStart"/>
            <w:r w:rsidRPr="005216A9">
              <w:rPr>
                <w:sz w:val="28"/>
                <w:szCs w:val="28"/>
              </w:rPr>
              <w:t>,р</w:t>
            </w:r>
            <w:proofErr w:type="gramEnd"/>
            <w:r w:rsidRPr="005216A9">
              <w:rPr>
                <w:sz w:val="28"/>
                <w:szCs w:val="28"/>
              </w:rPr>
              <w:t>ыбоводство</w:t>
            </w:r>
            <w:proofErr w:type="spellEnd"/>
            <w:r w:rsidRPr="005216A9">
              <w:rPr>
                <w:sz w:val="28"/>
                <w:szCs w:val="28"/>
              </w:rPr>
              <w:t>» провести мониторинг налоговой нагрузки на 1 га водной глади используемой в обороте (по данным годовой отчетности за 2015 год). В рамках проведения комиссии по соблюдению бюджетной и налоговой дисциплины во взаимодействии с налоговыми органами, обеспечить  рассмотрение хозяйствующих субъектов, имеющих уровень налоговой нагрузки ниже средне районного показателя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643" w:type="dxa"/>
            <w:shd w:val="clear" w:color="auto" w:fill="auto"/>
          </w:tcPr>
          <w:p w:rsidR="00E77D49" w:rsidRPr="00517126" w:rsidRDefault="004A2A25" w:rsidP="004A2A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216A9">
              <w:rPr>
                <w:sz w:val="28"/>
                <w:szCs w:val="28"/>
              </w:rPr>
              <w:t>о данным годовой отчетности за 2015 год</w:t>
            </w:r>
            <w:r>
              <w:rPr>
                <w:sz w:val="28"/>
                <w:szCs w:val="28"/>
              </w:rPr>
              <w:t xml:space="preserve"> </w:t>
            </w:r>
            <w:r w:rsidRPr="005216A9">
              <w:rPr>
                <w:sz w:val="28"/>
                <w:szCs w:val="28"/>
              </w:rPr>
              <w:t>налогов</w:t>
            </w:r>
            <w:r>
              <w:rPr>
                <w:sz w:val="28"/>
                <w:szCs w:val="28"/>
              </w:rPr>
              <w:t>ая</w:t>
            </w:r>
            <w:r w:rsidRPr="005216A9">
              <w:rPr>
                <w:sz w:val="28"/>
                <w:szCs w:val="28"/>
              </w:rPr>
              <w:t xml:space="preserve"> нагрузк</w:t>
            </w:r>
            <w:r>
              <w:rPr>
                <w:sz w:val="28"/>
                <w:szCs w:val="28"/>
              </w:rPr>
              <w:t>а</w:t>
            </w:r>
            <w:r w:rsidRPr="005216A9">
              <w:rPr>
                <w:sz w:val="28"/>
                <w:szCs w:val="28"/>
              </w:rPr>
              <w:t xml:space="preserve"> на 1 га водной глади используемой в обороте </w:t>
            </w:r>
            <w:r>
              <w:rPr>
                <w:sz w:val="28"/>
                <w:szCs w:val="28"/>
              </w:rPr>
              <w:t xml:space="preserve">в МО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составила </w:t>
            </w:r>
            <w:r w:rsidR="003810D9">
              <w:rPr>
                <w:sz w:val="28"/>
                <w:szCs w:val="28"/>
              </w:rPr>
              <w:t>873.8 руб. с 1 га</w:t>
            </w:r>
            <w:proofErr w:type="gramStart"/>
            <w:r w:rsidR="003810D9">
              <w:rPr>
                <w:sz w:val="28"/>
                <w:szCs w:val="28"/>
              </w:rPr>
              <w:t>.</w:t>
            </w:r>
            <w:proofErr w:type="gramEnd"/>
            <w:r w:rsidR="003810D9">
              <w:rPr>
                <w:sz w:val="28"/>
                <w:szCs w:val="28"/>
              </w:rPr>
              <w:t xml:space="preserve"> </w:t>
            </w:r>
            <w:proofErr w:type="gramStart"/>
            <w:r w:rsidR="003810D9">
              <w:rPr>
                <w:sz w:val="28"/>
                <w:szCs w:val="28"/>
              </w:rPr>
              <w:t>в</w:t>
            </w:r>
            <w:proofErr w:type="gramEnd"/>
            <w:r w:rsidR="003810D9">
              <w:rPr>
                <w:sz w:val="28"/>
                <w:szCs w:val="28"/>
              </w:rPr>
              <w:t>одного объекта.</w:t>
            </w:r>
            <w:r>
              <w:rPr>
                <w:sz w:val="28"/>
                <w:szCs w:val="28"/>
              </w:rPr>
              <w:t xml:space="preserve"> </w:t>
            </w:r>
            <w:r w:rsidR="003810D9">
              <w:rPr>
                <w:sz w:val="28"/>
                <w:szCs w:val="28"/>
              </w:rPr>
              <w:t>В 2016 году получено 292 тонны  товарной рыбы.</w:t>
            </w:r>
            <w:r>
              <w:rPr>
                <w:sz w:val="28"/>
                <w:szCs w:val="28"/>
              </w:rPr>
              <w:t xml:space="preserve"> В рамках работы комиссии по соблюдению бюджетной и налоговой дисциплины рассмотрены 3 хозяйствующего субъекта, имеющих уровень нагрузки ниже средне районного показателя.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Проведение в пределах установленной компетенции мероприятий</w:t>
            </w:r>
            <w:r w:rsidRPr="0026420A">
              <w:rPr>
                <w:color w:val="000000"/>
                <w:sz w:val="28"/>
                <w:szCs w:val="28"/>
              </w:rPr>
              <w:t>, направленных на переоформление юридическими лицами права постоянного (бессрочного) пользования земельными участками на право аренды  земельных участков либо приобретение их в собственность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517126" w:rsidRDefault="004914F9" w:rsidP="00A658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Проводилась разъяснительная работа с субъектами хозяйственной деятельности о необходимости </w:t>
            </w:r>
            <w:r w:rsidRPr="0026420A">
              <w:rPr>
                <w:color w:val="000000"/>
                <w:sz w:val="28"/>
                <w:szCs w:val="28"/>
              </w:rPr>
              <w:t>переоформление  права постоянного (бессрочного) пользования земельными участками на право аренды  земельных участков либо приобретение их в собственность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>Проведение перерасчета размера арендной платы с арендаторами земельных участков, находящихся в муниципальной собственности и земельных участков, муниципальная собственность на которые не разграничена, с учетом законодательства Российской Федерации и Краснодарского края</w:t>
            </w:r>
          </w:p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 xml:space="preserve">Организация работы по привлечению дополнительных неналоговых доходов в консолидированный бюджет муниципального образования </w:t>
            </w:r>
            <w:proofErr w:type="spellStart"/>
            <w:r w:rsidRPr="0026420A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color w:val="000000"/>
                <w:sz w:val="28"/>
                <w:szCs w:val="28"/>
              </w:rPr>
              <w:t xml:space="preserve"> район за счет проведения торгов на право размещения рекламных конструкций на объектах муниципальной собственности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A6584D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9443E0" w:rsidRDefault="009E0B8C" w:rsidP="00944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Проведены перерасчеты по 1525 договорам по двум периодам с 1 января 2016 г. и  с 1 апреля 2016 по 31 декабря 2016 года по землям не сельскохозяйственного назначения. По землям сельскохозяйственного назначения были проведены перерасчеты с учетом новой кадастровой оценки так же по двум периодам.</w:t>
            </w:r>
          </w:p>
          <w:p w:rsidR="00E77D49" w:rsidRPr="009443E0" w:rsidRDefault="009443E0" w:rsidP="009443E0">
            <w:pPr>
              <w:rPr>
                <w:sz w:val="28"/>
                <w:szCs w:val="28"/>
              </w:rPr>
            </w:pPr>
            <w:r w:rsidRPr="009443E0">
              <w:rPr>
                <w:sz w:val="28"/>
                <w:szCs w:val="28"/>
              </w:rPr>
              <w:t xml:space="preserve">В целях привлечения </w:t>
            </w:r>
            <w:proofErr w:type="spellStart"/>
            <w:r w:rsidRPr="009443E0">
              <w:rPr>
                <w:sz w:val="28"/>
                <w:szCs w:val="28"/>
              </w:rPr>
              <w:t>дополнитель</w:t>
            </w:r>
            <w:r>
              <w:rPr>
                <w:sz w:val="28"/>
                <w:szCs w:val="28"/>
              </w:rPr>
              <w:t>-</w:t>
            </w:r>
            <w:r w:rsidRPr="009443E0">
              <w:rPr>
                <w:sz w:val="28"/>
                <w:szCs w:val="28"/>
              </w:rPr>
              <w:t>ных</w:t>
            </w:r>
            <w:proofErr w:type="spellEnd"/>
            <w:r w:rsidRPr="009443E0">
              <w:rPr>
                <w:sz w:val="28"/>
                <w:szCs w:val="28"/>
              </w:rPr>
              <w:t xml:space="preserve"> неналоговых доходов в консолидированный бюджет муниципального образования </w:t>
            </w:r>
            <w:proofErr w:type="spellStart"/>
            <w:r w:rsidRPr="009443E0">
              <w:rPr>
                <w:sz w:val="28"/>
                <w:szCs w:val="28"/>
              </w:rPr>
              <w:t>Гулькевичский</w:t>
            </w:r>
            <w:proofErr w:type="spellEnd"/>
            <w:r w:rsidRPr="009443E0">
              <w:rPr>
                <w:sz w:val="28"/>
                <w:szCs w:val="28"/>
              </w:rPr>
              <w:t xml:space="preserve"> район, был проведен конкурс </w:t>
            </w:r>
            <w:r w:rsidRPr="009443E0">
              <w:rPr>
                <w:color w:val="000000"/>
                <w:sz w:val="28"/>
                <w:szCs w:val="28"/>
              </w:rPr>
              <w:t xml:space="preserve">на право размещения рекламных конструкций (4 лота) на объектах </w:t>
            </w:r>
            <w:proofErr w:type="gramStart"/>
            <w:r w:rsidRPr="009443E0"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  <w:r w:rsidRPr="009443E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443E0">
              <w:rPr>
                <w:color w:val="000000"/>
                <w:sz w:val="28"/>
                <w:szCs w:val="28"/>
              </w:rPr>
              <w:t>собствен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443E0">
              <w:rPr>
                <w:color w:val="000000"/>
                <w:sz w:val="28"/>
                <w:szCs w:val="28"/>
              </w:rPr>
              <w:t>ности</w:t>
            </w:r>
            <w:proofErr w:type="spellEnd"/>
            <w:r w:rsidRPr="009443E0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443E0">
              <w:rPr>
                <w:color w:val="000000"/>
                <w:sz w:val="28"/>
                <w:szCs w:val="28"/>
              </w:rPr>
              <w:t>Общая сумма поступления денежных средств за право заключения договоров, составила 928,00 т.р.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sz w:val="28"/>
                <w:szCs w:val="28"/>
              </w:rPr>
              <w:t>Обеспечение реализации выявленного непрофильного  имущества в порядке, установленном законодательством Российской Федерации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4643" w:type="dxa"/>
            <w:shd w:val="clear" w:color="auto" w:fill="auto"/>
          </w:tcPr>
          <w:p w:rsidR="00E77D49" w:rsidRPr="005B3365" w:rsidRDefault="005B3365" w:rsidP="00A6584D">
            <w:pPr>
              <w:rPr>
                <w:sz w:val="28"/>
                <w:szCs w:val="28"/>
              </w:rPr>
            </w:pPr>
            <w:r w:rsidRPr="005B3365">
              <w:rPr>
                <w:sz w:val="28"/>
                <w:szCs w:val="28"/>
              </w:rPr>
              <w:t>В течени</w:t>
            </w:r>
            <w:proofErr w:type="gramStart"/>
            <w:r w:rsidRPr="005B3365">
              <w:rPr>
                <w:sz w:val="28"/>
                <w:szCs w:val="28"/>
              </w:rPr>
              <w:t>и</w:t>
            </w:r>
            <w:proofErr w:type="gramEnd"/>
            <w:r w:rsidRPr="005B3365">
              <w:rPr>
                <w:sz w:val="28"/>
                <w:szCs w:val="28"/>
              </w:rPr>
              <w:t xml:space="preserve"> 2016 года управлением имущественных отношений регулярно проводилась работа по выявлению непрофильного имущества, которое в последующем было включено в план приватизации муниципального имущества и в </w:t>
            </w:r>
            <w:r w:rsidRPr="005B3365">
              <w:rPr>
                <w:sz w:val="28"/>
                <w:szCs w:val="28"/>
              </w:rPr>
              <w:lastRenderedPageBreak/>
              <w:t>дальнейшем реализовано с торгов.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6420A">
              <w:rPr>
                <w:rFonts w:ascii="Times New Roman" w:hAnsi="Times New Roman" w:cs="Times New Roman"/>
                <w:sz w:val="28"/>
                <w:szCs w:val="28"/>
              </w:rPr>
              <w:t>Проведение в пределах установленной компетенции мероприятий</w:t>
            </w:r>
            <w:r w:rsidRPr="0026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направленных на</w:t>
            </w:r>
            <w:r w:rsidRPr="0026420A">
              <w:rPr>
                <w:color w:val="000000"/>
                <w:sz w:val="28"/>
                <w:szCs w:val="28"/>
              </w:rPr>
              <w:t xml:space="preserve"> </w:t>
            </w:r>
            <w:r w:rsidRPr="0026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легализацию выплачиваемой заработной пл</w:t>
            </w:r>
            <w:r w:rsidR="004D60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аты наемным работникам, занятым </w:t>
            </w:r>
            <w:r w:rsidRPr="002642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отраслях</w:t>
            </w:r>
            <w:r w:rsidRPr="0026420A">
              <w:rPr>
                <w:rFonts w:ascii="Times New Roman" w:hAnsi="Times New Roman" w:cs="Times New Roman"/>
                <w:sz w:val="28"/>
                <w:szCs w:val="28"/>
              </w:rPr>
              <w:t>, имеющих сезонный характер работы, в том числе потребительской и строительной сферах, посредством анализа по среднеотраслевым показателям;</w:t>
            </w:r>
            <w:proofErr w:type="gramEnd"/>
          </w:p>
          <w:p w:rsidR="00E77D49" w:rsidRPr="0026420A" w:rsidRDefault="00E77D49" w:rsidP="00B905B5">
            <w:pPr>
              <w:pStyle w:val="ConsPlusCell"/>
              <w:jc w:val="both"/>
              <w:rPr>
                <w:sz w:val="28"/>
                <w:szCs w:val="28"/>
              </w:rPr>
            </w:pPr>
            <w:r w:rsidRPr="0026420A">
              <w:rPr>
                <w:rFonts w:ascii="Times New Roman" w:hAnsi="Times New Roman" w:cs="Times New Roman"/>
                <w:sz w:val="28"/>
                <w:szCs w:val="28"/>
              </w:rPr>
              <w:t>в сельском хозяйстве, посредством анализа трудоемкости выполняемых сельскохозяйственных работ, анализа налоговой нагрузки на 1 га обрабатываемой площади сельскохозяйственных угодий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517126" w:rsidRDefault="004D6090" w:rsidP="007812DF">
            <w:pPr>
              <w:spacing w:before="100" w:beforeAutospacing="1"/>
              <w:ind w:right="-108"/>
              <w:rPr>
                <w:sz w:val="28"/>
                <w:szCs w:val="28"/>
              </w:rPr>
            </w:pPr>
            <w:r w:rsidRPr="004D6090">
              <w:rPr>
                <w:sz w:val="28"/>
                <w:szCs w:val="28"/>
                <w:lang w:eastAsia="ru-RU"/>
              </w:rPr>
              <w:t xml:space="preserve">Совместно с ГКУ КК «Центр занятости населения» проводится мониторинг на предмет соблюдения трудового законодательства на землях сельскохозяйственного назначения по вопросу </w:t>
            </w:r>
            <w:proofErr w:type="spellStart"/>
            <w:proofErr w:type="gramStart"/>
            <w:r w:rsidRPr="004D6090">
              <w:rPr>
                <w:sz w:val="28"/>
                <w:szCs w:val="28"/>
                <w:lang w:eastAsia="ru-RU"/>
              </w:rPr>
              <w:t>неформаль</w:t>
            </w:r>
            <w:r>
              <w:rPr>
                <w:sz w:val="28"/>
                <w:szCs w:val="28"/>
                <w:lang w:eastAsia="ru-RU"/>
              </w:rPr>
              <w:t>-</w:t>
            </w:r>
            <w:r w:rsidRPr="004D6090">
              <w:rPr>
                <w:sz w:val="28"/>
                <w:szCs w:val="28"/>
                <w:lang w:eastAsia="ru-RU"/>
              </w:rPr>
              <w:t>ной</w:t>
            </w:r>
            <w:proofErr w:type="spellEnd"/>
            <w:proofErr w:type="gramEnd"/>
            <w:r w:rsidRPr="004D6090">
              <w:rPr>
                <w:sz w:val="28"/>
                <w:szCs w:val="28"/>
                <w:lang w:eastAsia="ru-RU"/>
              </w:rPr>
              <w:t xml:space="preserve"> занятости на территории района. Также проводятся встречи с  руководителям </w:t>
            </w:r>
            <w:proofErr w:type="gramStart"/>
            <w:r w:rsidRPr="004D6090">
              <w:rPr>
                <w:sz w:val="28"/>
                <w:szCs w:val="28"/>
                <w:lang w:eastAsia="ru-RU"/>
              </w:rPr>
              <w:t>КФХ</w:t>
            </w:r>
            <w:proofErr w:type="gramEnd"/>
            <w:r w:rsidRPr="004D6090">
              <w:rPr>
                <w:sz w:val="28"/>
                <w:szCs w:val="28"/>
                <w:lang w:eastAsia="ru-RU"/>
              </w:rPr>
              <w:t xml:space="preserve"> где им доводится информация о </w:t>
            </w:r>
            <w:proofErr w:type="spellStart"/>
            <w:r w:rsidRPr="004D6090">
              <w:rPr>
                <w:sz w:val="28"/>
                <w:szCs w:val="28"/>
                <w:lang w:eastAsia="ru-RU"/>
              </w:rPr>
              <w:t>необходи</w:t>
            </w:r>
            <w:r>
              <w:rPr>
                <w:sz w:val="28"/>
                <w:szCs w:val="28"/>
                <w:lang w:eastAsia="ru-RU"/>
              </w:rPr>
              <w:t>-</w:t>
            </w:r>
            <w:r w:rsidRPr="004D6090">
              <w:rPr>
                <w:sz w:val="28"/>
                <w:szCs w:val="28"/>
                <w:lang w:eastAsia="ru-RU"/>
              </w:rPr>
              <w:t>мости</w:t>
            </w:r>
            <w:proofErr w:type="spellEnd"/>
            <w:r w:rsidRPr="004D6090">
              <w:rPr>
                <w:sz w:val="28"/>
                <w:szCs w:val="28"/>
                <w:lang w:eastAsia="ru-RU"/>
              </w:rPr>
              <w:t xml:space="preserve"> заключения договоров с наемными рабочими на сезонные работы. </w:t>
            </w:r>
            <w:r w:rsidRPr="007812DF">
              <w:rPr>
                <w:sz w:val="28"/>
                <w:szCs w:val="28"/>
              </w:rPr>
              <w:t xml:space="preserve">В результате проводимых выездных мероприятий и </w:t>
            </w:r>
            <w:proofErr w:type="gramStart"/>
            <w:r w:rsidRPr="007812DF">
              <w:rPr>
                <w:sz w:val="28"/>
                <w:szCs w:val="28"/>
              </w:rPr>
              <w:t>мониторинга</w:t>
            </w:r>
            <w:proofErr w:type="gramEnd"/>
            <w:r w:rsidRPr="007812DF">
              <w:rPr>
                <w:sz w:val="28"/>
                <w:szCs w:val="28"/>
              </w:rPr>
              <w:t xml:space="preserve"> данных формы 6-НДФЛ число оформленных наемных работников по хозяйствующим субъектам занятым в сельском</w:t>
            </w:r>
            <w:r w:rsidRPr="004D6090">
              <w:rPr>
                <w:sz w:val="28"/>
                <w:szCs w:val="28"/>
                <w:shd w:val="clear" w:color="auto" w:fill="92D050"/>
              </w:rPr>
              <w:t xml:space="preserve"> </w:t>
            </w:r>
            <w:r w:rsidRPr="007812DF">
              <w:rPr>
                <w:sz w:val="28"/>
                <w:szCs w:val="28"/>
              </w:rPr>
              <w:t>хозяйстве увеличилось на 3046 чел</w:t>
            </w:r>
            <w:r w:rsidR="007812DF">
              <w:rPr>
                <w:sz w:val="28"/>
                <w:szCs w:val="28"/>
              </w:rPr>
              <w:t>.</w:t>
            </w:r>
            <w:r w:rsidRPr="007812DF">
              <w:rPr>
                <w:sz w:val="28"/>
                <w:szCs w:val="28"/>
              </w:rPr>
              <w:t xml:space="preserve"> по сравнению с 2015 годом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 xml:space="preserve">Обеспечение проведения на территории </w:t>
            </w:r>
            <w:proofErr w:type="spellStart"/>
            <w:r w:rsidRPr="0026420A">
              <w:rPr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26420A">
              <w:rPr>
                <w:color w:val="000000"/>
                <w:sz w:val="28"/>
                <w:szCs w:val="28"/>
              </w:rPr>
              <w:t xml:space="preserve"> района работы по укреплению платежной дисциплины </w:t>
            </w:r>
            <w:proofErr w:type="spellStart"/>
            <w:r w:rsidRPr="0026420A">
              <w:rPr>
                <w:color w:val="000000"/>
                <w:sz w:val="28"/>
                <w:szCs w:val="28"/>
              </w:rPr>
              <w:t>природопользователей</w:t>
            </w:r>
            <w:proofErr w:type="spellEnd"/>
            <w:r w:rsidRPr="0026420A">
              <w:rPr>
                <w:color w:val="000000"/>
                <w:sz w:val="28"/>
                <w:szCs w:val="28"/>
              </w:rPr>
              <w:t xml:space="preserve"> и принятие мер в пределах соответствующей компетенции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517126" w:rsidRDefault="00F72DDD" w:rsidP="00F72DDD">
            <w:pPr>
              <w:spacing w:before="100" w:beforeAutospacing="1"/>
              <w:rPr>
                <w:sz w:val="28"/>
                <w:szCs w:val="28"/>
              </w:rPr>
            </w:pPr>
            <w:r w:rsidRPr="00F72DDD">
              <w:rPr>
                <w:sz w:val="28"/>
                <w:szCs w:val="28"/>
                <w:lang w:eastAsia="ru-RU"/>
              </w:rPr>
              <w:t xml:space="preserve">Проводится мониторинг поступления доходов в бюджет муниципального образования по плате за НВОС. Хозяйствующие субъекты приглашаются на межведомственные комиссии по финансовому оздоровлению, сокращению задолженности по </w:t>
            </w:r>
            <w:r w:rsidRPr="00F72DDD">
              <w:rPr>
                <w:sz w:val="28"/>
                <w:szCs w:val="28"/>
                <w:lang w:eastAsia="ru-RU"/>
              </w:rPr>
              <w:lastRenderedPageBreak/>
              <w:t>обязательным платежам, осуществляются личные беседы с не плательщиками.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>Проведение разъяснительной работы по использованию физическими лицами электронных услуг, предоставляемых на официальном сайте Управления Федеральной налоговой службы по Краснодарскому краю (</w:t>
            </w:r>
            <w:hyperlink r:id="rId16" w:history="1">
              <w:r w:rsidRPr="0026420A">
                <w:rPr>
                  <w:rStyle w:val="a5"/>
                  <w:sz w:val="28"/>
                  <w:szCs w:val="28"/>
                  <w:lang w:val="en-US"/>
                </w:rPr>
                <w:t>www</w:t>
              </w:r>
              <w:r w:rsidRPr="0026420A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Pr="0026420A">
                <w:rPr>
                  <w:rStyle w:val="a5"/>
                  <w:sz w:val="28"/>
                  <w:szCs w:val="28"/>
                  <w:lang w:val="en-US"/>
                </w:rPr>
                <w:t>nalog</w:t>
              </w:r>
              <w:proofErr w:type="spellEnd"/>
              <w:r w:rsidRPr="0026420A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Pr="0026420A">
                <w:rPr>
                  <w:rStyle w:val="a5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26420A">
              <w:rPr>
                <w:color w:val="000000"/>
                <w:sz w:val="28"/>
                <w:szCs w:val="28"/>
              </w:rPr>
              <w:t>) в разделе «Узнай свою задолженность» и Личный кабинет налогоплательщика»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17126" w:rsidRDefault="00E77D49" w:rsidP="00B905B5">
            <w:pPr>
              <w:jc w:val="center"/>
              <w:rPr>
                <w:sz w:val="28"/>
                <w:szCs w:val="28"/>
              </w:rPr>
            </w:pPr>
            <w:r w:rsidRPr="00517126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E77D49" w:rsidRPr="0094222B" w:rsidRDefault="0094222B" w:rsidP="00A6584D">
            <w:pPr>
              <w:rPr>
                <w:color w:val="000000"/>
                <w:sz w:val="28"/>
                <w:szCs w:val="28"/>
              </w:rPr>
            </w:pPr>
            <w:r w:rsidRPr="0094222B">
              <w:rPr>
                <w:sz w:val="28"/>
                <w:szCs w:val="28"/>
              </w:rPr>
              <w:t xml:space="preserve">Размещены на официальных сайтах администраций городских и сельских поселений и подведомственных учреждений, учреждений </w:t>
            </w:r>
            <w:proofErr w:type="spellStart"/>
            <w:r w:rsidRPr="0094222B">
              <w:rPr>
                <w:sz w:val="28"/>
                <w:szCs w:val="28"/>
              </w:rPr>
              <w:t>здравоохранения</w:t>
            </w:r>
            <w:proofErr w:type="gramStart"/>
            <w:r w:rsidRPr="0094222B">
              <w:rPr>
                <w:sz w:val="28"/>
                <w:szCs w:val="28"/>
              </w:rPr>
              <w:t>,о</w:t>
            </w:r>
            <w:proofErr w:type="gramEnd"/>
            <w:r w:rsidRPr="0094222B">
              <w:rPr>
                <w:sz w:val="28"/>
                <w:szCs w:val="28"/>
              </w:rPr>
              <w:t>бразования</w:t>
            </w:r>
            <w:proofErr w:type="spellEnd"/>
            <w:r w:rsidRPr="0094222B">
              <w:rPr>
                <w:sz w:val="28"/>
                <w:szCs w:val="28"/>
              </w:rPr>
              <w:t xml:space="preserve">, культуры и т.д. баннеры с прямой гиперссылкой на «Личный кабинет налогоплательщика для физических лиц» и </w:t>
            </w:r>
            <w:proofErr w:type="spellStart"/>
            <w:r w:rsidRPr="0094222B">
              <w:rPr>
                <w:sz w:val="28"/>
                <w:szCs w:val="28"/>
              </w:rPr>
              <w:t>он-лайн</w:t>
            </w:r>
            <w:proofErr w:type="spellEnd"/>
            <w:r w:rsidRPr="0094222B">
              <w:rPr>
                <w:sz w:val="28"/>
                <w:szCs w:val="28"/>
              </w:rPr>
              <w:t xml:space="preserve"> сервис «Узнай о своих долгах».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>Проведение мероприятий, направленных на выявление неэффективно использующихся земельных участков, находящихся в муниципальной собственности и земельных участков муниципальная собственность на которые не разграничена, с целью их вовлечения в хозяйственный оборот</w:t>
            </w:r>
          </w:p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>Реализация комплекса мер, направленных на увеличение поступлений от использования или продажи, указанных в настоящем пункте земельных участков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590AC6" w:rsidRDefault="00E77D49" w:rsidP="00B905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643" w:type="dxa"/>
            <w:shd w:val="clear" w:color="auto" w:fill="auto"/>
          </w:tcPr>
          <w:p w:rsidR="00171CD3" w:rsidRDefault="00171CD3" w:rsidP="00171CD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26420A">
              <w:rPr>
                <w:color w:val="000000"/>
                <w:sz w:val="28"/>
                <w:szCs w:val="28"/>
              </w:rPr>
              <w:t xml:space="preserve">еэффективно использующихся земельных участков, находящихся в муниципальной собственности и земельных участков муниципальная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t>не выявлено</w:t>
            </w:r>
            <w:r>
              <w:rPr>
                <w:sz w:val="28"/>
                <w:szCs w:val="28"/>
              </w:rPr>
              <w:t>.</w:t>
            </w:r>
          </w:p>
          <w:p w:rsidR="00E77D49" w:rsidRPr="00517126" w:rsidRDefault="00E77D49" w:rsidP="00A6584D">
            <w:pPr>
              <w:rPr>
                <w:color w:val="000000"/>
                <w:sz w:val="28"/>
                <w:szCs w:val="28"/>
              </w:rPr>
            </w:pPr>
          </w:p>
        </w:tc>
      </w:tr>
      <w:tr w:rsidR="00077D0C" w:rsidRPr="00C7666C" w:rsidTr="006E76CC">
        <w:tc>
          <w:tcPr>
            <w:tcW w:w="784" w:type="dxa"/>
            <w:shd w:val="clear" w:color="auto" w:fill="auto"/>
          </w:tcPr>
          <w:p w:rsidR="00077D0C" w:rsidRPr="00C7666C" w:rsidRDefault="00077D0C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7298" w:type="dxa"/>
            <w:shd w:val="clear" w:color="auto" w:fill="auto"/>
          </w:tcPr>
          <w:p w:rsidR="00077D0C" w:rsidRPr="0026420A" w:rsidRDefault="00077D0C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 xml:space="preserve">Осуществление контроля своевременности принятия в установленном порядке решений о списании задолженности по налоговым платежам в консолидированный бюджет муниципального образования </w:t>
            </w:r>
            <w:proofErr w:type="spellStart"/>
            <w:r w:rsidRPr="0026420A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77D0C" w:rsidRPr="00517126" w:rsidRDefault="00077D0C" w:rsidP="00B905B5">
            <w:pPr>
              <w:autoSpaceDE w:val="0"/>
              <w:autoSpaceDN w:val="0"/>
              <w:adjustRightInd w:val="0"/>
              <w:ind w:left="-22"/>
              <w:jc w:val="center"/>
              <w:rPr>
                <w:sz w:val="28"/>
                <w:szCs w:val="28"/>
              </w:rPr>
            </w:pPr>
            <w:r w:rsidRPr="00517126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077D0C" w:rsidRPr="00077D0C" w:rsidRDefault="00077D0C" w:rsidP="003810D9">
            <w:pPr>
              <w:rPr>
                <w:color w:val="000000"/>
                <w:sz w:val="28"/>
                <w:szCs w:val="28"/>
              </w:rPr>
            </w:pPr>
            <w:r w:rsidRPr="00077D0C">
              <w:rPr>
                <w:color w:val="000000"/>
                <w:sz w:val="28"/>
                <w:szCs w:val="28"/>
              </w:rPr>
              <w:t xml:space="preserve">За 2016 год налоговыми органами списано 3353 тыс. руб. нереальной </w:t>
            </w:r>
            <w:proofErr w:type="gramStart"/>
            <w:r w:rsidRPr="00077D0C">
              <w:rPr>
                <w:color w:val="000000"/>
                <w:sz w:val="28"/>
                <w:szCs w:val="28"/>
              </w:rPr>
              <w:t>ко</w:t>
            </w:r>
            <w:proofErr w:type="gramEnd"/>
            <w:r w:rsidRPr="00077D0C">
              <w:rPr>
                <w:color w:val="000000"/>
                <w:sz w:val="28"/>
                <w:szCs w:val="28"/>
              </w:rPr>
              <w:t xml:space="preserve"> взысканию задолженности</w:t>
            </w:r>
          </w:p>
        </w:tc>
      </w:tr>
      <w:tr w:rsidR="00077D0C" w:rsidRPr="00C7666C" w:rsidTr="006E76CC">
        <w:tc>
          <w:tcPr>
            <w:tcW w:w="784" w:type="dxa"/>
            <w:shd w:val="clear" w:color="auto" w:fill="auto"/>
          </w:tcPr>
          <w:p w:rsidR="00077D0C" w:rsidRPr="00C7666C" w:rsidRDefault="00077D0C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298" w:type="dxa"/>
            <w:shd w:val="clear" w:color="auto" w:fill="auto"/>
          </w:tcPr>
          <w:p w:rsidR="00077D0C" w:rsidRPr="0026420A" w:rsidRDefault="00077D0C" w:rsidP="00B905B5">
            <w:pPr>
              <w:jc w:val="both"/>
              <w:rPr>
                <w:color w:val="000000"/>
                <w:sz w:val="28"/>
                <w:szCs w:val="28"/>
              </w:rPr>
            </w:pPr>
            <w:r w:rsidRPr="0026420A">
              <w:rPr>
                <w:color w:val="000000"/>
                <w:sz w:val="28"/>
                <w:szCs w:val="28"/>
              </w:rPr>
              <w:t xml:space="preserve">Обеспечение своевременного перечисления денежных </w:t>
            </w:r>
            <w:r w:rsidRPr="0026420A">
              <w:rPr>
                <w:color w:val="000000"/>
                <w:sz w:val="28"/>
                <w:szCs w:val="28"/>
              </w:rPr>
              <w:lastRenderedPageBreak/>
              <w:t xml:space="preserve">взысканий (штрафов) и иных сумм, взысканных с лиц, виновных в совершении преступлений, и в возмещении ущерба имуществу, зачисляемых в консолидированный бюджет муниципального образования </w:t>
            </w:r>
            <w:proofErr w:type="spellStart"/>
            <w:r w:rsidRPr="0026420A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color w:val="000000"/>
                <w:sz w:val="28"/>
                <w:szCs w:val="28"/>
              </w:rPr>
              <w:t xml:space="preserve"> район  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077D0C" w:rsidRPr="00517126" w:rsidRDefault="00077D0C" w:rsidP="00B905B5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4643" w:type="dxa"/>
            <w:shd w:val="clear" w:color="auto" w:fill="auto"/>
          </w:tcPr>
          <w:p w:rsidR="00077D0C" w:rsidRPr="00077D0C" w:rsidRDefault="00077D0C" w:rsidP="003810D9">
            <w:pPr>
              <w:rPr>
                <w:color w:val="000000"/>
                <w:sz w:val="28"/>
                <w:szCs w:val="28"/>
              </w:rPr>
            </w:pPr>
            <w:r w:rsidRPr="00077D0C">
              <w:rPr>
                <w:color w:val="000000"/>
                <w:sz w:val="28"/>
                <w:szCs w:val="28"/>
              </w:rPr>
              <w:t xml:space="preserve">За 2016 год </w:t>
            </w:r>
            <w:proofErr w:type="spellStart"/>
            <w:r w:rsidRPr="00077D0C">
              <w:rPr>
                <w:color w:val="000000"/>
                <w:sz w:val="28"/>
                <w:szCs w:val="28"/>
              </w:rPr>
              <w:t>Гулькевичским</w:t>
            </w:r>
            <w:proofErr w:type="spellEnd"/>
            <w:r w:rsidRPr="00077D0C">
              <w:rPr>
                <w:color w:val="000000"/>
                <w:sz w:val="28"/>
                <w:szCs w:val="28"/>
              </w:rPr>
              <w:t xml:space="preserve"> отделом </w:t>
            </w:r>
            <w:r w:rsidRPr="00077D0C">
              <w:rPr>
                <w:color w:val="000000"/>
                <w:sz w:val="28"/>
                <w:szCs w:val="28"/>
              </w:rPr>
              <w:lastRenderedPageBreak/>
              <w:t>ССП взыскано и перечислено в консолидированный бюджет края  7920 тыс. руб. налоговых платежей</w:t>
            </w:r>
            <w:bookmarkStart w:id="1" w:name="_GoBack"/>
            <w:bookmarkEnd w:id="1"/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7298" w:type="dxa"/>
            <w:shd w:val="clear" w:color="auto" w:fill="auto"/>
          </w:tcPr>
          <w:p w:rsidR="00E77D49" w:rsidRPr="0026420A" w:rsidRDefault="00E77D49" w:rsidP="00B905B5">
            <w:pPr>
              <w:jc w:val="both"/>
              <w:rPr>
                <w:sz w:val="28"/>
                <w:szCs w:val="28"/>
              </w:rPr>
            </w:pPr>
            <w:proofErr w:type="gramStart"/>
            <w:r w:rsidRPr="0026420A">
              <w:rPr>
                <w:sz w:val="28"/>
                <w:szCs w:val="28"/>
              </w:rPr>
              <w:t xml:space="preserve">Обеспечение взаимодействия управления имущественных отношений муниципального образования </w:t>
            </w:r>
            <w:proofErr w:type="spellStart"/>
            <w:r w:rsidRPr="0026420A">
              <w:rPr>
                <w:sz w:val="28"/>
                <w:szCs w:val="28"/>
              </w:rPr>
              <w:t>Гулькевичский</w:t>
            </w:r>
            <w:proofErr w:type="spellEnd"/>
            <w:r w:rsidRPr="0026420A">
              <w:rPr>
                <w:sz w:val="28"/>
                <w:szCs w:val="28"/>
              </w:rPr>
              <w:t xml:space="preserve"> район и городских и сельских поселений </w:t>
            </w:r>
            <w:proofErr w:type="spellStart"/>
            <w:r w:rsidRPr="0026420A">
              <w:rPr>
                <w:sz w:val="28"/>
                <w:szCs w:val="28"/>
              </w:rPr>
              <w:t>Гулькевичского</w:t>
            </w:r>
            <w:proofErr w:type="spellEnd"/>
            <w:r w:rsidRPr="0026420A">
              <w:rPr>
                <w:sz w:val="28"/>
                <w:szCs w:val="28"/>
              </w:rPr>
              <w:t xml:space="preserve"> района с </w:t>
            </w:r>
            <w:proofErr w:type="spellStart"/>
            <w:r w:rsidRPr="0026420A">
              <w:rPr>
                <w:sz w:val="28"/>
                <w:szCs w:val="28"/>
              </w:rPr>
              <w:t>Гулькевичским</w:t>
            </w:r>
            <w:proofErr w:type="spellEnd"/>
            <w:r w:rsidRPr="0026420A">
              <w:rPr>
                <w:sz w:val="28"/>
                <w:szCs w:val="28"/>
              </w:rPr>
              <w:t xml:space="preserve"> отделом Управления </w:t>
            </w:r>
            <w:proofErr w:type="spellStart"/>
            <w:r w:rsidRPr="0026420A">
              <w:rPr>
                <w:sz w:val="28"/>
                <w:szCs w:val="28"/>
              </w:rPr>
              <w:t>Росреестра</w:t>
            </w:r>
            <w:proofErr w:type="spellEnd"/>
            <w:r w:rsidRPr="0026420A">
              <w:rPr>
                <w:sz w:val="28"/>
                <w:szCs w:val="28"/>
              </w:rPr>
              <w:t xml:space="preserve"> по Краснодарскому краю в области обеспечения платности использования земельных участков на территории </w:t>
            </w:r>
            <w:proofErr w:type="spellStart"/>
            <w:r w:rsidRPr="0026420A">
              <w:rPr>
                <w:sz w:val="28"/>
                <w:szCs w:val="28"/>
              </w:rPr>
              <w:t>Гулькевичского</w:t>
            </w:r>
            <w:proofErr w:type="spellEnd"/>
            <w:r w:rsidRPr="0026420A">
              <w:rPr>
                <w:sz w:val="28"/>
                <w:szCs w:val="28"/>
              </w:rPr>
              <w:t xml:space="preserve"> района и наложения административных штрафов за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</w:t>
            </w:r>
            <w:proofErr w:type="gramEnd"/>
          </w:p>
        </w:tc>
        <w:tc>
          <w:tcPr>
            <w:tcW w:w="2237" w:type="dxa"/>
            <w:gridSpan w:val="2"/>
            <w:shd w:val="clear" w:color="auto" w:fill="auto"/>
          </w:tcPr>
          <w:p w:rsidR="00E77D49" w:rsidRDefault="00E77D49" w:rsidP="00B905B5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  <w:r w:rsidRPr="00517126">
              <w:rPr>
                <w:color w:val="000000"/>
                <w:sz w:val="28"/>
                <w:szCs w:val="28"/>
              </w:rPr>
              <w:t>в течение года</w:t>
            </w:r>
          </w:p>
          <w:p w:rsidR="00E77D49" w:rsidRPr="00517126" w:rsidRDefault="00E77D49" w:rsidP="00B905B5">
            <w:pPr>
              <w:ind w:left="-2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E77D49" w:rsidRPr="00517126" w:rsidRDefault="008239EB" w:rsidP="008239E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2016 года  направлено в </w:t>
            </w:r>
            <w:proofErr w:type="spellStart"/>
            <w:r w:rsidRPr="0026420A">
              <w:rPr>
                <w:sz w:val="28"/>
                <w:szCs w:val="28"/>
              </w:rPr>
              <w:t>Гулькевичски</w:t>
            </w:r>
            <w:r>
              <w:rPr>
                <w:sz w:val="28"/>
                <w:szCs w:val="28"/>
              </w:rPr>
              <w:t>й</w:t>
            </w:r>
            <w:proofErr w:type="spellEnd"/>
            <w:r w:rsidRPr="0026420A">
              <w:rPr>
                <w:sz w:val="28"/>
                <w:szCs w:val="28"/>
              </w:rPr>
              <w:t xml:space="preserve"> отдел Управления </w:t>
            </w:r>
            <w:proofErr w:type="spellStart"/>
            <w:r w:rsidRPr="0026420A">
              <w:rPr>
                <w:sz w:val="28"/>
                <w:szCs w:val="28"/>
              </w:rPr>
              <w:t>Росреестра</w:t>
            </w:r>
            <w:proofErr w:type="spellEnd"/>
            <w:r w:rsidRPr="0026420A">
              <w:rPr>
                <w:sz w:val="28"/>
                <w:szCs w:val="28"/>
              </w:rPr>
              <w:t xml:space="preserve"> по Краснодарскому краю</w:t>
            </w:r>
            <w:r>
              <w:rPr>
                <w:sz w:val="28"/>
                <w:szCs w:val="28"/>
              </w:rPr>
              <w:t xml:space="preserve"> 20 материалов об административных правонарушениях, предусмотренных статьей 7.1 </w:t>
            </w:r>
            <w:proofErr w:type="spellStart"/>
            <w:r>
              <w:rPr>
                <w:sz w:val="28"/>
                <w:szCs w:val="28"/>
              </w:rPr>
              <w:t>КоАП</w:t>
            </w:r>
            <w:proofErr w:type="spellEnd"/>
            <w:r>
              <w:rPr>
                <w:sz w:val="28"/>
                <w:szCs w:val="28"/>
              </w:rPr>
              <w:t xml:space="preserve"> РФ, наложено штрафов на сумму 15,8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</w:tc>
      </w:tr>
      <w:tr w:rsidR="00E77D49" w:rsidRPr="00C7666C" w:rsidTr="006E76CC">
        <w:tc>
          <w:tcPr>
            <w:tcW w:w="784" w:type="dxa"/>
            <w:shd w:val="clear" w:color="auto" w:fill="auto"/>
          </w:tcPr>
          <w:p w:rsidR="00E77D49" w:rsidRPr="00C7666C" w:rsidRDefault="00E77D49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298" w:type="dxa"/>
            <w:shd w:val="clear" w:color="auto" w:fill="auto"/>
          </w:tcPr>
          <w:p w:rsidR="00E77D49" w:rsidRPr="00D73494" w:rsidRDefault="00E77D49" w:rsidP="003978A6">
            <w:pPr>
              <w:jc w:val="both"/>
              <w:rPr>
                <w:sz w:val="28"/>
                <w:szCs w:val="28"/>
              </w:rPr>
            </w:pPr>
            <w:r w:rsidRPr="00D73494">
              <w:rPr>
                <w:sz w:val="28"/>
                <w:szCs w:val="28"/>
              </w:rPr>
              <w:t>Обеспечить выполнение программы приватизации муниципального имущества на 2016 год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E77D49" w:rsidRPr="00D73494" w:rsidRDefault="00E77D49" w:rsidP="00EE7D30">
            <w:pPr>
              <w:jc w:val="center"/>
              <w:rPr>
                <w:sz w:val="28"/>
                <w:szCs w:val="28"/>
              </w:rPr>
            </w:pPr>
            <w:r w:rsidRPr="00D73494">
              <w:rPr>
                <w:sz w:val="28"/>
                <w:szCs w:val="28"/>
              </w:rPr>
              <w:t>до 1 декабря 2016 года</w:t>
            </w:r>
          </w:p>
        </w:tc>
        <w:tc>
          <w:tcPr>
            <w:tcW w:w="4643" w:type="dxa"/>
            <w:shd w:val="clear" w:color="auto" w:fill="auto"/>
          </w:tcPr>
          <w:p w:rsidR="0015160D" w:rsidRPr="0015160D" w:rsidRDefault="0015160D" w:rsidP="0015160D">
            <w:pPr>
              <w:rPr>
                <w:sz w:val="28"/>
                <w:szCs w:val="28"/>
              </w:rPr>
            </w:pPr>
            <w:r w:rsidRPr="0015160D">
              <w:rPr>
                <w:sz w:val="28"/>
                <w:szCs w:val="28"/>
              </w:rPr>
              <w:t>Программа приватизации на 2016 год включала 30 объектов, из них:</w:t>
            </w:r>
          </w:p>
          <w:p w:rsidR="0015160D" w:rsidRPr="0015160D" w:rsidRDefault="0015160D" w:rsidP="0015160D">
            <w:pPr>
              <w:rPr>
                <w:sz w:val="28"/>
                <w:szCs w:val="28"/>
              </w:rPr>
            </w:pPr>
            <w:r w:rsidRPr="0015160D">
              <w:rPr>
                <w:sz w:val="28"/>
                <w:szCs w:val="28"/>
              </w:rPr>
              <w:t>- 6 объектов недвижимости;</w:t>
            </w:r>
          </w:p>
          <w:p w:rsidR="0015160D" w:rsidRPr="0015160D" w:rsidRDefault="0015160D" w:rsidP="0015160D">
            <w:pPr>
              <w:rPr>
                <w:sz w:val="28"/>
                <w:szCs w:val="28"/>
              </w:rPr>
            </w:pPr>
            <w:r w:rsidRPr="0015160D">
              <w:rPr>
                <w:sz w:val="28"/>
                <w:szCs w:val="28"/>
              </w:rPr>
              <w:t>- 24 объекта движимого имущества.</w:t>
            </w:r>
          </w:p>
          <w:p w:rsidR="0015160D" w:rsidRPr="0015160D" w:rsidRDefault="0015160D" w:rsidP="0015160D">
            <w:pPr>
              <w:rPr>
                <w:sz w:val="28"/>
                <w:szCs w:val="28"/>
              </w:rPr>
            </w:pPr>
            <w:r w:rsidRPr="0015160D">
              <w:rPr>
                <w:sz w:val="28"/>
                <w:szCs w:val="28"/>
              </w:rPr>
              <w:t xml:space="preserve">За отчетный период продано с торгов: 1 объект недвижимости на сумму 328,00 </w:t>
            </w:r>
            <w:proofErr w:type="spellStart"/>
            <w:r w:rsidRPr="0015160D">
              <w:rPr>
                <w:sz w:val="28"/>
                <w:szCs w:val="28"/>
              </w:rPr>
              <w:t>т</w:t>
            </w:r>
            <w:proofErr w:type="gramStart"/>
            <w:r w:rsidRPr="0015160D">
              <w:rPr>
                <w:sz w:val="28"/>
                <w:szCs w:val="28"/>
              </w:rPr>
              <w:t>.р</w:t>
            </w:r>
            <w:proofErr w:type="spellEnd"/>
            <w:proofErr w:type="gramEnd"/>
            <w:r w:rsidRPr="0015160D">
              <w:rPr>
                <w:sz w:val="28"/>
                <w:szCs w:val="28"/>
              </w:rPr>
              <w:t xml:space="preserve">; 14 объектов </w:t>
            </w:r>
            <w:proofErr w:type="spellStart"/>
            <w:r w:rsidRPr="0015160D">
              <w:rPr>
                <w:sz w:val="28"/>
                <w:szCs w:val="28"/>
              </w:rPr>
              <w:t>дви</w:t>
            </w:r>
            <w:r>
              <w:rPr>
                <w:sz w:val="28"/>
                <w:szCs w:val="28"/>
              </w:rPr>
              <w:t>-</w:t>
            </w:r>
            <w:r w:rsidRPr="0015160D">
              <w:rPr>
                <w:sz w:val="28"/>
                <w:szCs w:val="28"/>
              </w:rPr>
              <w:t>жимого</w:t>
            </w:r>
            <w:proofErr w:type="spellEnd"/>
            <w:r w:rsidRPr="0015160D">
              <w:rPr>
                <w:sz w:val="28"/>
                <w:szCs w:val="28"/>
              </w:rPr>
              <w:t xml:space="preserve"> имущества на общую сумму </w:t>
            </w:r>
          </w:p>
          <w:p w:rsidR="00E77D49" w:rsidRPr="0015160D" w:rsidRDefault="0015160D" w:rsidP="0015160D">
            <w:pPr>
              <w:ind w:right="-108"/>
              <w:rPr>
                <w:sz w:val="28"/>
                <w:szCs w:val="28"/>
              </w:rPr>
            </w:pPr>
            <w:r w:rsidRPr="0015160D">
              <w:rPr>
                <w:sz w:val="28"/>
                <w:szCs w:val="28"/>
              </w:rPr>
              <w:t>326,3 т.р.</w:t>
            </w:r>
            <w:r>
              <w:rPr>
                <w:sz w:val="28"/>
                <w:szCs w:val="28"/>
              </w:rPr>
              <w:t xml:space="preserve"> </w:t>
            </w:r>
            <w:r w:rsidRPr="0015160D">
              <w:rPr>
                <w:sz w:val="28"/>
                <w:szCs w:val="28"/>
              </w:rPr>
              <w:t xml:space="preserve">Общая сумма поступивших доходов от приватизации </w:t>
            </w:r>
            <w:proofErr w:type="spellStart"/>
            <w:proofErr w:type="gramStart"/>
            <w:r w:rsidRPr="0015160D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Pr="0015160D">
              <w:rPr>
                <w:sz w:val="28"/>
                <w:szCs w:val="28"/>
              </w:rPr>
              <w:t>пального</w:t>
            </w:r>
            <w:proofErr w:type="spellEnd"/>
            <w:proofErr w:type="gramEnd"/>
            <w:r w:rsidRPr="0015160D">
              <w:rPr>
                <w:sz w:val="28"/>
                <w:szCs w:val="28"/>
              </w:rPr>
              <w:t xml:space="preserve"> имущества составила 654,3 т.р.</w:t>
            </w:r>
            <w:r>
              <w:rPr>
                <w:sz w:val="28"/>
                <w:szCs w:val="28"/>
              </w:rPr>
              <w:t xml:space="preserve"> </w:t>
            </w:r>
            <w:r w:rsidRPr="0015160D">
              <w:rPr>
                <w:sz w:val="28"/>
                <w:szCs w:val="28"/>
              </w:rPr>
              <w:t>Программа приватизации исполнена на 50 %.</w:t>
            </w:r>
          </w:p>
        </w:tc>
      </w:tr>
      <w:tr w:rsidR="00C9500A" w:rsidRPr="00C7666C" w:rsidTr="006E76CC">
        <w:tc>
          <w:tcPr>
            <w:tcW w:w="784" w:type="dxa"/>
            <w:shd w:val="clear" w:color="auto" w:fill="auto"/>
          </w:tcPr>
          <w:p w:rsidR="00C9500A" w:rsidRDefault="00C9500A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7298" w:type="dxa"/>
            <w:shd w:val="clear" w:color="auto" w:fill="auto"/>
          </w:tcPr>
          <w:p w:rsidR="00C9500A" w:rsidRPr="00D73494" w:rsidRDefault="00C9500A" w:rsidP="003978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проводить инвентаризацию возникшей кредиторской задолженности, не допускать случаев образования просроченной задолженности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9500A" w:rsidRPr="00D73494" w:rsidRDefault="00C9500A" w:rsidP="00EE7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43" w:type="dxa"/>
            <w:shd w:val="clear" w:color="auto" w:fill="auto"/>
          </w:tcPr>
          <w:p w:rsidR="00C9500A" w:rsidRPr="00C9500A" w:rsidRDefault="00C9500A" w:rsidP="003810D9">
            <w:pPr>
              <w:rPr>
                <w:sz w:val="28"/>
                <w:szCs w:val="28"/>
              </w:rPr>
            </w:pPr>
            <w:r w:rsidRPr="00C9500A">
              <w:rPr>
                <w:sz w:val="28"/>
                <w:szCs w:val="28"/>
              </w:rPr>
              <w:t xml:space="preserve">Ежемесячно проводился </w:t>
            </w:r>
            <w:proofErr w:type="spellStart"/>
            <w:proofErr w:type="gramStart"/>
            <w:r w:rsidRPr="00C9500A">
              <w:rPr>
                <w:sz w:val="28"/>
                <w:szCs w:val="28"/>
              </w:rPr>
              <w:t>монито</w:t>
            </w:r>
            <w:r>
              <w:rPr>
                <w:sz w:val="28"/>
                <w:szCs w:val="28"/>
              </w:rPr>
              <w:t>-</w:t>
            </w:r>
            <w:r w:rsidRPr="00C9500A">
              <w:rPr>
                <w:sz w:val="28"/>
                <w:szCs w:val="28"/>
              </w:rPr>
              <w:t>ринг</w:t>
            </w:r>
            <w:proofErr w:type="spellEnd"/>
            <w:proofErr w:type="gramEnd"/>
            <w:r w:rsidRPr="00C9500A">
              <w:rPr>
                <w:sz w:val="28"/>
                <w:szCs w:val="28"/>
              </w:rPr>
              <w:t xml:space="preserve"> кредиторской задолженности. В случае возникновения </w:t>
            </w:r>
            <w:proofErr w:type="spellStart"/>
            <w:r w:rsidRPr="00C9500A">
              <w:rPr>
                <w:sz w:val="28"/>
                <w:szCs w:val="28"/>
              </w:rPr>
              <w:t>просрочен</w:t>
            </w:r>
            <w:r>
              <w:rPr>
                <w:sz w:val="28"/>
                <w:szCs w:val="28"/>
              </w:rPr>
              <w:t>-</w:t>
            </w:r>
            <w:r w:rsidRPr="00C9500A">
              <w:rPr>
                <w:sz w:val="28"/>
                <w:szCs w:val="28"/>
              </w:rPr>
              <w:t>ной</w:t>
            </w:r>
            <w:proofErr w:type="spellEnd"/>
            <w:r w:rsidRPr="00C9500A">
              <w:rPr>
                <w:sz w:val="28"/>
                <w:szCs w:val="28"/>
              </w:rPr>
              <w:t xml:space="preserve"> кредиторской задолженности принимались меры </w:t>
            </w:r>
            <w:proofErr w:type="gramStart"/>
            <w:r w:rsidRPr="00C9500A">
              <w:rPr>
                <w:sz w:val="28"/>
                <w:szCs w:val="28"/>
              </w:rPr>
              <w:t>по</w:t>
            </w:r>
            <w:proofErr w:type="gramEnd"/>
            <w:r w:rsidRPr="00C9500A">
              <w:rPr>
                <w:sz w:val="28"/>
                <w:szCs w:val="28"/>
              </w:rPr>
              <w:t xml:space="preserve"> </w:t>
            </w:r>
            <w:proofErr w:type="gramStart"/>
            <w:r w:rsidRPr="00C9500A">
              <w:rPr>
                <w:sz w:val="28"/>
                <w:szCs w:val="28"/>
              </w:rPr>
              <w:t>её</w:t>
            </w:r>
            <w:proofErr w:type="gramEnd"/>
            <w:r w:rsidRPr="00C9500A">
              <w:rPr>
                <w:sz w:val="28"/>
                <w:szCs w:val="28"/>
              </w:rPr>
              <w:t xml:space="preserve"> </w:t>
            </w:r>
            <w:proofErr w:type="spellStart"/>
            <w:r w:rsidRPr="00C9500A">
              <w:rPr>
                <w:sz w:val="28"/>
                <w:szCs w:val="28"/>
              </w:rPr>
              <w:t>погаше</w:t>
            </w:r>
            <w:r>
              <w:rPr>
                <w:sz w:val="28"/>
                <w:szCs w:val="28"/>
              </w:rPr>
              <w:t>-</w:t>
            </w:r>
            <w:r w:rsidRPr="00C9500A">
              <w:rPr>
                <w:sz w:val="28"/>
                <w:szCs w:val="28"/>
              </w:rPr>
              <w:t>нию</w:t>
            </w:r>
            <w:proofErr w:type="spellEnd"/>
            <w:r w:rsidRPr="00C9500A">
              <w:rPr>
                <w:sz w:val="28"/>
                <w:szCs w:val="28"/>
              </w:rPr>
              <w:t xml:space="preserve">. В результате по итогам 2016 года по </w:t>
            </w:r>
            <w:proofErr w:type="gramStart"/>
            <w:r w:rsidRPr="00C9500A">
              <w:rPr>
                <w:sz w:val="28"/>
                <w:szCs w:val="28"/>
              </w:rPr>
              <w:t>учреждениям</w:t>
            </w:r>
            <w:proofErr w:type="gramEnd"/>
            <w:r w:rsidRPr="00C9500A">
              <w:rPr>
                <w:sz w:val="28"/>
                <w:szCs w:val="28"/>
              </w:rPr>
              <w:t xml:space="preserve"> финансируемым за счет средств районного бюджета просроченной кредиторской задолженности нет.</w:t>
            </w:r>
          </w:p>
        </w:tc>
      </w:tr>
      <w:tr w:rsidR="00C9500A" w:rsidRPr="00C7666C" w:rsidTr="006E76CC">
        <w:tc>
          <w:tcPr>
            <w:tcW w:w="784" w:type="dxa"/>
            <w:shd w:val="clear" w:color="auto" w:fill="auto"/>
          </w:tcPr>
          <w:p w:rsidR="00C9500A" w:rsidRDefault="00C9500A" w:rsidP="002E1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7298" w:type="dxa"/>
            <w:shd w:val="clear" w:color="auto" w:fill="auto"/>
          </w:tcPr>
          <w:p w:rsidR="00C9500A" w:rsidRDefault="00C9500A" w:rsidP="003978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умеренную долговую нагрузку. За счет проведения оптимизации расходов не допускать роста объема долговых обязательств</w:t>
            </w:r>
          </w:p>
        </w:tc>
        <w:tc>
          <w:tcPr>
            <w:tcW w:w="2237" w:type="dxa"/>
            <w:gridSpan w:val="2"/>
            <w:shd w:val="clear" w:color="auto" w:fill="auto"/>
          </w:tcPr>
          <w:p w:rsidR="00C9500A" w:rsidRDefault="00C9500A" w:rsidP="00EE7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4643" w:type="dxa"/>
            <w:shd w:val="clear" w:color="auto" w:fill="auto"/>
          </w:tcPr>
          <w:p w:rsidR="00C9500A" w:rsidRPr="00C9500A" w:rsidRDefault="00C9500A" w:rsidP="00CF0FE3">
            <w:pPr>
              <w:ind w:right="-108"/>
              <w:rPr>
                <w:color w:val="000000"/>
                <w:sz w:val="28"/>
                <w:szCs w:val="28"/>
              </w:rPr>
            </w:pPr>
            <w:r w:rsidRPr="00C9500A">
              <w:rPr>
                <w:sz w:val="28"/>
                <w:szCs w:val="28"/>
              </w:rPr>
              <w:t>Для снижения долговой нагрузки в бюджете района предусмотрено снижение получен</w:t>
            </w:r>
            <w:r w:rsidR="00CF0FE3">
              <w:rPr>
                <w:sz w:val="28"/>
                <w:szCs w:val="28"/>
              </w:rPr>
              <w:t>ны</w:t>
            </w:r>
            <w:r w:rsidRPr="00C9500A">
              <w:rPr>
                <w:sz w:val="28"/>
                <w:szCs w:val="28"/>
              </w:rPr>
              <w:t>х сумм кредитов от кредитных организаций</w:t>
            </w:r>
            <w:r w:rsidR="00CF0FE3">
              <w:rPr>
                <w:sz w:val="28"/>
                <w:szCs w:val="28"/>
              </w:rPr>
              <w:t xml:space="preserve"> </w:t>
            </w:r>
            <w:r w:rsidRPr="00C9500A">
              <w:rPr>
                <w:sz w:val="28"/>
                <w:szCs w:val="28"/>
              </w:rPr>
              <w:t>на 2017 года запланировано получить доходов в бюджет района всего -1411720,3 тыс. руб., в том числе налоговые и неналоговые - 423625,3 тыс. руб</w:t>
            </w:r>
            <w:proofErr w:type="gramStart"/>
            <w:r w:rsidRPr="00C9500A">
              <w:rPr>
                <w:sz w:val="28"/>
                <w:szCs w:val="28"/>
              </w:rPr>
              <w:t>.О</w:t>
            </w:r>
            <w:proofErr w:type="gramEnd"/>
            <w:r w:rsidRPr="00C9500A">
              <w:rPr>
                <w:sz w:val="28"/>
                <w:szCs w:val="28"/>
              </w:rPr>
              <w:t>бъем муниципального долга 2017 года - 150610,0 тыс. руб</w:t>
            </w:r>
            <w:r w:rsidR="00CF0FE3">
              <w:rPr>
                <w:sz w:val="28"/>
                <w:szCs w:val="28"/>
              </w:rPr>
              <w:t>.</w:t>
            </w:r>
            <w:r w:rsidRPr="00C9500A">
              <w:rPr>
                <w:sz w:val="28"/>
                <w:szCs w:val="28"/>
              </w:rPr>
              <w:t xml:space="preserve">, (94,9 % к 2016 году). Долговая нагрузка составит 35,6 %. На 2018 год запланировано получить доходов в бюджет района всего -1374569,5 тыс. руб., в том числе </w:t>
            </w:r>
            <w:proofErr w:type="gramStart"/>
            <w:r w:rsidRPr="00C9500A">
              <w:rPr>
                <w:sz w:val="28"/>
                <w:szCs w:val="28"/>
              </w:rPr>
              <w:t>налоговые</w:t>
            </w:r>
            <w:proofErr w:type="gramEnd"/>
            <w:r w:rsidRPr="00C9500A">
              <w:rPr>
                <w:sz w:val="28"/>
                <w:szCs w:val="28"/>
              </w:rPr>
              <w:t xml:space="preserve"> и неналоговые - 440751,4 тыс. руб.</w:t>
            </w:r>
            <w:r w:rsidR="00CF0FE3">
              <w:rPr>
                <w:sz w:val="28"/>
                <w:szCs w:val="28"/>
              </w:rPr>
              <w:t xml:space="preserve"> </w:t>
            </w:r>
            <w:r w:rsidRPr="00C9500A">
              <w:rPr>
                <w:sz w:val="28"/>
                <w:szCs w:val="28"/>
              </w:rPr>
              <w:t>Объем муниципального долга 2018 года составит 143010,0 тыс. руб</w:t>
            </w:r>
            <w:r w:rsidR="00CF0FE3">
              <w:rPr>
                <w:sz w:val="28"/>
                <w:szCs w:val="28"/>
              </w:rPr>
              <w:t>.</w:t>
            </w:r>
            <w:r w:rsidRPr="00C9500A">
              <w:rPr>
                <w:sz w:val="28"/>
                <w:szCs w:val="28"/>
              </w:rPr>
              <w:t xml:space="preserve">, (94,9 % к 2017 году). Долговая </w:t>
            </w:r>
            <w:r w:rsidRPr="00C9500A">
              <w:rPr>
                <w:sz w:val="28"/>
                <w:szCs w:val="28"/>
              </w:rPr>
              <w:lastRenderedPageBreak/>
              <w:t xml:space="preserve">нагрузка составит 32,4%.На 2019 года запланировано получить доходов в бюджет района всего -1394077,9 тыс. руб., в том числе </w:t>
            </w:r>
            <w:proofErr w:type="gramStart"/>
            <w:r w:rsidRPr="00C9500A">
              <w:rPr>
                <w:sz w:val="28"/>
                <w:szCs w:val="28"/>
              </w:rPr>
              <w:t>налоговые</w:t>
            </w:r>
            <w:proofErr w:type="gramEnd"/>
            <w:r w:rsidRPr="00C9500A">
              <w:rPr>
                <w:sz w:val="28"/>
                <w:szCs w:val="28"/>
              </w:rPr>
              <w:t xml:space="preserve"> и неналоговые - 457959,8 тыс. руб.</w:t>
            </w:r>
            <w:r w:rsidR="00CF0FE3">
              <w:rPr>
                <w:sz w:val="28"/>
                <w:szCs w:val="28"/>
              </w:rPr>
              <w:t xml:space="preserve"> </w:t>
            </w:r>
            <w:r w:rsidRPr="00C9500A">
              <w:rPr>
                <w:sz w:val="28"/>
                <w:szCs w:val="28"/>
              </w:rPr>
              <w:t>Объем муниципального долга 2019</w:t>
            </w:r>
            <w:r w:rsidR="00CF0FE3">
              <w:rPr>
                <w:sz w:val="28"/>
                <w:szCs w:val="28"/>
              </w:rPr>
              <w:t xml:space="preserve"> </w:t>
            </w:r>
            <w:r w:rsidRPr="00C9500A">
              <w:rPr>
                <w:sz w:val="28"/>
                <w:szCs w:val="28"/>
              </w:rPr>
              <w:t xml:space="preserve">года - 138000,0 тыс. </w:t>
            </w:r>
            <w:proofErr w:type="spellStart"/>
            <w:r w:rsidRPr="00C9500A">
              <w:rPr>
                <w:sz w:val="28"/>
                <w:szCs w:val="28"/>
              </w:rPr>
              <w:t>руб</w:t>
            </w:r>
            <w:proofErr w:type="spellEnd"/>
            <w:r w:rsidRPr="00C9500A">
              <w:rPr>
                <w:sz w:val="28"/>
                <w:szCs w:val="28"/>
              </w:rPr>
              <w:t>, (96,4 % к 2018 году, 91,6% к 2017 году). Долговая нагрузка составит 30,1 %.</w:t>
            </w:r>
          </w:p>
        </w:tc>
      </w:tr>
    </w:tbl>
    <w:p w:rsidR="00E86E5D" w:rsidRDefault="00E86E5D" w:rsidP="00E86E5D">
      <w:pPr>
        <w:ind w:left="30"/>
        <w:jc w:val="center"/>
        <w:rPr>
          <w:b/>
          <w:sz w:val="28"/>
          <w:szCs w:val="28"/>
        </w:rPr>
      </w:pPr>
    </w:p>
    <w:p w:rsidR="00C7666C" w:rsidRDefault="00C7666C" w:rsidP="00E86E5D">
      <w:pPr>
        <w:ind w:left="30"/>
        <w:jc w:val="center"/>
        <w:rPr>
          <w:b/>
          <w:sz w:val="28"/>
          <w:szCs w:val="28"/>
        </w:rPr>
      </w:pPr>
    </w:p>
    <w:p w:rsidR="00C53DDA" w:rsidRDefault="00C53DDA" w:rsidP="00C7666C">
      <w:pPr>
        <w:ind w:left="30" w:right="-3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 w:rsidR="00FE77B4">
        <w:rPr>
          <w:sz w:val="28"/>
          <w:szCs w:val="28"/>
        </w:rPr>
        <w:t>муниципального</w:t>
      </w:r>
      <w:proofErr w:type="gramEnd"/>
    </w:p>
    <w:p w:rsidR="00C53DDA" w:rsidRDefault="00FE77B4" w:rsidP="00C7666C">
      <w:pPr>
        <w:ind w:left="30" w:right="-3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="00A15941"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C7666C" w:rsidRDefault="00C53DDA" w:rsidP="00C7666C">
      <w:pPr>
        <w:ind w:left="30" w:right="-315"/>
        <w:jc w:val="both"/>
        <w:rPr>
          <w:sz w:val="28"/>
          <w:szCs w:val="28"/>
        </w:rPr>
      </w:pPr>
      <w:r>
        <w:rPr>
          <w:sz w:val="28"/>
          <w:szCs w:val="28"/>
        </w:rPr>
        <w:t>по финансово-экономическим вопросам</w:t>
      </w:r>
      <w:r w:rsidR="00C7666C">
        <w:rPr>
          <w:sz w:val="28"/>
          <w:szCs w:val="28"/>
        </w:rPr>
        <w:t xml:space="preserve">  </w:t>
      </w:r>
      <w:r w:rsidR="00FE77B4">
        <w:rPr>
          <w:sz w:val="28"/>
          <w:szCs w:val="28"/>
        </w:rPr>
        <w:t xml:space="preserve">                                                         </w:t>
      </w:r>
      <w:r w:rsidR="006F6202">
        <w:rPr>
          <w:sz w:val="28"/>
          <w:szCs w:val="28"/>
        </w:rPr>
        <w:t xml:space="preserve">        </w:t>
      </w:r>
      <w:r w:rsidR="00FE77B4">
        <w:rPr>
          <w:sz w:val="28"/>
          <w:szCs w:val="28"/>
        </w:rPr>
        <w:t xml:space="preserve">                        </w:t>
      </w:r>
      <w:r w:rsidR="006F6202">
        <w:rPr>
          <w:sz w:val="28"/>
          <w:szCs w:val="28"/>
        </w:rPr>
        <w:t xml:space="preserve">      </w:t>
      </w:r>
      <w:r w:rsidR="00FE77B4">
        <w:rPr>
          <w:sz w:val="28"/>
          <w:szCs w:val="28"/>
        </w:rPr>
        <w:t xml:space="preserve"> </w:t>
      </w:r>
      <w:r w:rsidR="006F6202">
        <w:rPr>
          <w:sz w:val="28"/>
          <w:szCs w:val="28"/>
        </w:rPr>
        <w:t xml:space="preserve">    </w:t>
      </w:r>
      <w:r>
        <w:rPr>
          <w:sz w:val="28"/>
          <w:szCs w:val="28"/>
        </w:rPr>
        <w:t>С.А.Юрова</w:t>
      </w:r>
      <w:r w:rsidR="00C7666C">
        <w:rPr>
          <w:sz w:val="28"/>
          <w:szCs w:val="28"/>
        </w:rPr>
        <w:t xml:space="preserve"> </w:t>
      </w:r>
    </w:p>
    <w:p w:rsidR="00CB788E" w:rsidRDefault="00CB788E" w:rsidP="00C7666C">
      <w:pPr>
        <w:ind w:left="30" w:right="-315"/>
        <w:jc w:val="both"/>
        <w:rPr>
          <w:sz w:val="28"/>
          <w:szCs w:val="28"/>
        </w:rPr>
      </w:pPr>
    </w:p>
    <w:sectPr w:rsidR="00CB788E" w:rsidSect="0037358F">
      <w:headerReference w:type="default" r:id="rId17"/>
      <w:footnotePr>
        <w:pos w:val="beneathText"/>
      </w:footnotePr>
      <w:pgSz w:w="16837" w:h="11905" w:orient="landscape"/>
      <w:pgMar w:top="1701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119" w:rsidRDefault="002B2119" w:rsidP="00511493">
      <w:r>
        <w:separator/>
      </w:r>
    </w:p>
  </w:endnote>
  <w:endnote w:type="continuationSeparator" w:id="0">
    <w:p w:rsidR="002B2119" w:rsidRDefault="002B2119" w:rsidP="00511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119" w:rsidRDefault="002B2119" w:rsidP="00511493">
      <w:r>
        <w:separator/>
      </w:r>
    </w:p>
  </w:footnote>
  <w:footnote w:type="continuationSeparator" w:id="0">
    <w:p w:rsidR="002B2119" w:rsidRDefault="002B2119" w:rsidP="00511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2DD" w:rsidRDefault="003D7997">
    <w:pPr>
      <w:pStyle w:val="af3"/>
      <w:jc w:val="center"/>
    </w:pPr>
    <w:fldSimple w:instr=" PAGE   \* MERGEFORMAT ">
      <w:r w:rsidR="00BF4CAD">
        <w:rPr>
          <w:noProof/>
        </w:rPr>
        <w:t>5</w:t>
      </w:r>
    </w:fldSimple>
  </w:p>
  <w:p w:rsidR="00D412DD" w:rsidRDefault="00D412D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480B1999"/>
    <w:multiLevelType w:val="hybridMultilevel"/>
    <w:tmpl w:val="08981B90"/>
    <w:lvl w:ilvl="0" w:tplc="FD8207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379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B74FFB"/>
    <w:rsid w:val="000219A0"/>
    <w:rsid w:val="00053E8A"/>
    <w:rsid w:val="00054522"/>
    <w:rsid w:val="00067F6E"/>
    <w:rsid w:val="000753D8"/>
    <w:rsid w:val="00077D0C"/>
    <w:rsid w:val="000867ED"/>
    <w:rsid w:val="000964FE"/>
    <w:rsid w:val="000A796B"/>
    <w:rsid w:val="000B21DB"/>
    <w:rsid w:val="000B41A8"/>
    <w:rsid w:val="000B69C5"/>
    <w:rsid w:val="000B7017"/>
    <w:rsid w:val="000C4A55"/>
    <w:rsid w:val="000C5BD5"/>
    <w:rsid w:val="000C7E7C"/>
    <w:rsid w:val="000D73A0"/>
    <w:rsid w:val="000F45AA"/>
    <w:rsid w:val="00102310"/>
    <w:rsid w:val="00120074"/>
    <w:rsid w:val="001309B2"/>
    <w:rsid w:val="00131E73"/>
    <w:rsid w:val="00132C11"/>
    <w:rsid w:val="001455A9"/>
    <w:rsid w:val="0015160D"/>
    <w:rsid w:val="00171CD3"/>
    <w:rsid w:val="001907A5"/>
    <w:rsid w:val="001B1BDE"/>
    <w:rsid w:val="001B5784"/>
    <w:rsid w:val="001C0089"/>
    <w:rsid w:val="001F1C28"/>
    <w:rsid w:val="001F3CD9"/>
    <w:rsid w:val="002007F6"/>
    <w:rsid w:val="00203EE3"/>
    <w:rsid w:val="00224434"/>
    <w:rsid w:val="00244DED"/>
    <w:rsid w:val="00255928"/>
    <w:rsid w:val="00270063"/>
    <w:rsid w:val="00270878"/>
    <w:rsid w:val="0027461A"/>
    <w:rsid w:val="00282F44"/>
    <w:rsid w:val="00297591"/>
    <w:rsid w:val="002A5499"/>
    <w:rsid w:val="002A766C"/>
    <w:rsid w:val="002B2119"/>
    <w:rsid w:val="002D4373"/>
    <w:rsid w:val="002D6F85"/>
    <w:rsid w:val="002E1E73"/>
    <w:rsid w:val="003225D5"/>
    <w:rsid w:val="00324474"/>
    <w:rsid w:val="00341290"/>
    <w:rsid w:val="00365D87"/>
    <w:rsid w:val="003715DB"/>
    <w:rsid w:val="0037358F"/>
    <w:rsid w:val="003740D7"/>
    <w:rsid w:val="003810D9"/>
    <w:rsid w:val="00385EBB"/>
    <w:rsid w:val="00391042"/>
    <w:rsid w:val="00392EAE"/>
    <w:rsid w:val="00395400"/>
    <w:rsid w:val="00396CE3"/>
    <w:rsid w:val="003978A6"/>
    <w:rsid w:val="003A10E8"/>
    <w:rsid w:val="003A16C1"/>
    <w:rsid w:val="003A4C5B"/>
    <w:rsid w:val="003D4307"/>
    <w:rsid w:val="003D7997"/>
    <w:rsid w:val="003E0D87"/>
    <w:rsid w:val="003E2F33"/>
    <w:rsid w:val="003E614C"/>
    <w:rsid w:val="003E7FD0"/>
    <w:rsid w:val="003F284B"/>
    <w:rsid w:val="004009F4"/>
    <w:rsid w:val="00423A8B"/>
    <w:rsid w:val="00436DB1"/>
    <w:rsid w:val="00440CD4"/>
    <w:rsid w:val="00442232"/>
    <w:rsid w:val="00443C63"/>
    <w:rsid w:val="004727C7"/>
    <w:rsid w:val="00484EF7"/>
    <w:rsid w:val="00486AE1"/>
    <w:rsid w:val="004914F9"/>
    <w:rsid w:val="004A2A25"/>
    <w:rsid w:val="004B250C"/>
    <w:rsid w:val="004B54ED"/>
    <w:rsid w:val="004C5889"/>
    <w:rsid w:val="004D39C4"/>
    <w:rsid w:val="004D3D15"/>
    <w:rsid w:val="004D6090"/>
    <w:rsid w:val="004E30A5"/>
    <w:rsid w:val="004F434F"/>
    <w:rsid w:val="00506A2D"/>
    <w:rsid w:val="005103D4"/>
    <w:rsid w:val="00511493"/>
    <w:rsid w:val="0051384E"/>
    <w:rsid w:val="00515F83"/>
    <w:rsid w:val="00525DE0"/>
    <w:rsid w:val="0052727B"/>
    <w:rsid w:val="005305F6"/>
    <w:rsid w:val="00545CF1"/>
    <w:rsid w:val="00547782"/>
    <w:rsid w:val="0055731B"/>
    <w:rsid w:val="00561B9F"/>
    <w:rsid w:val="00581BF0"/>
    <w:rsid w:val="00584532"/>
    <w:rsid w:val="00584863"/>
    <w:rsid w:val="005867FA"/>
    <w:rsid w:val="00586AD6"/>
    <w:rsid w:val="005902CF"/>
    <w:rsid w:val="005A01C3"/>
    <w:rsid w:val="005B2A30"/>
    <w:rsid w:val="005B3365"/>
    <w:rsid w:val="005B64DF"/>
    <w:rsid w:val="005C2720"/>
    <w:rsid w:val="005F4343"/>
    <w:rsid w:val="006043ED"/>
    <w:rsid w:val="006254F6"/>
    <w:rsid w:val="0062756E"/>
    <w:rsid w:val="006505C9"/>
    <w:rsid w:val="006651B2"/>
    <w:rsid w:val="00665BB7"/>
    <w:rsid w:val="006721AB"/>
    <w:rsid w:val="00675D14"/>
    <w:rsid w:val="00676F8E"/>
    <w:rsid w:val="00687BB2"/>
    <w:rsid w:val="006A2813"/>
    <w:rsid w:val="006A536E"/>
    <w:rsid w:val="006B77F5"/>
    <w:rsid w:val="006D4D89"/>
    <w:rsid w:val="006E76CC"/>
    <w:rsid w:val="006F4BE2"/>
    <w:rsid w:val="006F52EB"/>
    <w:rsid w:val="006F6202"/>
    <w:rsid w:val="00701B0D"/>
    <w:rsid w:val="00705E61"/>
    <w:rsid w:val="007061B4"/>
    <w:rsid w:val="00715461"/>
    <w:rsid w:val="00716F7C"/>
    <w:rsid w:val="00717A11"/>
    <w:rsid w:val="0072075A"/>
    <w:rsid w:val="00722D86"/>
    <w:rsid w:val="0074062B"/>
    <w:rsid w:val="007416D5"/>
    <w:rsid w:val="00744FD4"/>
    <w:rsid w:val="00747DCE"/>
    <w:rsid w:val="00757350"/>
    <w:rsid w:val="00761010"/>
    <w:rsid w:val="007812DF"/>
    <w:rsid w:val="007B3D4E"/>
    <w:rsid w:val="007C00FD"/>
    <w:rsid w:val="007D49EB"/>
    <w:rsid w:val="007E0B57"/>
    <w:rsid w:val="00802048"/>
    <w:rsid w:val="008043F4"/>
    <w:rsid w:val="00805931"/>
    <w:rsid w:val="00815DC6"/>
    <w:rsid w:val="0082249F"/>
    <w:rsid w:val="008239EB"/>
    <w:rsid w:val="00832C3C"/>
    <w:rsid w:val="008376F8"/>
    <w:rsid w:val="00841095"/>
    <w:rsid w:val="00844FAC"/>
    <w:rsid w:val="008508E2"/>
    <w:rsid w:val="0085767D"/>
    <w:rsid w:val="008648FA"/>
    <w:rsid w:val="00867139"/>
    <w:rsid w:val="00885033"/>
    <w:rsid w:val="00897BD0"/>
    <w:rsid w:val="008B5F6F"/>
    <w:rsid w:val="008C76BA"/>
    <w:rsid w:val="008D0A9D"/>
    <w:rsid w:val="008D790B"/>
    <w:rsid w:val="008E721C"/>
    <w:rsid w:val="00907CAC"/>
    <w:rsid w:val="00910B57"/>
    <w:rsid w:val="00937A5D"/>
    <w:rsid w:val="00937CED"/>
    <w:rsid w:val="009401D9"/>
    <w:rsid w:val="0094222B"/>
    <w:rsid w:val="009443E0"/>
    <w:rsid w:val="009521CB"/>
    <w:rsid w:val="00954656"/>
    <w:rsid w:val="0097665F"/>
    <w:rsid w:val="009A4112"/>
    <w:rsid w:val="009A77E4"/>
    <w:rsid w:val="009D0327"/>
    <w:rsid w:val="009E0B8C"/>
    <w:rsid w:val="00A15941"/>
    <w:rsid w:val="00A47602"/>
    <w:rsid w:val="00A4791E"/>
    <w:rsid w:val="00A53092"/>
    <w:rsid w:val="00A579B4"/>
    <w:rsid w:val="00A6380C"/>
    <w:rsid w:val="00A6584D"/>
    <w:rsid w:val="00A66C22"/>
    <w:rsid w:val="00A8349D"/>
    <w:rsid w:val="00A959B5"/>
    <w:rsid w:val="00AA225C"/>
    <w:rsid w:val="00AA3AE5"/>
    <w:rsid w:val="00AA5C1A"/>
    <w:rsid w:val="00AC1B44"/>
    <w:rsid w:val="00AD2EB4"/>
    <w:rsid w:val="00AE5628"/>
    <w:rsid w:val="00B01784"/>
    <w:rsid w:val="00B24B30"/>
    <w:rsid w:val="00B41ADF"/>
    <w:rsid w:val="00B44235"/>
    <w:rsid w:val="00B454BC"/>
    <w:rsid w:val="00B45750"/>
    <w:rsid w:val="00B6201B"/>
    <w:rsid w:val="00B74FFB"/>
    <w:rsid w:val="00B80AB1"/>
    <w:rsid w:val="00B905B5"/>
    <w:rsid w:val="00BA2851"/>
    <w:rsid w:val="00BD54AF"/>
    <w:rsid w:val="00BF26A4"/>
    <w:rsid w:val="00BF4CAD"/>
    <w:rsid w:val="00BF59C3"/>
    <w:rsid w:val="00C00EFA"/>
    <w:rsid w:val="00C26D86"/>
    <w:rsid w:val="00C448E1"/>
    <w:rsid w:val="00C53DDA"/>
    <w:rsid w:val="00C7666C"/>
    <w:rsid w:val="00C9500A"/>
    <w:rsid w:val="00C961F4"/>
    <w:rsid w:val="00C96664"/>
    <w:rsid w:val="00C979BE"/>
    <w:rsid w:val="00CA1F2C"/>
    <w:rsid w:val="00CB12C7"/>
    <w:rsid w:val="00CB788E"/>
    <w:rsid w:val="00CC0AFC"/>
    <w:rsid w:val="00CC319E"/>
    <w:rsid w:val="00CD256C"/>
    <w:rsid w:val="00CD6353"/>
    <w:rsid w:val="00CD6FC7"/>
    <w:rsid w:val="00CE505B"/>
    <w:rsid w:val="00CE663C"/>
    <w:rsid w:val="00CF0FE3"/>
    <w:rsid w:val="00CF2300"/>
    <w:rsid w:val="00CF523B"/>
    <w:rsid w:val="00D00C06"/>
    <w:rsid w:val="00D15824"/>
    <w:rsid w:val="00D412DD"/>
    <w:rsid w:val="00D71A14"/>
    <w:rsid w:val="00D727A0"/>
    <w:rsid w:val="00D73494"/>
    <w:rsid w:val="00D83AFD"/>
    <w:rsid w:val="00D85EE7"/>
    <w:rsid w:val="00DB2551"/>
    <w:rsid w:val="00DB2A5A"/>
    <w:rsid w:val="00DB67BD"/>
    <w:rsid w:val="00DD769C"/>
    <w:rsid w:val="00DE535C"/>
    <w:rsid w:val="00DE5DAE"/>
    <w:rsid w:val="00DF5EF7"/>
    <w:rsid w:val="00E0153C"/>
    <w:rsid w:val="00E24429"/>
    <w:rsid w:val="00E247E4"/>
    <w:rsid w:val="00E43677"/>
    <w:rsid w:val="00E43BA0"/>
    <w:rsid w:val="00E60795"/>
    <w:rsid w:val="00E62538"/>
    <w:rsid w:val="00E6606A"/>
    <w:rsid w:val="00E66A12"/>
    <w:rsid w:val="00E71B48"/>
    <w:rsid w:val="00E72A15"/>
    <w:rsid w:val="00E77D49"/>
    <w:rsid w:val="00E86E5D"/>
    <w:rsid w:val="00EA1433"/>
    <w:rsid w:val="00EB3E9F"/>
    <w:rsid w:val="00EC42A6"/>
    <w:rsid w:val="00EE0FFB"/>
    <w:rsid w:val="00EE7D30"/>
    <w:rsid w:val="00EF1F59"/>
    <w:rsid w:val="00F0063F"/>
    <w:rsid w:val="00F0413F"/>
    <w:rsid w:val="00F11E48"/>
    <w:rsid w:val="00F11FFD"/>
    <w:rsid w:val="00F1274B"/>
    <w:rsid w:val="00F15390"/>
    <w:rsid w:val="00F2718F"/>
    <w:rsid w:val="00F271D0"/>
    <w:rsid w:val="00F37E9D"/>
    <w:rsid w:val="00F72DDD"/>
    <w:rsid w:val="00F829D5"/>
    <w:rsid w:val="00F84B8F"/>
    <w:rsid w:val="00FA0CA7"/>
    <w:rsid w:val="00FB0435"/>
    <w:rsid w:val="00FC2DFF"/>
    <w:rsid w:val="00FC5B0A"/>
    <w:rsid w:val="00FD6147"/>
    <w:rsid w:val="00FD7671"/>
    <w:rsid w:val="00FE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3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B0435"/>
    <w:pPr>
      <w:keepNext/>
      <w:tabs>
        <w:tab w:val="num" w:pos="432"/>
      </w:tabs>
      <w:ind w:left="432" w:hanging="432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B0435"/>
  </w:style>
  <w:style w:type="character" w:customStyle="1" w:styleId="WW-Absatz-Standardschriftart">
    <w:name w:val="WW-Absatz-Standardschriftart"/>
    <w:rsid w:val="00FB0435"/>
  </w:style>
  <w:style w:type="character" w:customStyle="1" w:styleId="WW-Absatz-Standardschriftart1">
    <w:name w:val="WW-Absatz-Standardschriftart1"/>
    <w:rsid w:val="00FB0435"/>
  </w:style>
  <w:style w:type="character" w:customStyle="1" w:styleId="WW-Absatz-Standardschriftart11">
    <w:name w:val="WW-Absatz-Standardschriftart11"/>
    <w:rsid w:val="00FB0435"/>
  </w:style>
  <w:style w:type="character" w:customStyle="1" w:styleId="WW-Absatz-Standardschriftart111">
    <w:name w:val="WW-Absatz-Standardschriftart111"/>
    <w:rsid w:val="00FB0435"/>
  </w:style>
  <w:style w:type="character" w:customStyle="1" w:styleId="WW-Absatz-Standardschriftart1111">
    <w:name w:val="WW-Absatz-Standardschriftart1111"/>
    <w:rsid w:val="00FB0435"/>
  </w:style>
  <w:style w:type="character" w:customStyle="1" w:styleId="WW8Num2z0">
    <w:name w:val="WW8Num2z0"/>
    <w:rsid w:val="00FB0435"/>
    <w:rPr>
      <w:rFonts w:ascii="Symbol" w:hAnsi="Symbol" w:cs="OpenSymbol"/>
    </w:rPr>
  </w:style>
  <w:style w:type="character" w:customStyle="1" w:styleId="WW-Absatz-Standardschriftart11111">
    <w:name w:val="WW-Absatz-Standardschriftart11111"/>
    <w:rsid w:val="00FB0435"/>
  </w:style>
  <w:style w:type="character" w:customStyle="1" w:styleId="WW-Absatz-Standardschriftart111111">
    <w:name w:val="WW-Absatz-Standardschriftart111111"/>
    <w:rsid w:val="00FB0435"/>
  </w:style>
  <w:style w:type="character" w:customStyle="1" w:styleId="WW-Absatz-Standardschriftart1111111">
    <w:name w:val="WW-Absatz-Standardschriftart1111111"/>
    <w:rsid w:val="00FB0435"/>
  </w:style>
  <w:style w:type="character" w:customStyle="1" w:styleId="10">
    <w:name w:val="Основной шрифт абзаца1"/>
    <w:rsid w:val="00FB0435"/>
  </w:style>
  <w:style w:type="character" w:customStyle="1" w:styleId="a3">
    <w:name w:val="Маркеры списка"/>
    <w:rsid w:val="00FB0435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FB0435"/>
  </w:style>
  <w:style w:type="character" w:styleId="a5">
    <w:name w:val="Hyperlink"/>
    <w:rsid w:val="00FB0435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FB043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7">
    <w:name w:val="Body Text"/>
    <w:basedOn w:val="a"/>
    <w:link w:val="a8"/>
    <w:uiPriority w:val="99"/>
    <w:rsid w:val="00FB0435"/>
    <w:pPr>
      <w:spacing w:after="120"/>
    </w:pPr>
  </w:style>
  <w:style w:type="paragraph" w:styleId="a9">
    <w:name w:val="List"/>
    <w:basedOn w:val="a7"/>
    <w:semiHidden/>
    <w:rsid w:val="00FB0435"/>
  </w:style>
  <w:style w:type="paragraph" w:customStyle="1" w:styleId="11">
    <w:name w:val="Название1"/>
    <w:basedOn w:val="a"/>
    <w:rsid w:val="00FB0435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FB0435"/>
    <w:pPr>
      <w:suppressLineNumbers/>
    </w:pPr>
  </w:style>
  <w:style w:type="paragraph" w:styleId="aa">
    <w:name w:val="Balloon Text"/>
    <w:basedOn w:val="a"/>
    <w:rsid w:val="00FB0435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FB0435"/>
    <w:pPr>
      <w:suppressLineNumbers/>
    </w:pPr>
  </w:style>
  <w:style w:type="paragraph" w:customStyle="1" w:styleId="ac">
    <w:name w:val="Заголовок таблицы"/>
    <w:basedOn w:val="ab"/>
    <w:rsid w:val="00FB0435"/>
    <w:pPr>
      <w:jc w:val="center"/>
    </w:pPr>
    <w:rPr>
      <w:b/>
      <w:bCs/>
    </w:rPr>
  </w:style>
  <w:style w:type="paragraph" w:styleId="ad">
    <w:name w:val="Subtitle"/>
    <w:basedOn w:val="a"/>
    <w:next w:val="a7"/>
    <w:link w:val="ae"/>
    <w:qFormat/>
    <w:rsid w:val="00FB0435"/>
    <w:pPr>
      <w:jc w:val="center"/>
    </w:pPr>
    <w:rPr>
      <w:b/>
    </w:rPr>
  </w:style>
  <w:style w:type="character" w:customStyle="1" w:styleId="a8">
    <w:name w:val="Основной текст Знак"/>
    <w:link w:val="a7"/>
    <w:uiPriority w:val="99"/>
    <w:semiHidden/>
    <w:rsid w:val="00FD6147"/>
    <w:rPr>
      <w:sz w:val="24"/>
      <w:szCs w:val="24"/>
      <w:lang w:eastAsia="ar-SA"/>
    </w:rPr>
  </w:style>
  <w:style w:type="character" w:customStyle="1" w:styleId="ae">
    <w:name w:val="Подзаголовок Знак"/>
    <w:link w:val="ad"/>
    <w:rsid w:val="00FD6147"/>
    <w:rPr>
      <w:b/>
      <w:sz w:val="24"/>
      <w:szCs w:val="24"/>
      <w:lang w:eastAsia="ar-SA"/>
    </w:rPr>
  </w:style>
  <w:style w:type="table" w:styleId="af">
    <w:name w:val="Table Grid"/>
    <w:basedOn w:val="a1"/>
    <w:uiPriority w:val="59"/>
    <w:rsid w:val="002746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99"/>
    <w:qFormat/>
    <w:rsid w:val="00B80AB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af1">
    <w:name w:val="Подпись к таблице_"/>
    <w:link w:val="af2"/>
    <w:rsid w:val="00675D14"/>
    <w:rPr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675D14"/>
    <w:pPr>
      <w:widowControl w:val="0"/>
      <w:shd w:val="clear" w:color="auto" w:fill="FFFFFF"/>
      <w:suppressAutoHyphens w:val="0"/>
      <w:spacing w:line="365" w:lineRule="exact"/>
      <w:jc w:val="center"/>
    </w:pPr>
    <w:rPr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51149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511493"/>
    <w:rPr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semiHidden/>
    <w:unhideWhenUsed/>
    <w:rsid w:val="0051149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511493"/>
    <w:rPr>
      <w:sz w:val="24"/>
      <w:szCs w:val="24"/>
      <w:lang w:eastAsia="ar-SA"/>
    </w:rPr>
  </w:style>
  <w:style w:type="paragraph" w:styleId="af7">
    <w:name w:val="Body Text Indent"/>
    <w:basedOn w:val="a"/>
    <w:link w:val="af8"/>
    <w:rsid w:val="00B905B5"/>
    <w:pPr>
      <w:suppressAutoHyphens w:val="0"/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B905B5"/>
    <w:rPr>
      <w:sz w:val="24"/>
      <w:szCs w:val="24"/>
    </w:rPr>
  </w:style>
  <w:style w:type="paragraph" w:customStyle="1" w:styleId="ConsPlusCell">
    <w:name w:val="ConsPlusCell"/>
    <w:rsid w:val="00B905B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western">
    <w:name w:val="western"/>
    <w:basedOn w:val="a"/>
    <w:uiPriority w:val="99"/>
    <w:rsid w:val="00586AD6"/>
    <w:pPr>
      <w:suppressAutoHyphens w:val="0"/>
      <w:spacing w:before="100" w:beforeAutospacing="1" w:after="100" w:afterAutospacing="1"/>
    </w:pPr>
    <w:rPr>
      <w:rFonts w:eastAsia="Calibri"/>
      <w:sz w:val="28"/>
      <w:szCs w:val="28"/>
      <w:lang w:eastAsia="ru-RU"/>
    </w:rPr>
  </w:style>
  <w:style w:type="paragraph" w:styleId="af9">
    <w:name w:val="Normal (Web)"/>
    <w:basedOn w:val="a"/>
    <w:uiPriority w:val="99"/>
    <w:rsid w:val="00586AD6"/>
    <w:pPr>
      <w:spacing w:before="280" w:after="119"/>
    </w:pPr>
    <w:rPr>
      <w:rFonts w:eastAsia="Calibri"/>
      <w:kern w:val="1"/>
    </w:rPr>
  </w:style>
  <w:style w:type="paragraph" w:styleId="3">
    <w:name w:val="Body Text 3"/>
    <w:basedOn w:val="a"/>
    <w:link w:val="30"/>
    <w:uiPriority w:val="99"/>
    <w:unhideWhenUsed/>
    <w:rsid w:val="001455A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455A9"/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lkevichi.com" TargetMode="External"/><Relationship Id="rId13" Type="http://schemas.openxmlformats.org/officeDocument/2006/relationships/hyperlink" Target="http://gulkevichi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uban24.tv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nalo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ulkevinve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ulkevinvest.ru" TargetMode="External"/><Relationship Id="rId10" Type="http://schemas.openxmlformats.org/officeDocument/2006/relationships/hyperlink" Target="http://gulkevichi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ulkevinvest.ru" TargetMode="External"/><Relationship Id="rId14" Type="http://schemas.openxmlformats.org/officeDocument/2006/relationships/hyperlink" Target="http://gulkev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3C7BE-C147-4852-8895-97BCB1EF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63</Pages>
  <Words>11542</Words>
  <Characters>65790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77178</CharactersWithSpaces>
  <SharedDoc>false</SharedDoc>
  <HLinks>
    <vt:vector size="6" baseType="variant"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daemon</dc:creator>
  <cp:lastModifiedBy>Admin</cp:lastModifiedBy>
  <cp:revision>195</cp:revision>
  <cp:lastPrinted>2017-04-04T07:45:00Z</cp:lastPrinted>
  <dcterms:created xsi:type="dcterms:W3CDTF">2017-01-12T11:51:00Z</dcterms:created>
  <dcterms:modified xsi:type="dcterms:W3CDTF">2017-04-04T07:48:00Z</dcterms:modified>
</cp:coreProperties>
</file>