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20A" w:rsidRPr="000A320A" w:rsidRDefault="000A320A" w:rsidP="000A320A">
      <w:pPr>
        <w:widowControl w:val="0"/>
        <w:tabs>
          <w:tab w:val="left" w:pos="8406"/>
          <w:tab w:val="right" w:pos="9638"/>
        </w:tabs>
        <w:autoSpaceDE w:val="0"/>
        <w:autoSpaceDN w:val="0"/>
        <w:adjustRightInd w:val="0"/>
        <w:spacing w:after="0" w:line="240" w:lineRule="auto"/>
        <w:rPr>
          <w:rFonts w:ascii="Times New Roman" w:eastAsia="Times New Roman" w:hAnsi="Times New Roman"/>
          <w:sz w:val="20"/>
          <w:szCs w:val="20"/>
          <w:lang w:eastAsia="ru-RU"/>
        </w:rPr>
      </w:pPr>
      <w:r w:rsidRPr="000A320A">
        <w:rPr>
          <w:rFonts w:ascii="Times New Roman" w:eastAsia="Times New Roman" w:hAnsi="Times New Roman"/>
          <w:sz w:val="28"/>
          <w:szCs w:val="28"/>
          <w:lang w:eastAsia="ru-RU"/>
        </w:rPr>
        <w:tab/>
      </w:r>
      <w:r>
        <w:rPr>
          <w:noProof/>
          <w:sz w:val="20"/>
          <w:szCs w:val="20"/>
          <w:lang w:eastAsia="ru-RU"/>
        </w:rPr>
        <w:drawing>
          <wp:anchor distT="0" distB="0" distL="114300" distR="114300" simplePos="0" relativeHeight="251659264" behindDoc="0" locked="0" layoutInCell="1" allowOverlap="1">
            <wp:simplePos x="0" y="0"/>
            <wp:positionH relativeFrom="column">
              <wp:posOffset>2628265</wp:posOffset>
            </wp:positionH>
            <wp:positionV relativeFrom="paragraph">
              <wp:posOffset>-81280</wp:posOffset>
            </wp:positionV>
            <wp:extent cx="678180" cy="800100"/>
            <wp:effectExtent l="0" t="0" r="762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8180" cy="800100"/>
                    </a:xfrm>
                    <a:prstGeom prst="rect">
                      <a:avLst/>
                    </a:prstGeom>
                    <a:noFill/>
                  </pic:spPr>
                </pic:pic>
              </a:graphicData>
            </a:graphic>
          </wp:anchor>
        </w:drawing>
      </w:r>
    </w:p>
    <w:p w:rsidR="000A320A" w:rsidRPr="000A320A" w:rsidRDefault="000A320A" w:rsidP="000A320A">
      <w:pPr>
        <w:widowControl w:val="0"/>
        <w:autoSpaceDE w:val="0"/>
        <w:autoSpaceDN w:val="0"/>
        <w:adjustRightInd w:val="0"/>
        <w:spacing w:after="0" w:line="240" w:lineRule="auto"/>
        <w:rPr>
          <w:rFonts w:ascii="Times New Roman" w:eastAsia="Times New Roman" w:hAnsi="Times New Roman"/>
          <w:b/>
          <w:sz w:val="28"/>
          <w:szCs w:val="28"/>
          <w:lang w:eastAsia="ru-RU"/>
        </w:rPr>
      </w:pPr>
    </w:p>
    <w:tbl>
      <w:tblPr>
        <w:tblpPr w:leftFromText="180" w:rightFromText="180" w:vertAnchor="text" w:horzAnchor="margin" w:tblpY="546"/>
        <w:tblW w:w="9648" w:type="dxa"/>
        <w:tblLook w:val="0000"/>
      </w:tblPr>
      <w:tblGrid>
        <w:gridCol w:w="9864"/>
      </w:tblGrid>
      <w:tr w:rsidR="000A320A" w:rsidRPr="000A320A" w:rsidTr="002079BD">
        <w:trPr>
          <w:trHeight w:val="1555"/>
        </w:trPr>
        <w:tc>
          <w:tcPr>
            <w:tcW w:w="9648" w:type="dxa"/>
          </w:tcPr>
          <w:p w:rsidR="000A320A" w:rsidRPr="000A320A" w:rsidRDefault="000A320A" w:rsidP="000A320A">
            <w:pPr>
              <w:widowControl w:val="0"/>
              <w:autoSpaceDE w:val="0"/>
              <w:autoSpaceDN w:val="0"/>
              <w:adjustRightInd w:val="0"/>
              <w:spacing w:after="0" w:line="240" w:lineRule="auto"/>
              <w:jc w:val="center"/>
              <w:rPr>
                <w:rFonts w:ascii="Times New Roman" w:eastAsia="Times New Roman" w:hAnsi="Times New Roman"/>
                <w:sz w:val="32"/>
                <w:szCs w:val="32"/>
                <w:lang w:eastAsia="ru-RU"/>
              </w:rPr>
            </w:pPr>
            <w:r w:rsidRPr="000A320A">
              <w:rPr>
                <w:rFonts w:ascii="Times New Roman" w:eastAsia="Times New Roman" w:hAnsi="Times New Roman"/>
                <w:sz w:val="32"/>
                <w:szCs w:val="32"/>
                <w:lang w:eastAsia="ru-RU"/>
              </w:rPr>
              <w:t>СОВЕТ МУНИЦИПАЛЬНОГО ОБРАЗОВАНИЯ</w:t>
            </w:r>
          </w:p>
          <w:p w:rsidR="000A320A" w:rsidRDefault="000A320A" w:rsidP="000A320A">
            <w:pPr>
              <w:widowControl w:val="0"/>
              <w:autoSpaceDE w:val="0"/>
              <w:autoSpaceDN w:val="0"/>
              <w:adjustRightInd w:val="0"/>
              <w:spacing w:after="0" w:line="240" w:lineRule="auto"/>
              <w:jc w:val="center"/>
              <w:rPr>
                <w:rFonts w:ascii="Times New Roman" w:eastAsia="Times New Roman" w:hAnsi="Times New Roman"/>
                <w:sz w:val="32"/>
                <w:szCs w:val="32"/>
                <w:lang w:eastAsia="ru-RU"/>
              </w:rPr>
            </w:pPr>
            <w:r w:rsidRPr="000A320A">
              <w:rPr>
                <w:rFonts w:ascii="Times New Roman" w:eastAsia="Times New Roman" w:hAnsi="Times New Roman"/>
                <w:sz w:val="32"/>
                <w:szCs w:val="32"/>
                <w:lang w:eastAsia="ru-RU"/>
              </w:rPr>
              <w:t>ГУЛЬКЕВИЧСКИЙ РАЙОН</w:t>
            </w:r>
          </w:p>
          <w:p w:rsidR="00C57FAA" w:rsidRPr="000A320A" w:rsidRDefault="00C57FAA" w:rsidP="000A320A">
            <w:pPr>
              <w:widowControl w:val="0"/>
              <w:autoSpaceDE w:val="0"/>
              <w:autoSpaceDN w:val="0"/>
              <w:adjustRightInd w:val="0"/>
              <w:spacing w:after="0" w:line="240" w:lineRule="auto"/>
              <w:jc w:val="center"/>
              <w:rPr>
                <w:rFonts w:ascii="Times New Roman" w:eastAsia="Times New Roman" w:hAnsi="Times New Roman"/>
                <w:sz w:val="32"/>
                <w:szCs w:val="32"/>
                <w:lang w:eastAsia="ru-RU"/>
              </w:rPr>
            </w:pPr>
          </w:p>
          <w:p w:rsidR="000A320A" w:rsidRDefault="000A320A" w:rsidP="000A320A">
            <w:pPr>
              <w:widowControl w:val="0"/>
              <w:autoSpaceDE w:val="0"/>
              <w:autoSpaceDN w:val="0"/>
              <w:adjustRightInd w:val="0"/>
              <w:spacing w:after="0" w:line="240" w:lineRule="auto"/>
              <w:jc w:val="center"/>
              <w:rPr>
                <w:rFonts w:ascii="Times New Roman" w:eastAsia="Times New Roman" w:hAnsi="Times New Roman"/>
                <w:b/>
                <w:sz w:val="36"/>
                <w:szCs w:val="36"/>
                <w:lang w:eastAsia="ru-RU"/>
              </w:rPr>
            </w:pPr>
            <w:r w:rsidRPr="000A320A">
              <w:rPr>
                <w:rFonts w:ascii="Times New Roman" w:eastAsia="Times New Roman" w:hAnsi="Times New Roman"/>
                <w:b/>
                <w:sz w:val="36"/>
                <w:szCs w:val="36"/>
                <w:lang w:eastAsia="ru-RU"/>
              </w:rPr>
              <w:t>РЕШЕНИЕ</w:t>
            </w:r>
          </w:p>
          <w:p w:rsidR="00C57FAA" w:rsidRPr="000A320A" w:rsidRDefault="00C57FAA" w:rsidP="000A320A">
            <w:pPr>
              <w:widowControl w:val="0"/>
              <w:autoSpaceDE w:val="0"/>
              <w:autoSpaceDN w:val="0"/>
              <w:adjustRightInd w:val="0"/>
              <w:spacing w:after="0" w:line="240" w:lineRule="auto"/>
              <w:jc w:val="center"/>
              <w:rPr>
                <w:rFonts w:ascii="Times New Roman" w:eastAsia="Times New Roman" w:hAnsi="Times New Roman"/>
                <w:b/>
                <w:sz w:val="36"/>
                <w:szCs w:val="36"/>
                <w:lang w:eastAsia="ru-RU"/>
              </w:rPr>
            </w:pPr>
          </w:p>
          <w:p w:rsidR="000A320A" w:rsidRPr="000A320A" w:rsidRDefault="00C57FAA" w:rsidP="00C57FA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C57FAA">
              <w:rPr>
                <w:rFonts w:ascii="Times New Roman" w:eastAsia="Times New Roman" w:hAnsi="Times New Roman"/>
                <w:sz w:val="28"/>
                <w:szCs w:val="28"/>
                <w:lang w:eastAsia="ru-RU"/>
              </w:rPr>
              <w:t>61</w:t>
            </w:r>
            <w:r>
              <w:rPr>
                <w:rFonts w:ascii="Times New Roman" w:eastAsia="Times New Roman" w:hAnsi="Times New Roman"/>
                <w:b/>
                <w:sz w:val="20"/>
                <w:szCs w:val="20"/>
                <w:lang w:eastAsia="ru-RU"/>
              </w:rPr>
              <w:t xml:space="preserve">  </w:t>
            </w:r>
            <w:r w:rsidRPr="00C57FAA">
              <w:rPr>
                <w:rFonts w:ascii="Times New Roman" w:eastAsia="Times New Roman" w:hAnsi="Times New Roman"/>
                <w:b/>
                <w:sz w:val="24"/>
                <w:szCs w:val="24"/>
                <w:lang w:eastAsia="ru-RU"/>
              </w:rPr>
              <w:t>сессия</w:t>
            </w:r>
            <w:r>
              <w:rPr>
                <w:rFonts w:ascii="Times New Roman" w:eastAsia="Times New Roman" w:hAnsi="Times New Roman"/>
                <w:b/>
                <w:sz w:val="20"/>
                <w:szCs w:val="20"/>
                <w:lang w:eastAsia="ru-RU"/>
              </w:rPr>
              <w:t xml:space="preserve">  </w:t>
            </w:r>
            <w:r w:rsidRPr="00C57FAA">
              <w:rPr>
                <w:rFonts w:ascii="Times New Roman" w:eastAsia="Times New Roman" w:hAnsi="Times New Roman"/>
                <w:sz w:val="28"/>
                <w:szCs w:val="28"/>
                <w:lang w:val="en-US" w:eastAsia="ru-RU"/>
              </w:rPr>
              <w:t xml:space="preserve">VI </w:t>
            </w:r>
            <w:r w:rsidR="000A320A" w:rsidRPr="000A320A">
              <w:rPr>
                <w:rFonts w:ascii="Times New Roman" w:eastAsia="Times New Roman" w:hAnsi="Times New Roman"/>
                <w:b/>
                <w:sz w:val="20"/>
                <w:szCs w:val="20"/>
                <w:lang w:eastAsia="ru-RU"/>
              </w:rPr>
              <w:t xml:space="preserve"> </w:t>
            </w:r>
            <w:r w:rsidR="000A320A" w:rsidRPr="00C57FAA">
              <w:rPr>
                <w:rFonts w:ascii="Times New Roman" w:eastAsia="Times New Roman" w:hAnsi="Times New Roman"/>
                <w:b/>
                <w:sz w:val="24"/>
                <w:szCs w:val="24"/>
                <w:lang w:eastAsia="ru-RU"/>
              </w:rPr>
              <w:t>созыва</w:t>
            </w:r>
          </w:p>
        </w:tc>
      </w:tr>
      <w:tr w:rsidR="000A320A" w:rsidRPr="000A320A" w:rsidTr="002079BD">
        <w:trPr>
          <w:trHeight w:val="699"/>
        </w:trPr>
        <w:tc>
          <w:tcPr>
            <w:tcW w:w="4074" w:type="dxa"/>
          </w:tcPr>
          <w:tbl>
            <w:tblPr>
              <w:tblpPr w:leftFromText="180" w:rightFromText="180" w:vertAnchor="text" w:horzAnchor="margin" w:tblpY="54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1"/>
              <w:gridCol w:w="1787"/>
              <w:gridCol w:w="4493"/>
              <w:gridCol w:w="470"/>
              <w:gridCol w:w="1787"/>
            </w:tblGrid>
            <w:tr w:rsidR="000A320A" w:rsidRPr="000A320A" w:rsidTr="002079BD">
              <w:trPr>
                <w:trHeight w:val="173"/>
              </w:trPr>
              <w:tc>
                <w:tcPr>
                  <w:tcW w:w="1111" w:type="dxa"/>
                  <w:tcBorders>
                    <w:top w:val="nil"/>
                    <w:left w:val="nil"/>
                    <w:bottom w:val="nil"/>
                    <w:right w:val="nil"/>
                  </w:tcBorders>
                  <w:vAlign w:val="bottom"/>
                </w:tcPr>
                <w:p w:rsidR="000A320A" w:rsidRPr="000A320A" w:rsidRDefault="000A320A" w:rsidP="000A320A">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0A320A">
                    <w:rPr>
                      <w:rFonts w:ascii="Times New Roman" w:eastAsia="Times New Roman" w:hAnsi="Times New Roman"/>
                      <w:sz w:val="20"/>
                      <w:szCs w:val="20"/>
                      <w:lang w:eastAsia="ru-RU"/>
                    </w:rPr>
                    <w:t>от</w:t>
                  </w:r>
                </w:p>
              </w:tc>
              <w:tc>
                <w:tcPr>
                  <w:tcW w:w="1787" w:type="dxa"/>
                  <w:tcBorders>
                    <w:top w:val="nil"/>
                    <w:left w:val="nil"/>
                    <w:bottom w:val="single" w:sz="4" w:space="0" w:color="auto"/>
                    <w:right w:val="nil"/>
                  </w:tcBorders>
                </w:tcPr>
                <w:p w:rsidR="000A320A" w:rsidRPr="00C57FAA" w:rsidRDefault="00C57FAA" w:rsidP="000A320A">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25</w:t>
                  </w:r>
                  <w:r>
                    <w:rPr>
                      <w:rFonts w:ascii="Times New Roman" w:eastAsia="Times New Roman" w:hAnsi="Times New Roman"/>
                      <w:sz w:val="28"/>
                      <w:szCs w:val="28"/>
                      <w:lang w:eastAsia="ru-RU"/>
                    </w:rPr>
                    <w:t>.10.2018 г.</w:t>
                  </w:r>
                </w:p>
              </w:tc>
              <w:tc>
                <w:tcPr>
                  <w:tcW w:w="4493" w:type="dxa"/>
                  <w:tcBorders>
                    <w:top w:val="nil"/>
                    <w:left w:val="nil"/>
                    <w:bottom w:val="nil"/>
                    <w:right w:val="nil"/>
                  </w:tcBorders>
                </w:tcPr>
                <w:p w:rsidR="000A320A" w:rsidRPr="000A320A" w:rsidRDefault="000A320A" w:rsidP="000A320A">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c>
              <w:tc>
                <w:tcPr>
                  <w:tcW w:w="470" w:type="dxa"/>
                  <w:tcBorders>
                    <w:top w:val="nil"/>
                    <w:left w:val="nil"/>
                    <w:bottom w:val="nil"/>
                    <w:right w:val="nil"/>
                  </w:tcBorders>
                  <w:vAlign w:val="bottom"/>
                </w:tcPr>
                <w:p w:rsidR="000A320A" w:rsidRPr="000A320A" w:rsidRDefault="000A320A" w:rsidP="000A320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A320A">
                    <w:rPr>
                      <w:rFonts w:ascii="Times New Roman" w:eastAsia="Times New Roman" w:hAnsi="Times New Roman"/>
                      <w:sz w:val="20"/>
                      <w:szCs w:val="20"/>
                      <w:lang w:eastAsia="ru-RU"/>
                    </w:rPr>
                    <w:t>№</w:t>
                  </w:r>
                </w:p>
              </w:tc>
              <w:tc>
                <w:tcPr>
                  <w:tcW w:w="1787" w:type="dxa"/>
                  <w:tcBorders>
                    <w:top w:val="nil"/>
                    <w:left w:val="nil"/>
                    <w:bottom w:val="single" w:sz="4" w:space="0" w:color="auto"/>
                    <w:right w:val="nil"/>
                  </w:tcBorders>
                </w:tcPr>
                <w:p w:rsidR="000A320A" w:rsidRPr="000A320A" w:rsidRDefault="00C57FAA" w:rsidP="000A320A">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r>
          </w:tbl>
          <w:p w:rsidR="000A320A" w:rsidRPr="000A320A" w:rsidRDefault="000A320A" w:rsidP="000A320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0A320A" w:rsidRPr="000A320A" w:rsidTr="002079BD">
        <w:trPr>
          <w:trHeight w:val="173"/>
        </w:trPr>
        <w:tc>
          <w:tcPr>
            <w:tcW w:w="4074" w:type="dxa"/>
          </w:tcPr>
          <w:p w:rsidR="000A320A" w:rsidRPr="000A320A" w:rsidRDefault="000A320A" w:rsidP="000A320A">
            <w:pPr>
              <w:widowControl w:val="0"/>
              <w:autoSpaceDE w:val="0"/>
              <w:autoSpaceDN w:val="0"/>
              <w:adjustRightInd w:val="0"/>
              <w:spacing w:after="0" w:line="240" w:lineRule="auto"/>
              <w:ind w:right="-5640"/>
              <w:jc w:val="both"/>
              <w:rPr>
                <w:rFonts w:ascii="Times New Roman" w:eastAsia="Times New Roman" w:hAnsi="Times New Roman"/>
                <w:b/>
                <w:sz w:val="28"/>
                <w:szCs w:val="28"/>
                <w:lang w:eastAsia="ru-RU"/>
              </w:rPr>
            </w:pPr>
          </w:p>
        </w:tc>
      </w:tr>
      <w:tr w:rsidR="000A320A" w:rsidRPr="000A320A" w:rsidTr="002079BD">
        <w:trPr>
          <w:trHeight w:val="704"/>
        </w:trPr>
        <w:tc>
          <w:tcPr>
            <w:tcW w:w="9648" w:type="dxa"/>
          </w:tcPr>
          <w:p w:rsidR="000A320A" w:rsidRPr="000A320A" w:rsidRDefault="000A320A" w:rsidP="000A320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A320A">
              <w:rPr>
                <w:rFonts w:ascii="Times New Roman" w:eastAsia="Times New Roman" w:hAnsi="Times New Roman"/>
                <w:b/>
                <w:sz w:val="20"/>
                <w:szCs w:val="20"/>
                <w:lang w:eastAsia="ru-RU"/>
              </w:rPr>
              <w:t>г. Гулькевичи</w:t>
            </w:r>
          </w:p>
        </w:tc>
      </w:tr>
    </w:tbl>
    <w:p w:rsidR="0022256B" w:rsidRPr="0022256B" w:rsidRDefault="0022256B" w:rsidP="0022256B">
      <w:pPr>
        <w:spacing w:after="0" w:line="240" w:lineRule="auto"/>
        <w:rPr>
          <w:rFonts w:ascii="Times New Roman" w:eastAsia="Times New Roman" w:hAnsi="Times New Roman"/>
          <w:sz w:val="28"/>
          <w:szCs w:val="28"/>
        </w:rPr>
      </w:pPr>
    </w:p>
    <w:p w:rsidR="00190F03" w:rsidRPr="00190F03" w:rsidRDefault="00190F03" w:rsidP="00FD0CB3">
      <w:pPr>
        <w:spacing w:after="0" w:line="240" w:lineRule="auto"/>
        <w:jc w:val="center"/>
        <w:rPr>
          <w:rFonts w:ascii="Times New Roman" w:hAnsi="Times New Roman"/>
          <w:b/>
          <w:sz w:val="28"/>
          <w:szCs w:val="28"/>
        </w:rPr>
      </w:pPr>
      <w:r w:rsidRPr="00190F03">
        <w:rPr>
          <w:rFonts w:ascii="Times New Roman" w:hAnsi="Times New Roman"/>
          <w:b/>
          <w:sz w:val="28"/>
          <w:szCs w:val="28"/>
        </w:rPr>
        <w:t xml:space="preserve">О внесении изменений в решение 72 сессии </w:t>
      </w:r>
      <w:r w:rsidRPr="00190F03">
        <w:rPr>
          <w:rFonts w:ascii="Times New Roman" w:hAnsi="Times New Roman"/>
          <w:b/>
          <w:sz w:val="28"/>
          <w:szCs w:val="28"/>
          <w:lang w:val="en-US"/>
        </w:rPr>
        <w:t>V</w:t>
      </w:r>
      <w:r w:rsidRPr="00190F03">
        <w:rPr>
          <w:rFonts w:ascii="Times New Roman" w:hAnsi="Times New Roman"/>
          <w:b/>
          <w:sz w:val="28"/>
          <w:szCs w:val="28"/>
        </w:rPr>
        <w:t xml:space="preserve"> созыва Совета муниципального образования Гулькевичский район от 18 марта 2014 год </w:t>
      </w:r>
      <w:r w:rsidR="00100181">
        <w:rPr>
          <w:rFonts w:ascii="Times New Roman" w:hAnsi="Times New Roman"/>
          <w:b/>
          <w:sz w:val="28"/>
          <w:szCs w:val="28"/>
        </w:rPr>
        <w:t xml:space="preserve">  </w:t>
      </w:r>
      <w:r w:rsidRPr="00190F03">
        <w:rPr>
          <w:rFonts w:ascii="Times New Roman" w:hAnsi="Times New Roman"/>
          <w:b/>
          <w:sz w:val="28"/>
          <w:szCs w:val="28"/>
        </w:rPr>
        <w:t>№ 2 «О</w:t>
      </w:r>
      <w:r w:rsidR="00FD0CB3">
        <w:rPr>
          <w:rFonts w:ascii="Times New Roman" w:hAnsi="Times New Roman"/>
          <w:b/>
          <w:sz w:val="28"/>
          <w:szCs w:val="28"/>
        </w:rPr>
        <w:t xml:space="preserve">б утверждении Положения о </w:t>
      </w:r>
      <w:r w:rsidRPr="00190F03">
        <w:rPr>
          <w:rFonts w:ascii="Times New Roman" w:hAnsi="Times New Roman"/>
          <w:b/>
          <w:sz w:val="28"/>
          <w:szCs w:val="28"/>
        </w:rPr>
        <w:t>бюджетном процессе в муниципальном образовании Гулькевичский район»</w:t>
      </w:r>
    </w:p>
    <w:p w:rsidR="00190F03" w:rsidRDefault="00190F03" w:rsidP="00190F03">
      <w:pPr>
        <w:spacing w:after="0" w:line="240" w:lineRule="auto"/>
        <w:ind w:firstLine="709"/>
        <w:jc w:val="both"/>
        <w:rPr>
          <w:rFonts w:ascii="Times New Roman" w:hAnsi="Times New Roman"/>
          <w:sz w:val="28"/>
          <w:szCs w:val="28"/>
        </w:rPr>
      </w:pPr>
    </w:p>
    <w:p w:rsidR="00190F03" w:rsidRDefault="00190F03" w:rsidP="00190F03">
      <w:pPr>
        <w:spacing w:after="0" w:line="240" w:lineRule="auto"/>
        <w:ind w:firstLine="709"/>
        <w:jc w:val="both"/>
        <w:rPr>
          <w:rFonts w:ascii="Times New Roman" w:hAnsi="Times New Roman"/>
          <w:sz w:val="28"/>
          <w:szCs w:val="28"/>
        </w:rPr>
      </w:pPr>
    </w:p>
    <w:p w:rsidR="00190F03" w:rsidRDefault="00973C20" w:rsidP="00190F03">
      <w:pPr>
        <w:spacing w:after="0" w:line="240" w:lineRule="auto"/>
        <w:ind w:firstLine="709"/>
        <w:jc w:val="both"/>
        <w:rPr>
          <w:rFonts w:ascii="Times New Roman" w:hAnsi="Times New Roman"/>
          <w:sz w:val="28"/>
          <w:szCs w:val="28"/>
        </w:rPr>
      </w:pPr>
      <w:r>
        <w:rPr>
          <w:rFonts w:ascii="Times New Roman" w:hAnsi="Times New Roman"/>
          <w:sz w:val="28"/>
          <w:szCs w:val="28"/>
        </w:rPr>
        <w:t>С целью приведения нормативных правовых актов Совета муниципального образования Гулькевичский район в соответствие с Бюджетным кодексом Российской Федерации</w:t>
      </w:r>
      <w:r w:rsidR="00C422F6">
        <w:rPr>
          <w:rFonts w:ascii="Times New Roman" w:hAnsi="Times New Roman"/>
          <w:sz w:val="28"/>
          <w:szCs w:val="28"/>
        </w:rPr>
        <w:t>,</w:t>
      </w:r>
      <w:r w:rsidR="00455866">
        <w:rPr>
          <w:rFonts w:ascii="Times New Roman" w:hAnsi="Times New Roman"/>
          <w:sz w:val="28"/>
          <w:szCs w:val="28"/>
        </w:rPr>
        <w:t xml:space="preserve">руководствуясь статьей 25 устава муниципального образования Гулькевичский район, </w:t>
      </w:r>
      <w:r w:rsidR="00190F03" w:rsidRPr="00736997">
        <w:rPr>
          <w:rFonts w:ascii="Times New Roman" w:hAnsi="Times New Roman"/>
          <w:sz w:val="28"/>
          <w:szCs w:val="28"/>
        </w:rPr>
        <w:t xml:space="preserve">Совет муниципального </w:t>
      </w:r>
      <w:r w:rsidR="002425B2">
        <w:rPr>
          <w:rFonts w:ascii="Times New Roman" w:hAnsi="Times New Roman"/>
          <w:sz w:val="28"/>
          <w:szCs w:val="28"/>
        </w:rPr>
        <w:t>образования Гулькевичский район</w:t>
      </w:r>
      <w:r w:rsidR="00190F03" w:rsidRPr="00736997">
        <w:rPr>
          <w:rFonts w:ascii="Times New Roman" w:hAnsi="Times New Roman"/>
          <w:sz w:val="28"/>
          <w:szCs w:val="28"/>
        </w:rPr>
        <w:t>р е ш и л:</w:t>
      </w:r>
    </w:p>
    <w:p w:rsidR="00190F03" w:rsidRDefault="00190F03" w:rsidP="00190F03">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Внести в приложение к решению 72 сессии </w:t>
      </w:r>
      <w:r>
        <w:rPr>
          <w:rFonts w:ascii="Times New Roman" w:hAnsi="Times New Roman"/>
          <w:sz w:val="28"/>
          <w:szCs w:val="28"/>
          <w:lang w:val="en-US"/>
        </w:rPr>
        <w:t>V</w:t>
      </w:r>
      <w:r>
        <w:rPr>
          <w:rFonts w:ascii="Times New Roman" w:hAnsi="Times New Roman"/>
          <w:sz w:val="28"/>
          <w:szCs w:val="28"/>
        </w:rPr>
        <w:t xml:space="preserve">созыва Совета муниципального образования Гулькевичский район </w:t>
      </w:r>
      <w:r w:rsidRPr="00736997">
        <w:rPr>
          <w:rFonts w:ascii="Times New Roman" w:hAnsi="Times New Roman"/>
          <w:sz w:val="28"/>
          <w:szCs w:val="28"/>
        </w:rPr>
        <w:t>от 18</w:t>
      </w:r>
      <w:r>
        <w:rPr>
          <w:rFonts w:ascii="Times New Roman" w:hAnsi="Times New Roman"/>
          <w:sz w:val="28"/>
          <w:szCs w:val="28"/>
        </w:rPr>
        <w:t xml:space="preserve"> марта </w:t>
      </w:r>
      <w:r w:rsidRPr="00736997">
        <w:rPr>
          <w:rFonts w:ascii="Times New Roman" w:hAnsi="Times New Roman"/>
          <w:sz w:val="28"/>
          <w:szCs w:val="28"/>
        </w:rPr>
        <w:t>2014 год № 2 «О бюджетном процессе в муниципальном образовании Гулькевичский район»</w:t>
      </w:r>
      <w:r>
        <w:rPr>
          <w:rFonts w:ascii="Times New Roman" w:hAnsi="Times New Roman"/>
          <w:sz w:val="28"/>
          <w:szCs w:val="28"/>
        </w:rPr>
        <w:t xml:space="preserve"> следующие изменения:</w:t>
      </w:r>
    </w:p>
    <w:p w:rsidR="00E5618B" w:rsidRDefault="00E5618B" w:rsidP="00190F03">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пункт 7 раздела </w:t>
      </w:r>
      <w:r>
        <w:rPr>
          <w:rFonts w:ascii="Times New Roman" w:hAnsi="Times New Roman"/>
          <w:sz w:val="28"/>
          <w:szCs w:val="28"/>
          <w:lang w:val="en-US"/>
        </w:rPr>
        <w:t>III</w:t>
      </w:r>
      <w:r>
        <w:rPr>
          <w:rFonts w:ascii="Times New Roman" w:hAnsi="Times New Roman"/>
          <w:sz w:val="28"/>
          <w:szCs w:val="28"/>
        </w:rPr>
        <w:t xml:space="preserve"> «</w:t>
      </w:r>
      <w:r w:rsidRPr="00E5618B">
        <w:rPr>
          <w:rFonts w:ascii="Times New Roman" w:hAnsi="Times New Roman"/>
          <w:sz w:val="28"/>
          <w:szCs w:val="28"/>
        </w:rPr>
        <w:t>Расходы бюджета</w:t>
      </w:r>
      <w:r>
        <w:rPr>
          <w:rFonts w:ascii="Times New Roman" w:hAnsi="Times New Roman"/>
          <w:sz w:val="28"/>
          <w:szCs w:val="28"/>
        </w:rPr>
        <w:t xml:space="preserve">» изложить </w:t>
      </w:r>
      <w:r w:rsidR="00F37F0F">
        <w:rPr>
          <w:rFonts w:ascii="Times New Roman" w:hAnsi="Times New Roman"/>
          <w:sz w:val="28"/>
          <w:szCs w:val="28"/>
        </w:rPr>
        <w:t>в</w:t>
      </w:r>
      <w:r>
        <w:rPr>
          <w:rFonts w:ascii="Times New Roman" w:hAnsi="Times New Roman"/>
          <w:sz w:val="28"/>
          <w:szCs w:val="28"/>
        </w:rPr>
        <w:t xml:space="preserve"> следующей редакции:</w:t>
      </w:r>
    </w:p>
    <w:p w:rsidR="00E5618B" w:rsidRDefault="00F37F0F" w:rsidP="00F37F0F">
      <w:pPr>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r w:rsidRPr="00F37F0F">
        <w:rPr>
          <w:rFonts w:ascii="Times New Roman" w:hAnsi="Times New Roman"/>
          <w:sz w:val="28"/>
          <w:szCs w:val="28"/>
        </w:rPr>
        <w:t>Капитальные вложения за счет средств</w:t>
      </w:r>
      <w:r>
        <w:rPr>
          <w:rFonts w:ascii="Times New Roman" w:hAnsi="Times New Roman"/>
          <w:sz w:val="28"/>
          <w:szCs w:val="28"/>
        </w:rPr>
        <w:t xml:space="preserve"> местного бюджета</w:t>
      </w:r>
    </w:p>
    <w:p w:rsidR="00F37F0F" w:rsidRPr="002F6CE2" w:rsidRDefault="00F37F0F" w:rsidP="00F37F0F">
      <w:pPr>
        <w:pStyle w:val="ConsPlusNormal"/>
        <w:ind w:firstLine="851"/>
        <w:jc w:val="both"/>
        <w:rPr>
          <w:rFonts w:ascii="Times New Roman" w:hAnsi="Times New Roman" w:cs="Times New Roman"/>
          <w:sz w:val="28"/>
          <w:szCs w:val="28"/>
        </w:rPr>
      </w:pPr>
      <w:r>
        <w:rPr>
          <w:rFonts w:ascii="Times New Roman" w:hAnsi="Times New Roman"/>
          <w:sz w:val="28"/>
          <w:szCs w:val="28"/>
        </w:rPr>
        <w:t xml:space="preserve">7.1. </w:t>
      </w:r>
      <w:r w:rsidRPr="002F6CE2">
        <w:rPr>
          <w:rFonts w:ascii="Times New Roman" w:hAnsi="Times New Roman" w:cs="Times New Roman"/>
          <w:sz w:val="28"/>
          <w:szCs w:val="28"/>
        </w:rPr>
        <w:t xml:space="preserve">Бюджетные ассигнования на осуществление капитальных вложений за счет </w:t>
      </w:r>
      <w:r>
        <w:rPr>
          <w:rFonts w:ascii="Times New Roman" w:hAnsi="Times New Roman" w:cs="Times New Roman"/>
          <w:sz w:val="28"/>
          <w:szCs w:val="28"/>
        </w:rPr>
        <w:t xml:space="preserve">местного </w:t>
      </w:r>
      <w:r w:rsidRPr="002F6CE2">
        <w:rPr>
          <w:rFonts w:ascii="Times New Roman" w:hAnsi="Times New Roman" w:cs="Times New Roman"/>
          <w:sz w:val="28"/>
          <w:szCs w:val="28"/>
        </w:rPr>
        <w:t xml:space="preserve">бюджета в объекты муниципальной собственности муниципального образования </w:t>
      </w:r>
      <w:r>
        <w:rPr>
          <w:rFonts w:ascii="Times New Roman" w:hAnsi="Times New Roman" w:cs="Times New Roman"/>
          <w:sz w:val="28"/>
          <w:szCs w:val="28"/>
        </w:rPr>
        <w:t xml:space="preserve">Гулькевичский </w:t>
      </w:r>
      <w:r w:rsidRPr="002F6CE2">
        <w:rPr>
          <w:rFonts w:ascii="Times New Roman" w:hAnsi="Times New Roman" w:cs="Times New Roman"/>
          <w:sz w:val="28"/>
          <w:szCs w:val="28"/>
        </w:rPr>
        <w:t xml:space="preserve">район предусматриваются в соответствии с муниципальными программами, ведомственными целевыми программами муниципального образования </w:t>
      </w:r>
      <w:r>
        <w:rPr>
          <w:rFonts w:ascii="Times New Roman" w:hAnsi="Times New Roman" w:cs="Times New Roman"/>
          <w:sz w:val="28"/>
          <w:szCs w:val="28"/>
        </w:rPr>
        <w:t>Гулькевичский</w:t>
      </w:r>
      <w:r w:rsidRPr="002F6CE2">
        <w:rPr>
          <w:rFonts w:ascii="Times New Roman" w:hAnsi="Times New Roman" w:cs="Times New Roman"/>
          <w:sz w:val="28"/>
          <w:szCs w:val="28"/>
        </w:rPr>
        <w:t xml:space="preserve"> район и иными нормативными правовыми актами администрации муниципального образования </w:t>
      </w:r>
      <w:r>
        <w:rPr>
          <w:rFonts w:ascii="Times New Roman" w:hAnsi="Times New Roman" w:cs="Times New Roman"/>
          <w:sz w:val="28"/>
          <w:szCs w:val="28"/>
        </w:rPr>
        <w:t>Гулькевичский</w:t>
      </w:r>
      <w:r w:rsidRPr="002F6CE2">
        <w:rPr>
          <w:rFonts w:ascii="Times New Roman" w:hAnsi="Times New Roman" w:cs="Times New Roman"/>
          <w:sz w:val="28"/>
          <w:szCs w:val="28"/>
        </w:rPr>
        <w:t xml:space="preserve"> район.</w:t>
      </w:r>
    </w:p>
    <w:p w:rsidR="00F37F0F" w:rsidRPr="002F6CE2" w:rsidRDefault="00F37F0F" w:rsidP="00F37F0F">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7.2. </w:t>
      </w:r>
      <w:r w:rsidRPr="002F6CE2">
        <w:rPr>
          <w:rFonts w:ascii="Times New Roman" w:hAnsi="Times New Roman" w:cs="Times New Roman"/>
          <w:sz w:val="28"/>
          <w:szCs w:val="28"/>
        </w:rPr>
        <w:t xml:space="preserve">Бюджетные ассигнования на осуществление бюджетных инвестиций в форме капитальных вложений в объекты муниципальной собственности муниципального образования </w:t>
      </w:r>
      <w:r>
        <w:rPr>
          <w:rFonts w:ascii="Times New Roman" w:hAnsi="Times New Roman" w:cs="Times New Roman"/>
          <w:sz w:val="28"/>
          <w:szCs w:val="28"/>
        </w:rPr>
        <w:t>Гулькевичский</w:t>
      </w:r>
      <w:r w:rsidRPr="002F6CE2">
        <w:rPr>
          <w:rFonts w:ascii="Times New Roman" w:hAnsi="Times New Roman" w:cs="Times New Roman"/>
          <w:sz w:val="28"/>
          <w:szCs w:val="28"/>
        </w:rPr>
        <w:t xml:space="preserve"> район и предоставление муниципальным бюджетным и автономным учреждениям муниципального </w:t>
      </w:r>
      <w:r w:rsidRPr="002F6CE2">
        <w:rPr>
          <w:rFonts w:ascii="Times New Roman" w:hAnsi="Times New Roman" w:cs="Times New Roman"/>
          <w:sz w:val="28"/>
          <w:szCs w:val="28"/>
        </w:rPr>
        <w:lastRenderedPageBreak/>
        <w:t xml:space="preserve">образования </w:t>
      </w:r>
      <w:r>
        <w:rPr>
          <w:rFonts w:ascii="Times New Roman" w:hAnsi="Times New Roman" w:cs="Times New Roman"/>
          <w:sz w:val="28"/>
          <w:szCs w:val="28"/>
        </w:rPr>
        <w:t>Гулькевичский</w:t>
      </w:r>
      <w:r w:rsidRPr="002F6CE2">
        <w:rPr>
          <w:rFonts w:ascii="Times New Roman" w:hAnsi="Times New Roman" w:cs="Times New Roman"/>
          <w:sz w:val="28"/>
          <w:szCs w:val="28"/>
        </w:rPr>
        <w:t xml:space="preserve"> район, муниципальным унитарным предприятиям муниципального образования </w:t>
      </w:r>
      <w:r>
        <w:rPr>
          <w:rFonts w:ascii="Times New Roman" w:hAnsi="Times New Roman" w:cs="Times New Roman"/>
          <w:sz w:val="28"/>
          <w:szCs w:val="28"/>
        </w:rPr>
        <w:t>Гулькевичский</w:t>
      </w:r>
      <w:r w:rsidRPr="002F6CE2">
        <w:rPr>
          <w:rFonts w:ascii="Times New Roman" w:hAnsi="Times New Roman" w:cs="Times New Roman"/>
          <w:sz w:val="28"/>
          <w:szCs w:val="28"/>
        </w:rPr>
        <w:t xml:space="preserve"> район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отражаются в решении Совета муниципального образования </w:t>
      </w:r>
      <w:r>
        <w:rPr>
          <w:rFonts w:ascii="Times New Roman" w:hAnsi="Times New Roman" w:cs="Times New Roman"/>
          <w:sz w:val="28"/>
          <w:szCs w:val="28"/>
        </w:rPr>
        <w:t>Гулькевичский</w:t>
      </w:r>
      <w:r w:rsidRPr="002F6CE2">
        <w:rPr>
          <w:rFonts w:ascii="Times New Roman" w:hAnsi="Times New Roman" w:cs="Times New Roman"/>
          <w:sz w:val="28"/>
          <w:szCs w:val="28"/>
        </w:rPr>
        <w:t xml:space="preserve"> район и сводной бюджетной росписи муниципального образования </w:t>
      </w:r>
      <w:r>
        <w:rPr>
          <w:rFonts w:ascii="Times New Roman" w:hAnsi="Times New Roman" w:cs="Times New Roman"/>
          <w:sz w:val="28"/>
          <w:szCs w:val="28"/>
        </w:rPr>
        <w:t>Гулькевичский</w:t>
      </w:r>
      <w:r w:rsidRPr="002F6CE2">
        <w:rPr>
          <w:rFonts w:ascii="Times New Roman" w:hAnsi="Times New Roman" w:cs="Times New Roman"/>
          <w:sz w:val="28"/>
          <w:szCs w:val="28"/>
        </w:rPr>
        <w:t xml:space="preserve"> район суммарно в соответствии с бюджетной классификацией Российской Федерации.</w:t>
      </w:r>
    </w:p>
    <w:p w:rsidR="00F37F0F" w:rsidRPr="002F6CE2" w:rsidRDefault="00F37F0F" w:rsidP="00F37F0F">
      <w:pPr>
        <w:pStyle w:val="ConsNormal"/>
        <w:ind w:firstLine="709"/>
        <w:rPr>
          <w:szCs w:val="28"/>
          <w:lang w:eastAsia="ru-RU"/>
        </w:rPr>
      </w:pPr>
      <w:r>
        <w:rPr>
          <w:szCs w:val="28"/>
        </w:rPr>
        <w:t xml:space="preserve">7.3. </w:t>
      </w:r>
      <w:r w:rsidRPr="002F6CE2">
        <w:rPr>
          <w:szCs w:val="28"/>
        </w:rPr>
        <w:t xml:space="preserve">Бюджетные ассигнования на осуществление бюджетных инвестиций в форме капитальных вложений в объекты муниципальной собственности муниципального образования </w:t>
      </w:r>
      <w:r>
        <w:rPr>
          <w:szCs w:val="28"/>
        </w:rPr>
        <w:t>Гулькевичский</w:t>
      </w:r>
      <w:r w:rsidRPr="002F6CE2">
        <w:rPr>
          <w:szCs w:val="28"/>
        </w:rPr>
        <w:t xml:space="preserve"> район и предоставление муниципальным бюджетным и автономным учреждениям муниципального образования </w:t>
      </w:r>
      <w:r>
        <w:rPr>
          <w:szCs w:val="28"/>
        </w:rPr>
        <w:t>Гулькевичский</w:t>
      </w:r>
      <w:r w:rsidRPr="002F6CE2">
        <w:rPr>
          <w:szCs w:val="28"/>
        </w:rPr>
        <w:t xml:space="preserve"> район, муниципальным унитарным предприятиям муниципального образования </w:t>
      </w:r>
      <w:r>
        <w:rPr>
          <w:szCs w:val="28"/>
        </w:rPr>
        <w:t>Гулькевичский</w:t>
      </w:r>
      <w:r w:rsidRPr="002F6CE2">
        <w:rPr>
          <w:szCs w:val="28"/>
        </w:rPr>
        <w:t xml:space="preserve"> район субсидий на осуществление капитальных вложений в объекты муниципальной собственности муниципального образования </w:t>
      </w:r>
      <w:r>
        <w:rPr>
          <w:szCs w:val="28"/>
        </w:rPr>
        <w:t>Гулькевичский</w:t>
      </w:r>
      <w:r w:rsidRPr="002F6CE2">
        <w:rPr>
          <w:szCs w:val="28"/>
        </w:rPr>
        <w:t xml:space="preserve"> район, софинансирование капитальных вложений в которые осуществляется за счет </w:t>
      </w:r>
      <w:r w:rsidR="00814F21">
        <w:rPr>
          <w:szCs w:val="28"/>
        </w:rPr>
        <w:t xml:space="preserve">межбюджетной </w:t>
      </w:r>
      <w:r w:rsidRPr="002F6CE2">
        <w:rPr>
          <w:szCs w:val="28"/>
        </w:rPr>
        <w:t xml:space="preserve">субсидий из краевого бюджета, утверждаются решением Совета муниципального образования </w:t>
      </w:r>
      <w:r>
        <w:rPr>
          <w:szCs w:val="28"/>
        </w:rPr>
        <w:t>Гулькевичский</w:t>
      </w:r>
      <w:r w:rsidRPr="002F6CE2">
        <w:rPr>
          <w:szCs w:val="28"/>
        </w:rPr>
        <w:t xml:space="preserve"> район раздельно по каждому объекту.</w:t>
      </w:r>
    </w:p>
    <w:p w:rsidR="00F37F0F" w:rsidRPr="002F6CE2" w:rsidRDefault="00F37F0F" w:rsidP="00F37F0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Pr="002F6CE2">
        <w:rPr>
          <w:rFonts w:ascii="Times New Roman" w:hAnsi="Times New Roman"/>
          <w:sz w:val="28"/>
          <w:szCs w:val="28"/>
        </w:rPr>
        <w:t xml:space="preserve">4. Бюджетные инвестиции юридическим лицам, не являющимся </w:t>
      </w:r>
      <w:r>
        <w:rPr>
          <w:rFonts w:ascii="Times New Roman" w:hAnsi="Times New Roman"/>
          <w:sz w:val="28"/>
          <w:szCs w:val="28"/>
        </w:rPr>
        <w:t>муниципальными</w:t>
      </w:r>
      <w:r w:rsidRPr="002F6CE2">
        <w:rPr>
          <w:rFonts w:ascii="Times New Roman" w:hAnsi="Times New Roman"/>
          <w:sz w:val="28"/>
          <w:szCs w:val="28"/>
        </w:rPr>
        <w:t xml:space="preserve"> учреждениями и </w:t>
      </w:r>
      <w:r>
        <w:rPr>
          <w:rFonts w:ascii="Times New Roman" w:hAnsi="Times New Roman"/>
          <w:sz w:val="28"/>
          <w:szCs w:val="28"/>
        </w:rPr>
        <w:t>муниципальными</w:t>
      </w:r>
      <w:r w:rsidRPr="002F6CE2">
        <w:rPr>
          <w:rFonts w:ascii="Times New Roman" w:hAnsi="Times New Roman"/>
          <w:sz w:val="28"/>
          <w:szCs w:val="28"/>
        </w:rPr>
        <w:t xml:space="preserve">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за счет средств </w:t>
      </w:r>
      <w:r>
        <w:rPr>
          <w:rFonts w:ascii="Times New Roman" w:hAnsi="Times New Roman"/>
          <w:sz w:val="28"/>
          <w:szCs w:val="28"/>
        </w:rPr>
        <w:t>местного</w:t>
      </w:r>
      <w:r w:rsidRPr="002F6CE2">
        <w:rPr>
          <w:rFonts w:ascii="Times New Roman" w:hAnsi="Times New Roman"/>
          <w:sz w:val="28"/>
          <w:szCs w:val="28"/>
        </w:rPr>
        <w:t xml:space="preserve"> бюджета утверждаются </w:t>
      </w:r>
      <w:r w:rsidR="00814F21">
        <w:rPr>
          <w:rFonts w:ascii="Times New Roman" w:hAnsi="Times New Roman"/>
          <w:sz w:val="28"/>
          <w:szCs w:val="28"/>
        </w:rPr>
        <w:t>решением Совета муниципального образования Гулькевичский район о</w:t>
      </w:r>
      <w:r>
        <w:rPr>
          <w:rFonts w:ascii="Times New Roman" w:hAnsi="Times New Roman"/>
          <w:sz w:val="28"/>
          <w:szCs w:val="28"/>
        </w:rPr>
        <w:t xml:space="preserve"> бюджете</w:t>
      </w:r>
      <w:r w:rsidR="00814F21">
        <w:rPr>
          <w:rFonts w:ascii="Times New Roman" w:hAnsi="Times New Roman"/>
          <w:sz w:val="28"/>
          <w:szCs w:val="28"/>
        </w:rPr>
        <w:t xml:space="preserve"> муниципального образования Гулькевичский район</w:t>
      </w:r>
      <w:r w:rsidRPr="002F6CE2">
        <w:rPr>
          <w:rFonts w:ascii="Times New Roman" w:hAnsi="Times New Roman"/>
          <w:sz w:val="28"/>
          <w:szCs w:val="28"/>
        </w:rPr>
        <w:t xml:space="preserve"> путем включения в данн</w:t>
      </w:r>
      <w:r>
        <w:rPr>
          <w:rFonts w:ascii="Times New Roman" w:hAnsi="Times New Roman"/>
          <w:sz w:val="28"/>
          <w:szCs w:val="28"/>
        </w:rPr>
        <w:t>ое решение</w:t>
      </w:r>
      <w:r w:rsidRPr="002F6CE2">
        <w:rPr>
          <w:rFonts w:ascii="Times New Roman" w:hAnsi="Times New Roman"/>
          <w:sz w:val="28"/>
          <w:szCs w:val="28"/>
        </w:rPr>
        <w:t xml:space="preserve"> текстовой статьи с указанием юридического лица, объема и цели выделяемых бюджетных ассигнований.</w:t>
      </w:r>
      <w:r>
        <w:rPr>
          <w:rFonts w:ascii="Times New Roman" w:hAnsi="Times New Roman"/>
          <w:sz w:val="28"/>
          <w:szCs w:val="28"/>
        </w:rPr>
        <w:t>»;</w:t>
      </w:r>
    </w:p>
    <w:p w:rsidR="00361073" w:rsidRDefault="00F37F0F" w:rsidP="00D907E4">
      <w:pPr>
        <w:pStyle w:val="1"/>
        <w:jc w:val="both"/>
      </w:pPr>
      <w:r>
        <w:t>2</w:t>
      </w:r>
      <w:r w:rsidR="00222AE8">
        <w:t xml:space="preserve">) </w:t>
      </w:r>
      <w:r w:rsidR="00D907E4">
        <w:t xml:space="preserve">в пункте 1 </w:t>
      </w:r>
      <w:r w:rsidR="00361073">
        <w:t>р</w:t>
      </w:r>
      <w:r w:rsidR="00361073" w:rsidRPr="002651F9">
        <w:t>аздел</w:t>
      </w:r>
      <w:r w:rsidR="00D907E4">
        <w:t>а</w:t>
      </w:r>
      <w:r w:rsidR="00361073" w:rsidRPr="002651F9">
        <w:rPr>
          <w:lang w:val="en-US"/>
        </w:rPr>
        <w:t>IV</w:t>
      </w:r>
      <w:r w:rsidR="00361073" w:rsidRPr="002651F9">
        <w:t xml:space="preserve">. </w:t>
      </w:r>
      <w:r w:rsidR="00361073">
        <w:t>«</w:t>
      </w:r>
      <w:r w:rsidR="00361073" w:rsidRPr="002651F9">
        <w:t xml:space="preserve">Составление бюджета муниципального </w:t>
      </w:r>
      <w:r w:rsidR="00361073">
        <w:t>образования Гулькевичский район»:</w:t>
      </w:r>
    </w:p>
    <w:p w:rsidR="00D907E4" w:rsidRDefault="00D907E4" w:rsidP="00D907E4">
      <w:pPr>
        <w:spacing w:after="0" w:line="240" w:lineRule="auto"/>
        <w:ind w:firstLine="709"/>
        <w:rPr>
          <w:rFonts w:ascii="Times New Roman" w:hAnsi="Times New Roman"/>
          <w:sz w:val="28"/>
          <w:szCs w:val="28"/>
        </w:rPr>
      </w:pPr>
      <w:r>
        <w:rPr>
          <w:rFonts w:ascii="Times New Roman" w:hAnsi="Times New Roman"/>
          <w:sz w:val="28"/>
          <w:szCs w:val="28"/>
        </w:rPr>
        <w:t>п</w:t>
      </w:r>
      <w:r w:rsidRPr="00D907E4">
        <w:rPr>
          <w:rFonts w:ascii="Times New Roman" w:hAnsi="Times New Roman"/>
          <w:sz w:val="28"/>
          <w:szCs w:val="28"/>
        </w:rPr>
        <w:t>одпункт 1.3.-1.4. исключить;</w:t>
      </w:r>
    </w:p>
    <w:p w:rsidR="00AA53FD" w:rsidRDefault="00AA53FD" w:rsidP="00D907E4">
      <w:pPr>
        <w:spacing w:after="0" w:line="240" w:lineRule="auto"/>
        <w:ind w:firstLine="709"/>
        <w:rPr>
          <w:rFonts w:ascii="Times New Roman" w:hAnsi="Times New Roman"/>
          <w:sz w:val="28"/>
          <w:szCs w:val="28"/>
        </w:rPr>
      </w:pPr>
      <w:r>
        <w:rPr>
          <w:rFonts w:ascii="Times New Roman" w:hAnsi="Times New Roman"/>
          <w:sz w:val="28"/>
          <w:szCs w:val="28"/>
        </w:rPr>
        <w:t>подпункт 1.5</w:t>
      </w:r>
      <w:r w:rsidR="00371170">
        <w:rPr>
          <w:rFonts w:ascii="Times New Roman" w:hAnsi="Times New Roman"/>
          <w:sz w:val="28"/>
          <w:szCs w:val="28"/>
        </w:rPr>
        <w:t>.</w:t>
      </w:r>
      <w:r>
        <w:rPr>
          <w:rFonts w:ascii="Times New Roman" w:hAnsi="Times New Roman"/>
          <w:sz w:val="28"/>
          <w:szCs w:val="28"/>
        </w:rPr>
        <w:t xml:space="preserve"> изложить в следующей редакции:</w:t>
      </w:r>
    </w:p>
    <w:p w:rsidR="00AA53FD" w:rsidRPr="00903B79" w:rsidRDefault="00AA53FD" w:rsidP="00AA53FD">
      <w:pPr>
        <w:autoSpaceDE w:val="0"/>
        <w:autoSpaceDN w:val="0"/>
        <w:adjustRightInd w:val="0"/>
        <w:spacing w:after="0" w:line="240" w:lineRule="auto"/>
        <w:ind w:firstLine="540"/>
        <w:jc w:val="both"/>
        <w:rPr>
          <w:rFonts w:ascii="Times New Roman" w:hAnsi="Times New Roman"/>
          <w:sz w:val="28"/>
          <w:szCs w:val="28"/>
        </w:rPr>
      </w:pPr>
      <w:r w:rsidRPr="00903B79">
        <w:rPr>
          <w:rFonts w:ascii="Times New Roman" w:hAnsi="Times New Roman"/>
          <w:sz w:val="28"/>
          <w:szCs w:val="28"/>
        </w:rPr>
        <w:t>«1.5. Решением Совета муниципального образования Гулькевичский район о бюджете муниципального образования Гулькевичский район утверждаются:</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перечень главных администраторов доходов местного бюджета;</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перечень главных администраторов источников финансирования дефицита местного бюджета;</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 xml:space="preserve">перечень главных распорядителей средств бюджета, перечень разделов, подразделов, целевых статей (муниципальных программ и непрограммных </w:t>
      </w:r>
      <w:r w:rsidRPr="00903B79">
        <w:rPr>
          <w:rFonts w:ascii="Times New Roman" w:hAnsi="Times New Roman"/>
          <w:sz w:val="28"/>
          <w:szCs w:val="28"/>
          <w:lang w:eastAsia="ru-RU"/>
        </w:rPr>
        <w:lastRenderedPageBreak/>
        <w:t>направлений деятельности), групп видов расходов бюджета в составе ведомственной структуры расходов бюджета;</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объем поступления доходов в бюджет по кодам видов (подвидов) доходов;</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распределение бюджетных ассигнований по разделам, подразделам, классификации расходов бюджета;</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распределение бюджетных ассигнований по целевым статьям (муниципальных программ и непрограммным направлениям деятельности), группам видов расходов классификации расходов бюджета;</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общий объем бюджетных ассигнований, направляемых на исполнение публичных нормативных обязательств;</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ведомственная структура расходов;</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общий объем условно утверждаемых (утвержденных) расходов на первый год планового периода в объеме не менее 2,5 процента общего объема расходов местного бюджета (без учета расходов бюджета, предусмотренных межбюджетных трансфертов из других бюджетов бюджетной системы Российской Федерации, имеющих целевое назначений), на второй год планового периода в объеме не менее 5 процентов общего объема расходов местного бюджета (без учета расходов бюджета, предусмотренных межбюджетных трансфертов из других бюджетов бюджетной системы Российской Федерации, имеющих целевое назначений);</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источники финансирования дефицита бюджета, перечень статей источников финансирования дефицита бюджета;</w:t>
      </w:r>
    </w:p>
    <w:p w:rsidR="00903B79" w:rsidRPr="00903B79" w:rsidRDefault="00903B79" w:rsidP="00903B79">
      <w:pPr>
        <w:autoSpaceDE w:val="0"/>
        <w:autoSpaceDN w:val="0"/>
        <w:adjustRightInd w:val="0"/>
        <w:spacing w:after="0" w:line="240" w:lineRule="auto"/>
        <w:ind w:firstLine="540"/>
        <w:jc w:val="both"/>
        <w:rPr>
          <w:rFonts w:ascii="Times New Roman" w:hAnsi="Times New Roman"/>
          <w:sz w:val="28"/>
          <w:szCs w:val="28"/>
          <w:lang w:eastAsia="ru-RU"/>
        </w:rPr>
      </w:pPr>
      <w:r w:rsidRPr="00903B79">
        <w:rPr>
          <w:rFonts w:ascii="Times New Roman" w:hAnsi="Times New Roman"/>
          <w:sz w:val="28"/>
          <w:szCs w:val="28"/>
          <w:lang w:eastAsia="ru-RU"/>
        </w:rPr>
        <w:t>верхний предел муниципального внутреннего долга муниципального образования Гулькевичский район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муниципального образования Гулькевичский район;</w:t>
      </w:r>
    </w:p>
    <w:p w:rsidR="00AA53FD" w:rsidRDefault="00AA53FD" w:rsidP="00903B79">
      <w:pPr>
        <w:autoSpaceDE w:val="0"/>
        <w:autoSpaceDN w:val="0"/>
        <w:adjustRightInd w:val="0"/>
        <w:spacing w:after="0" w:line="240" w:lineRule="auto"/>
        <w:ind w:firstLine="540"/>
        <w:jc w:val="both"/>
        <w:rPr>
          <w:rFonts w:ascii="Times New Roman" w:hAnsi="Times New Roman"/>
          <w:sz w:val="28"/>
          <w:szCs w:val="28"/>
        </w:rPr>
      </w:pPr>
      <w:r w:rsidRPr="00903B79">
        <w:rPr>
          <w:rFonts w:ascii="Times New Roman" w:hAnsi="Times New Roman"/>
          <w:sz w:val="28"/>
          <w:szCs w:val="28"/>
          <w:lang w:eastAsia="ru-RU"/>
        </w:rPr>
        <w:t xml:space="preserve">иные показатели </w:t>
      </w:r>
      <w:r w:rsidR="00371170" w:rsidRPr="00903B79">
        <w:rPr>
          <w:rFonts w:ascii="Times New Roman" w:hAnsi="Times New Roman"/>
          <w:sz w:val="28"/>
          <w:szCs w:val="28"/>
          <w:lang w:eastAsia="ru-RU"/>
        </w:rPr>
        <w:t>местного</w:t>
      </w:r>
      <w:r w:rsidRPr="00903B79">
        <w:rPr>
          <w:rFonts w:ascii="Times New Roman" w:hAnsi="Times New Roman"/>
          <w:sz w:val="28"/>
          <w:szCs w:val="28"/>
          <w:lang w:eastAsia="ru-RU"/>
        </w:rPr>
        <w:t xml:space="preserve"> бюджета.</w:t>
      </w:r>
      <w:r w:rsidRPr="00903B79">
        <w:rPr>
          <w:rFonts w:ascii="Times New Roman" w:hAnsi="Times New Roman"/>
          <w:sz w:val="28"/>
          <w:szCs w:val="28"/>
        </w:rPr>
        <w:t>»</w:t>
      </w:r>
      <w:r w:rsidR="00371170" w:rsidRPr="00903B79">
        <w:rPr>
          <w:rFonts w:ascii="Times New Roman" w:hAnsi="Times New Roman"/>
          <w:sz w:val="28"/>
          <w:szCs w:val="28"/>
        </w:rPr>
        <w:t>;</w:t>
      </w:r>
    </w:p>
    <w:p w:rsidR="00D907E4" w:rsidRDefault="00D907E4" w:rsidP="00D907E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подпункт 1.6. в следующей редакции:</w:t>
      </w:r>
    </w:p>
    <w:p w:rsidR="00D907E4" w:rsidRDefault="00D907E4" w:rsidP="00D907E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«1.6. Составление проекта бюджета муниципального образования Гулькевичский район основывается на:</w:t>
      </w:r>
    </w:p>
    <w:p w:rsidR="00D907E4" w:rsidRDefault="00D907E4" w:rsidP="00D907E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D907E4" w:rsidRDefault="00D907E4" w:rsidP="00D907E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основных направлениях бюджетной и налоговой политики муниципального образования Гулькевичский район;</w:t>
      </w:r>
    </w:p>
    <w:p w:rsidR="00D907E4" w:rsidRDefault="00D907E4" w:rsidP="00D907E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прогнозе социально-экономического развития;</w:t>
      </w:r>
    </w:p>
    <w:p w:rsidR="00D907E4" w:rsidRDefault="00D907E4" w:rsidP="00D907E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бюджетном прогнозе (проекте бюджетного прогноза, проекте изменений бюджетного прогноза) на долгосрочный период;</w:t>
      </w:r>
    </w:p>
    <w:p w:rsidR="00D907E4" w:rsidRDefault="00D907E4" w:rsidP="00D907E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муниципальных программах (муниципальных) программ, проектах изменений указанных программ).»;</w:t>
      </w:r>
    </w:p>
    <w:p w:rsidR="00361073" w:rsidRDefault="00D907E4" w:rsidP="00222AE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3</w:t>
      </w:r>
      <w:r w:rsidR="00222AE8">
        <w:rPr>
          <w:rFonts w:ascii="Times New Roman" w:hAnsi="Times New Roman"/>
          <w:sz w:val="28"/>
          <w:szCs w:val="28"/>
          <w:lang w:eastAsia="ru-RU"/>
        </w:rPr>
        <w:t xml:space="preserve">) </w:t>
      </w:r>
      <w:r w:rsidR="00361073">
        <w:rPr>
          <w:rFonts w:ascii="Times New Roman" w:hAnsi="Times New Roman"/>
          <w:sz w:val="28"/>
          <w:szCs w:val="28"/>
          <w:lang w:eastAsia="ru-RU"/>
        </w:rPr>
        <w:t>а</w:t>
      </w:r>
      <w:r w:rsidR="00361073" w:rsidRPr="00361073">
        <w:rPr>
          <w:rFonts w:ascii="Times New Roman" w:hAnsi="Times New Roman"/>
          <w:sz w:val="28"/>
          <w:szCs w:val="28"/>
          <w:lang w:eastAsia="ru-RU"/>
        </w:rPr>
        <w:t xml:space="preserve">бзац </w:t>
      </w:r>
      <w:r w:rsidR="00361073">
        <w:rPr>
          <w:rFonts w:ascii="Times New Roman" w:hAnsi="Times New Roman"/>
          <w:sz w:val="28"/>
          <w:szCs w:val="28"/>
          <w:lang w:eastAsia="ru-RU"/>
        </w:rPr>
        <w:t>второй</w:t>
      </w:r>
      <w:r w:rsidR="00361073" w:rsidRPr="00361073">
        <w:rPr>
          <w:rFonts w:ascii="Times New Roman" w:hAnsi="Times New Roman"/>
          <w:sz w:val="28"/>
          <w:szCs w:val="28"/>
          <w:lang w:eastAsia="ru-RU"/>
        </w:rPr>
        <w:t xml:space="preserve"> подпункта 1.2. пункта 1 раздела V. </w:t>
      </w:r>
      <w:r w:rsidR="00361073">
        <w:rPr>
          <w:rFonts w:ascii="Times New Roman" w:hAnsi="Times New Roman"/>
          <w:sz w:val="28"/>
          <w:szCs w:val="28"/>
          <w:lang w:eastAsia="ru-RU"/>
        </w:rPr>
        <w:t>«</w:t>
      </w:r>
      <w:r w:rsidR="00361073" w:rsidRPr="00361073">
        <w:rPr>
          <w:rFonts w:ascii="Times New Roman" w:hAnsi="Times New Roman"/>
          <w:sz w:val="28"/>
          <w:szCs w:val="28"/>
          <w:lang w:eastAsia="ru-RU"/>
        </w:rPr>
        <w:t>Рассмотрение и утверждение проекта решения о бюджете</w:t>
      </w:r>
      <w:r w:rsidR="00361073">
        <w:rPr>
          <w:rFonts w:ascii="Times New Roman" w:hAnsi="Times New Roman"/>
          <w:sz w:val="28"/>
          <w:szCs w:val="28"/>
          <w:lang w:eastAsia="ru-RU"/>
        </w:rPr>
        <w:t>» изложить в следующей редакции:</w:t>
      </w:r>
    </w:p>
    <w:p w:rsidR="00361073" w:rsidRDefault="00222AE8" w:rsidP="00222AE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«основные направления бюджетной и налоговой политики  муниципального </w:t>
      </w:r>
      <w:r w:rsidRPr="00361073">
        <w:rPr>
          <w:rFonts w:ascii="Times New Roman" w:hAnsi="Times New Roman"/>
          <w:sz w:val="28"/>
          <w:szCs w:val="28"/>
          <w:lang w:eastAsia="ru-RU"/>
        </w:rPr>
        <w:t>образования Гулькевичский район</w:t>
      </w:r>
      <w:r>
        <w:rPr>
          <w:rFonts w:ascii="Times New Roman" w:hAnsi="Times New Roman"/>
          <w:sz w:val="28"/>
          <w:szCs w:val="28"/>
          <w:lang w:eastAsia="ru-RU"/>
        </w:rPr>
        <w:t>»;</w:t>
      </w:r>
    </w:p>
    <w:p w:rsidR="00777B07" w:rsidRDefault="00777B07" w:rsidP="00222AE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в разделе </w:t>
      </w:r>
      <w:r w:rsidRPr="00A83298">
        <w:rPr>
          <w:rFonts w:ascii="Times New Roman" w:hAnsi="Times New Roman"/>
          <w:sz w:val="28"/>
          <w:szCs w:val="28"/>
          <w:lang w:eastAsia="ru-RU"/>
        </w:rPr>
        <w:t>V</w:t>
      </w:r>
      <w:r w:rsidR="00371170" w:rsidRPr="00A83298">
        <w:rPr>
          <w:rFonts w:ascii="Times New Roman" w:hAnsi="Times New Roman"/>
          <w:sz w:val="28"/>
          <w:szCs w:val="28"/>
          <w:lang w:eastAsia="ru-RU"/>
        </w:rPr>
        <w:t>I</w:t>
      </w:r>
      <w:r w:rsidRPr="00A83298">
        <w:rPr>
          <w:rFonts w:ascii="Times New Roman" w:hAnsi="Times New Roman"/>
          <w:sz w:val="28"/>
          <w:szCs w:val="28"/>
          <w:lang w:eastAsia="ru-RU"/>
        </w:rPr>
        <w:t xml:space="preserve">. </w:t>
      </w:r>
      <w:r>
        <w:rPr>
          <w:rFonts w:ascii="Times New Roman" w:hAnsi="Times New Roman"/>
          <w:sz w:val="28"/>
          <w:szCs w:val="28"/>
          <w:lang w:eastAsia="ru-RU"/>
        </w:rPr>
        <w:t>«</w:t>
      </w:r>
      <w:r w:rsidRPr="00A83298">
        <w:rPr>
          <w:rFonts w:ascii="Times New Roman" w:hAnsi="Times New Roman"/>
          <w:sz w:val="28"/>
          <w:szCs w:val="28"/>
          <w:lang w:eastAsia="ru-RU"/>
        </w:rPr>
        <w:t>Исполнение бюджета муниципального образования Гулькевичский район</w:t>
      </w:r>
      <w:r>
        <w:rPr>
          <w:rFonts w:ascii="Times New Roman" w:hAnsi="Times New Roman"/>
          <w:sz w:val="28"/>
          <w:szCs w:val="28"/>
          <w:lang w:eastAsia="ru-RU"/>
        </w:rPr>
        <w:t>»:</w:t>
      </w:r>
    </w:p>
    <w:p w:rsidR="00D907E4" w:rsidRDefault="002C6CFD" w:rsidP="00222AE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подпункт 2.2. изложить в следующей редакции:</w:t>
      </w:r>
    </w:p>
    <w:p w:rsidR="00903B79" w:rsidRDefault="002C6CFD" w:rsidP="00222AE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«2.2. </w:t>
      </w:r>
      <w:r w:rsidR="00903B79" w:rsidRPr="00903B79">
        <w:rPr>
          <w:rFonts w:ascii="Times New Roman" w:hAnsi="Times New Roman"/>
          <w:sz w:val="28"/>
          <w:szCs w:val="28"/>
          <w:lang w:eastAsia="ru-RU"/>
        </w:rPr>
        <w:t xml:space="preserve">Установить в соответствии с пунктом 8 статьи 217 Бюджетного кодекса Российской Федерации, следующие дополнительные основания для внесения изменений в сводную бюджетную роспись </w:t>
      </w:r>
      <w:r w:rsidR="00903B79">
        <w:rPr>
          <w:rFonts w:ascii="Times New Roman" w:hAnsi="Times New Roman"/>
          <w:sz w:val="28"/>
          <w:szCs w:val="28"/>
          <w:lang w:eastAsia="ru-RU"/>
        </w:rPr>
        <w:t>местного</w:t>
      </w:r>
      <w:r w:rsidR="00903B79" w:rsidRPr="00903B79">
        <w:rPr>
          <w:rFonts w:ascii="Times New Roman" w:hAnsi="Times New Roman"/>
          <w:sz w:val="28"/>
          <w:szCs w:val="28"/>
          <w:lang w:eastAsia="ru-RU"/>
        </w:rPr>
        <w:t xml:space="preserve"> бюджета без внесения изменений в </w:t>
      </w:r>
      <w:r w:rsidR="00903B79">
        <w:rPr>
          <w:rFonts w:ascii="Times New Roman" w:hAnsi="Times New Roman"/>
          <w:sz w:val="28"/>
          <w:szCs w:val="28"/>
          <w:lang w:eastAsia="ru-RU"/>
        </w:rPr>
        <w:t>решение о местном</w:t>
      </w:r>
      <w:r w:rsidR="00903B79" w:rsidRPr="00903B79">
        <w:rPr>
          <w:rFonts w:ascii="Times New Roman" w:hAnsi="Times New Roman"/>
          <w:sz w:val="28"/>
          <w:szCs w:val="28"/>
          <w:lang w:eastAsia="ru-RU"/>
        </w:rPr>
        <w:t xml:space="preserve"> бюджете:</w:t>
      </w:r>
    </w:p>
    <w:p w:rsidR="0010052C" w:rsidRDefault="0010052C" w:rsidP="00F0782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изменение наименования главного распорядителя средств местного бюджета и (или) изменение системы органов местного самоуправления муниципального образования Гулькевичский район.</w:t>
      </w:r>
    </w:p>
    <w:p w:rsidR="0010052C" w:rsidRDefault="0010052C" w:rsidP="00F0782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внесение изменений в муниципальные программы (подпрограммы, основные мероприятия, ведомственные целевые программы) в части изменения мероприятий (основных мероприятий), подпрограмм, мероприятий ведомственных целевых программ (включая изменение участника муниципальной программы, координатора муниципальной программы (подпрограммы), получателя субсидии) и (или) изменения объектов капитального строительства, объектов недвижимого имущества и (или) перераспределения объемов финансирования между участниками муниципальной программы (координаторами муниципальной программы (подпрограммы), основными мероприятиями (мероприятиями), подпрограммами, мероприятиями ведомственной целевой программы муниципальной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местного бюджета в установленном порядке в связи с указанным изменением и (или) перераспределением бюджетных ассигнований;</w:t>
      </w:r>
    </w:p>
    <w:p w:rsidR="0010052C" w:rsidRDefault="0010052C" w:rsidP="00F07825">
      <w:pPr>
        <w:autoSpaceDE w:val="0"/>
        <w:autoSpaceDN w:val="0"/>
        <w:adjustRightInd w:val="0"/>
        <w:spacing w:after="0" w:line="240" w:lineRule="auto"/>
        <w:ind w:firstLine="540"/>
        <w:jc w:val="both"/>
        <w:rPr>
          <w:rFonts w:ascii="Times New Roman" w:hAnsi="Times New Roman"/>
          <w:sz w:val="28"/>
          <w:szCs w:val="28"/>
          <w:lang w:eastAsia="ru-RU"/>
        </w:rPr>
      </w:pPr>
      <w:r w:rsidRPr="0010052C">
        <w:rPr>
          <w:rFonts w:ascii="Times New Roman" w:hAnsi="Times New Roman"/>
          <w:sz w:val="28"/>
          <w:szCs w:val="28"/>
          <w:lang w:eastAsia="ru-RU"/>
        </w:rPr>
        <w:t>перераспределение бюджетных ассигнований</w:t>
      </w:r>
      <w:r>
        <w:rPr>
          <w:rFonts w:ascii="Times New Roman" w:hAnsi="Times New Roman"/>
          <w:sz w:val="28"/>
          <w:szCs w:val="28"/>
          <w:lang w:eastAsia="ru-RU"/>
        </w:rPr>
        <w:t xml:space="preserve"> между главными распорядителями средств местного бюджета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муниципального образования Гулькевичский район, устанавливающим соответствующее расходное обязательство;</w:t>
      </w:r>
    </w:p>
    <w:p w:rsidR="0010052C" w:rsidRDefault="0010052C" w:rsidP="00F0782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перераспределение бюджетных ассигнований между подгруппами вида расходов классификации расходов местного бюджета в пределах, предусмотренных главному распорядителю средств местного бюджета по соответствующей группе вида расходов классификации расходов местного бюджета;</w:t>
      </w:r>
    </w:p>
    <w:p w:rsidR="0010052C" w:rsidRDefault="0010052C" w:rsidP="00F0782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изменение и (или) уточнение бюджетной классификации Министерством финансов Российской Федерации;</w:t>
      </w:r>
    </w:p>
    <w:p w:rsidR="0010052C" w:rsidRDefault="0010052C" w:rsidP="00F0782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детализация целевой статьи по коду направления расходов и (или) изменение в установленном порядке кода и (или) наименования направления расходов целевой статьи для отражения расходов местного бюджета, источником финансового обеспечения которых являются средства другого бюджета бюджетной системы Российской Федерации, и (или) расходов местного бюджета, направляемых на выполнение условий софинансирования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w:t>
      </w:r>
    </w:p>
    <w:p w:rsidR="0010052C" w:rsidRDefault="0010052C" w:rsidP="00F07825">
      <w:pPr>
        <w:autoSpaceDE w:val="0"/>
        <w:autoSpaceDN w:val="0"/>
        <w:adjustRightInd w:val="0"/>
        <w:spacing w:after="0" w:line="240" w:lineRule="auto"/>
        <w:ind w:firstLine="540"/>
        <w:jc w:val="both"/>
        <w:rPr>
          <w:rFonts w:ascii="Times New Roman" w:hAnsi="Times New Roman"/>
          <w:sz w:val="28"/>
          <w:szCs w:val="28"/>
          <w:lang w:eastAsia="ru-RU"/>
        </w:rPr>
      </w:pPr>
      <w:r w:rsidRPr="00742DF2">
        <w:rPr>
          <w:rFonts w:ascii="Times New Roman" w:hAnsi="Times New Roman"/>
          <w:sz w:val="28"/>
          <w:szCs w:val="28"/>
          <w:lang w:eastAsia="ru-RU"/>
        </w:rPr>
        <w:t xml:space="preserve">перераспределение бюджетных ассигнований между группами </w:t>
      </w:r>
      <w:r>
        <w:rPr>
          <w:rFonts w:ascii="Times New Roman" w:hAnsi="Times New Roman"/>
          <w:sz w:val="28"/>
          <w:szCs w:val="28"/>
          <w:lang w:eastAsia="ru-RU"/>
        </w:rPr>
        <w:t>и подгруппами видов расходов классификации расходов</w:t>
      </w:r>
      <w:r w:rsidR="003208E1">
        <w:rPr>
          <w:rFonts w:ascii="Times New Roman" w:hAnsi="Times New Roman"/>
          <w:sz w:val="28"/>
          <w:szCs w:val="28"/>
          <w:lang w:eastAsia="ru-RU"/>
        </w:rPr>
        <w:t xml:space="preserve"> местного</w:t>
      </w:r>
      <w:r>
        <w:rPr>
          <w:rFonts w:ascii="Times New Roman" w:hAnsi="Times New Roman"/>
          <w:sz w:val="28"/>
          <w:szCs w:val="28"/>
          <w:lang w:eastAsia="ru-RU"/>
        </w:rPr>
        <w:t xml:space="preserve"> бюджет</w:t>
      </w:r>
      <w:r w:rsidR="003208E1">
        <w:rPr>
          <w:rFonts w:ascii="Times New Roman" w:hAnsi="Times New Roman"/>
          <w:sz w:val="28"/>
          <w:szCs w:val="28"/>
          <w:lang w:eastAsia="ru-RU"/>
        </w:rPr>
        <w:t>а</w:t>
      </w:r>
      <w:r>
        <w:rPr>
          <w:rFonts w:ascii="Times New Roman" w:hAnsi="Times New Roman"/>
          <w:sz w:val="28"/>
          <w:szCs w:val="28"/>
          <w:lang w:eastAsia="ru-RU"/>
        </w:rPr>
        <w:t xml:space="preserve"> в пределах общего объема бюджетных ассигнований, предусмотренных </w:t>
      </w:r>
      <w:r w:rsidR="003208E1">
        <w:rPr>
          <w:rFonts w:ascii="Times New Roman" w:hAnsi="Times New Roman"/>
          <w:sz w:val="28"/>
          <w:szCs w:val="28"/>
          <w:lang w:eastAsia="ru-RU"/>
        </w:rPr>
        <w:t>решением о местном</w:t>
      </w:r>
      <w:r>
        <w:rPr>
          <w:rFonts w:ascii="Times New Roman" w:hAnsi="Times New Roman"/>
          <w:sz w:val="28"/>
          <w:szCs w:val="28"/>
          <w:lang w:eastAsia="ru-RU"/>
        </w:rPr>
        <w:t xml:space="preserve"> бюджете главному распорядителю средств </w:t>
      </w:r>
      <w:r w:rsidR="003208E1">
        <w:rPr>
          <w:rFonts w:ascii="Times New Roman" w:hAnsi="Times New Roman"/>
          <w:sz w:val="28"/>
          <w:szCs w:val="28"/>
          <w:lang w:eastAsia="ru-RU"/>
        </w:rPr>
        <w:t>местного</w:t>
      </w:r>
      <w:r>
        <w:rPr>
          <w:rFonts w:ascii="Times New Roman" w:hAnsi="Times New Roman"/>
          <w:sz w:val="28"/>
          <w:szCs w:val="28"/>
          <w:lang w:eastAsia="ru-RU"/>
        </w:rPr>
        <w:t xml:space="preserve"> бюджета на реализацию мероприятия соответствующей </w:t>
      </w:r>
      <w:r w:rsidR="003208E1">
        <w:rPr>
          <w:rFonts w:ascii="Times New Roman" w:hAnsi="Times New Roman"/>
          <w:sz w:val="28"/>
          <w:szCs w:val="28"/>
          <w:lang w:eastAsia="ru-RU"/>
        </w:rPr>
        <w:t>муниципальной</w:t>
      </w:r>
      <w:r>
        <w:rPr>
          <w:rFonts w:ascii="Times New Roman" w:hAnsi="Times New Roman"/>
          <w:sz w:val="28"/>
          <w:szCs w:val="28"/>
          <w:lang w:eastAsia="ru-RU"/>
        </w:rPr>
        <w:t xml:space="preserve"> программы по финансовому обеспечению деятельности органов </w:t>
      </w:r>
      <w:r w:rsidR="003208E1">
        <w:rPr>
          <w:rFonts w:ascii="Times New Roman" w:hAnsi="Times New Roman"/>
          <w:sz w:val="28"/>
          <w:szCs w:val="28"/>
          <w:lang w:eastAsia="ru-RU"/>
        </w:rPr>
        <w:t>местного самоуправления муниципального образования Гулькевичский район</w:t>
      </w:r>
      <w:r>
        <w:rPr>
          <w:rFonts w:ascii="Times New Roman" w:hAnsi="Times New Roman"/>
          <w:sz w:val="28"/>
          <w:szCs w:val="28"/>
          <w:lang w:eastAsia="ru-RU"/>
        </w:rPr>
        <w:t xml:space="preserve">, в том числе </w:t>
      </w:r>
      <w:r w:rsidR="003208E1">
        <w:rPr>
          <w:rFonts w:ascii="Times New Roman" w:hAnsi="Times New Roman"/>
          <w:sz w:val="28"/>
          <w:szCs w:val="28"/>
          <w:lang w:eastAsia="ru-RU"/>
        </w:rPr>
        <w:t xml:space="preserve">муниципальных казенных </w:t>
      </w:r>
      <w:r>
        <w:rPr>
          <w:rFonts w:ascii="Times New Roman" w:hAnsi="Times New Roman"/>
          <w:sz w:val="28"/>
          <w:szCs w:val="28"/>
          <w:lang w:eastAsia="ru-RU"/>
        </w:rPr>
        <w:t xml:space="preserve">учреждений </w:t>
      </w:r>
      <w:r w:rsidR="003208E1">
        <w:rPr>
          <w:rFonts w:ascii="Times New Roman" w:hAnsi="Times New Roman"/>
          <w:sz w:val="28"/>
          <w:szCs w:val="28"/>
          <w:lang w:eastAsia="ru-RU"/>
        </w:rPr>
        <w:t>муниципального образования Гулькевичский район</w:t>
      </w:r>
      <w:r>
        <w:rPr>
          <w:rFonts w:ascii="Times New Roman" w:hAnsi="Times New Roman"/>
          <w:sz w:val="28"/>
          <w:szCs w:val="28"/>
          <w:lang w:eastAsia="ru-RU"/>
        </w:rPr>
        <w:t xml:space="preserve">, при условии, что увеличение объема бюджетных ассигнований по соответствующей группе вида расходов классификации расходов </w:t>
      </w:r>
      <w:r w:rsidR="003208E1">
        <w:rPr>
          <w:rFonts w:ascii="Times New Roman" w:hAnsi="Times New Roman"/>
          <w:sz w:val="28"/>
          <w:szCs w:val="28"/>
          <w:lang w:eastAsia="ru-RU"/>
        </w:rPr>
        <w:t xml:space="preserve">местного </w:t>
      </w:r>
      <w:r>
        <w:rPr>
          <w:rFonts w:ascii="Times New Roman" w:hAnsi="Times New Roman"/>
          <w:sz w:val="28"/>
          <w:szCs w:val="28"/>
          <w:lang w:eastAsia="ru-RU"/>
        </w:rPr>
        <w:t>бюджет</w:t>
      </w:r>
      <w:r w:rsidR="003208E1">
        <w:rPr>
          <w:rFonts w:ascii="Times New Roman" w:hAnsi="Times New Roman"/>
          <w:sz w:val="28"/>
          <w:szCs w:val="28"/>
          <w:lang w:eastAsia="ru-RU"/>
        </w:rPr>
        <w:t xml:space="preserve">амуниципальной </w:t>
      </w:r>
      <w:r>
        <w:rPr>
          <w:rFonts w:ascii="Times New Roman" w:hAnsi="Times New Roman"/>
          <w:sz w:val="28"/>
          <w:szCs w:val="28"/>
          <w:lang w:eastAsia="ru-RU"/>
        </w:rPr>
        <w:t xml:space="preserve"> программы не превышает 10 процентов и не потребует внесения изменений в основное мероприятие (мероприятие) </w:t>
      </w:r>
      <w:r w:rsidR="00F07825">
        <w:rPr>
          <w:rFonts w:ascii="Times New Roman" w:hAnsi="Times New Roman"/>
          <w:sz w:val="28"/>
          <w:szCs w:val="28"/>
          <w:lang w:eastAsia="ru-RU"/>
        </w:rPr>
        <w:t>муниципальной</w:t>
      </w:r>
      <w:r>
        <w:rPr>
          <w:rFonts w:ascii="Times New Roman" w:hAnsi="Times New Roman"/>
          <w:sz w:val="28"/>
          <w:szCs w:val="28"/>
          <w:lang w:eastAsia="ru-RU"/>
        </w:rPr>
        <w:t xml:space="preserve"> программы (подпрограммы, ведомственной целевой программы);</w:t>
      </w:r>
    </w:p>
    <w:p w:rsidR="0010052C" w:rsidRDefault="0010052C" w:rsidP="00F0782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перераспределение бюджетных ассигнований между разделами, подразделами, целевыми статьями или группами 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w:t>
      </w:r>
      <w:r w:rsidR="00F07825">
        <w:rPr>
          <w:rFonts w:ascii="Times New Roman" w:hAnsi="Times New Roman"/>
          <w:sz w:val="28"/>
          <w:szCs w:val="28"/>
          <w:lang w:eastAsia="ru-RU"/>
        </w:rPr>
        <w:t xml:space="preserve">муниципальные </w:t>
      </w:r>
      <w:r>
        <w:rPr>
          <w:rFonts w:ascii="Times New Roman" w:hAnsi="Times New Roman"/>
          <w:sz w:val="28"/>
          <w:szCs w:val="28"/>
          <w:lang w:eastAsia="ru-RU"/>
        </w:rPr>
        <w:t xml:space="preserve">программы направлений деятельности органов </w:t>
      </w:r>
      <w:r w:rsidR="00F07825">
        <w:rPr>
          <w:rFonts w:ascii="Times New Roman" w:hAnsi="Times New Roman"/>
          <w:sz w:val="28"/>
          <w:szCs w:val="28"/>
          <w:lang w:eastAsia="ru-RU"/>
        </w:rPr>
        <w:t>местного самоуправления муниципального образования Гулькевичский район</w:t>
      </w:r>
      <w:r>
        <w:rPr>
          <w:rFonts w:ascii="Times New Roman" w:hAnsi="Times New Roman"/>
          <w:sz w:val="28"/>
          <w:szCs w:val="28"/>
          <w:lang w:eastAsia="ru-RU"/>
        </w:rPr>
        <w:t xml:space="preserve">, предусмотренных </w:t>
      </w:r>
      <w:r w:rsidR="00F07825">
        <w:rPr>
          <w:rFonts w:ascii="Times New Roman" w:hAnsi="Times New Roman"/>
          <w:sz w:val="28"/>
          <w:szCs w:val="28"/>
          <w:lang w:eastAsia="ru-RU"/>
        </w:rPr>
        <w:t>решением о местном бюджете</w:t>
      </w:r>
      <w:r>
        <w:rPr>
          <w:rFonts w:ascii="Times New Roman" w:hAnsi="Times New Roman"/>
          <w:sz w:val="28"/>
          <w:szCs w:val="28"/>
          <w:lang w:eastAsia="ru-RU"/>
        </w:rPr>
        <w:t xml:space="preserve"> главному распорядителю средств </w:t>
      </w:r>
      <w:r w:rsidR="00F07825">
        <w:rPr>
          <w:rFonts w:ascii="Times New Roman" w:hAnsi="Times New Roman"/>
          <w:sz w:val="28"/>
          <w:szCs w:val="28"/>
          <w:lang w:eastAsia="ru-RU"/>
        </w:rPr>
        <w:t>местного</w:t>
      </w:r>
      <w:r>
        <w:rPr>
          <w:rFonts w:ascii="Times New Roman" w:hAnsi="Times New Roman"/>
          <w:sz w:val="28"/>
          <w:szCs w:val="28"/>
          <w:lang w:eastAsia="ru-RU"/>
        </w:rPr>
        <w:t xml:space="preserve"> бюджета на финансовое обеспечение деятельности органов </w:t>
      </w:r>
      <w:r w:rsidR="00F07825">
        <w:rPr>
          <w:rFonts w:ascii="Times New Roman" w:hAnsi="Times New Roman"/>
          <w:sz w:val="28"/>
          <w:szCs w:val="28"/>
          <w:lang w:eastAsia="ru-RU"/>
        </w:rPr>
        <w:t>местного самоуправления муниципального образования Гулькевичский район</w:t>
      </w:r>
      <w:r>
        <w:rPr>
          <w:rFonts w:ascii="Times New Roman" w:hAnsi="Times New Roman"/>
          <w:sz w:val="28"/>
          <w:szCs w:val="28"/>
          <w:lang w:eastAsia="ru-RU"/>
        </w:rPr>
        <w:t xml:space="preserve">, </w:t>
      </w:r>
      <w:r w:rsidR="00F07825">
        <w:rPr>
          <w:rFonts w:ascii="Times New Roman" w:hAnsi="Times New Roman"/>
          <w:sz w:val="28"/>
          <w:szCs w:val="28"/>
          <w:lang w:eastAsia="ru-RU"/>
        </w:rPr>
        <w:t>муниципальных</w:t>
      </w:r>
      <w:r>
        <w:rPr>
          <w:rFonts w:ascii="Times New Roman" w:hAnsi="Times New Roman"/>
          <w:sz w:val="28"/>
          <w:szCs w:val="28"/>
          <w:lang w:eastAsia="ru-RU"/>
        </w:rPr>
        <w:t xml:space="preserve"> казенных учреждений </w:t>
      </w:r>
      <w:r w:rsidR="00F07825">
        <w:rPr>
          <w:rFonts w:ascii="Times New Roman" w:hAnsi="Times New Roman"/>
          <w:sz w:val="28"/>
          <w:szCs w:val="28"/>
          <w:lang w:eastAsia="ru-RU"/>
        </w:rPr>
        <w:t>муниципального образования Гулькевичский район</w:t>
      </w:r>
      <w:r>
        <w:rPr>
          <w:rFonts w:ascii="Times New Roman" w:hAnsi="Times New Roman"/>
          <w:sz w:val="28"/>
          <w:szCs w:val="28"/>
          <w:lang w:eastAsia="ru-RU"/>
        </w:rPr>
        <w:t>, в пределах 10 процентов объема бюджетных ассигнований по данным расходам.</w:t>
      </w:r>
      <w:r w:rsidR="00F07825">
        <w:rPr>
          <w:rFonts w:ascii="Times New Roman" w:hAnsi="Times New Roman"/>
          <w:sz w:val="28"/>
          <w:szCs w:val="28"/>
          <w:lang w:eastAsia="ru-RU"/>
        </w:rPr>
        <w:t>»;</w:t>
      </w:r>
    </w:p>
    <w:p w:rsidR="00F07825" w:rsidRDefault="00F07825" w:rsidP="00F0782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подпункт 2.3. </w:t>
      </w:r>
      <w:r w:rsidR="004457D0">
        <w:rPr>
          <w:rFonts w:ascii="Times New Roman" w:hAnsi="Times New Roman"/>
          <w:sz w:val="28"/>
          <w:szCs w:val="28"/>
          <w:lang w:eastAsia="ru-RU"/>
        </w:rPr>
        <w:t xml:space="preserve">пункта 2 </w:t>
      </w:r>
      <w:r>
        <w:rPr>
          <w:rFonts w:ascii="Times New Roman" w:hAnsi="Times New Roman"/>
          <w:sz w:val="28"/>
          <w:szCs w:val="28"/>
          <w:lang w:eastAsia="ru-RU"/>
        </w:rPr>
        <w:t>исключить.</w:t>
      </w:r>
    </w:p>
    <w:p w:rsidR="00F07825" w:rsidRDefault="00F07825" w:rsidP="00C44EE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подпункт 6.2. </w:t>
      </w:r>
      <w:r w:rsidR="004457D0">
        <w:rPr>
          <w:rFonts w:ascii="Times New Roman" w:hAnsi="Times New Roman"/>
          <w:sz w:val="28"/>
          <w:szCs w:val="28"/>
          <w:lang w:eastAsia="ru-RU"/>
        </w:rPr>
        <w:t xml:space="preserve">пункта 6 </w:t>
      </w:r>
      <w:r w:rsidR="00C44EE8">
        <w:rPr>
          <w:rFonts w:ascii="Times New Roman" w:hAnsi="Times New Roman"/>
          <w:sz w:val="28"/>
          <w:szCs w:val="28"/>
          <w:lang w:eastAsia="ru-RU"/>
        </w:rPr>
        <w:t>изложить в следующей редакции:</w:t>
      </w:r>
    </w:p>
    <w:p w:rsidR="002861E4" w:rsidRDefault="00C44EE8" w:rsidP="00C44EE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«6.2. </w:t>
      </w:r>
      <w:r w:rsidR="002861E4" w:rsidRPr="002861E4">
        <w:rPr>
          <w:rFonts w:ascii="Times New Roman" w:hAnsi="Times New Roman"/>
          <w:sz w:val="28"/>
          <w:szCs w:val="28"/>
          <w:lang w:eastAsia="ru-RU"/>
        </w:rPr>
        <w:t>Исполнение бюджета по расходам предусматривает:</w:t>
      </w:r>
    </w:p>
    <w:p w:rsidR="00C44EE8" w:rsidRDefault="00C44EE8" w:rsidP="00C44EE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принятие и </w:t>
      </w:r>
      <w:r w:rsidRPr="00C44EE8">
        <w:rPr>
          <w:rFonts w:ascii="Times New Roman" w:hAnsi="Times New Roman"/>
          <w:sz w:val="28"/>
          <w:szCs w:val="28"/>
          <w:lang w:eastAsia="ru-RU"/>
        </w:rPr>
        <w:t>учет</w:t>
      </w:r>
      <w:r>
        <w:rPr>
          <w:rFonts w:ascii="Times New Roman" w:hAnsi="Times New Roman"/>
          <w:sz w:val="28"/>
          <w:szCs w:val="28"/>
          <w:lang w:eastAsia="ru-RU"/>
        </w:rPr>
        <w:t xml:space="preserve"> бюджетных и денежных обязательств;</w:t>
      </w:r>
    </w:p>
    <w:p w:rsidR="00C44EE8" w:rsidRDefault="00C44EE8" w:rsidP="00C44EE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подтверждение денежных обязательств;</w:t>
      </w:r>
    </w:p>
    <w:p w:rsidR="00C44EE8" w:rsidRDefault="00C44EE8" w:rsidP="00C44EE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санкционирование оплаты денежных обязательств;</w:t>
      </w:r>
    </w:p>
    <w:p w:rsidR="00C44EE8" w:rsidRDefault="00C44EE8" w:rsidP="00C44EE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подтверждение исполнения денежных обязательств.»;</w:t>
      </w:r>
    </w:p>
    <w:p w:rsidR="00C44EE8" w:rsidRDefault="00C44EE8" w:rsidP="00C44EE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подпункт 7.5. пункта 7 изложить в следующей редакции:</w:t>
      </w:r>
    </w:p>
    <w:p w:rsidR="00C44EE8" w:rsidRDefault="00BC1A03" w:rsidP="00C44EE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«7.5. </w:t>
      </w:r>
      <w:r w:rsidRPr="00BC1A03">
        <w:rPr>
          <w:rFonts w:ascii="Times New Roman" w:hAnsi="Times New Roman"/>
          <w:sz w:val="28"/>
          <w:szCs w:val="28"/>
          <w:lang w:eastAsia="ru-RU"/>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w:t>
      </w:r>
      <w:r>
        <w:rPr>
          <w:rFonts w:ascii="Times New Roman" w:hAnsi="Times New Roman"/>
          <w:sz w:val="28"/>
          <w:szCs w:val="28"/>
          <w:lang w:eastAsia="ru-RU"/>
        </w:rPr>
        <w:t xml:space="preserve">, </w:t>
      </w:r>
      <w:r w:rsidRPr="00BC1A03">
        <w:rPr>
          <w:rFonts w:ascii="Times New Roman" w:hAnsi="Times New Roman"/>
          <w:sz w:val="28"/>
          <w:szCs w:val="28"/>
          <w:lang w:eastAsia="ru-RU"/>
        </w:rPr>
        <w:t xml:space="preserve">подлежат </w:t>
      </w:r>
      <w:r w:rsidRPr="00BC1A03">
        <w:rPr>
          <w:rFonts w:ascii="Times New Roman" w:hAnsi="Times New Roman"/>
          <w:sz w:val="28"/>
          <w:szCs w:val="28"/>
          <w:lang w:eastAsia="ru-RU"/>
        </w:rPr>
        <w:lastRenderedPageBreak/>
        <w:t>возврату в доход бюджета, из которого они были ранее предоставлены, в течение первых 15 рабочих дней текущего финансового года.</w:t>
      </w:r>
      <w:r>
        <w:rPr>
          <w:rFonts w:ascii="Times New Roman" w:hAnsi="Times New Roman"/>
          <w:sz w:val="28"/>
          <w:szCs w:val="28"/>
          <w:lang w:eastAsia="ru-RU"/>
        </w:rPr>
        <w:t>»;</w:t>
      </w:r>
    </w:p>
    <w:p w:rsidR="003F74E5" w:rsidRDefault="003F74E5" w:rsidP="00222AE8">
      <w:pPr>
        <w:pStyle w:val="ab"/>
        <w:ind w:left="0" w:firstLine="709"/>
        <w:rPr>
          <w:rFonts w:ascii="Times New Roman" w:hAnsi="Times New Roman"/>
          <w:sz w:val="28"/>
          <w:szCs w:val="28"/>
        </w:rPr>
      </w:pPr>
    </w:p>
    <w:p w:rsidR="00E5791F" w:rsidRDefault="00BC1A03" w:rsidP="00222AE8">
      <w:pPr>
        <w:pStyle w:val="ab"/>
        <w:ind w:left="0" w:firstLine="709"/>
        <w:rPr>
          <w:rFonts w:ascii="Times New Roman" w:hAnsi="Times New Roman"/>
          <w:sz w:val="28"/>
          <w:szCs w:val="28"/>
        </w:rPr>
      </w:pPr>
      <w:bookmarkStart w:id="0" w:name="_GoBack"/>
      <w:bookmarkEnd w:id="0"/>
      <w:r>
        <w:rPr>
          <w:rFonts w:ascii="Times New Roman" w:hAnsi="Times New Roman"/>
          <w:sz w:val="28"/>
          <w:szCs w:val="28"/>
        </w:rPr>
        <w:t>5</w:t>
      </w:r>
      <w:r w:rsidR="00222AE8">
        <w:rPr>
          <w:rFonts w:ascii="Times New Roman" w:hAnsi="Times New Roman"/>
          <w:sz w:val="28"/>
          <w:szCs w:val="28"/>
        </w:rPr>
        <w:t xml:space="preserve">) </w:t>
      </w:r>
      <w:r w:rsidR="0062438F">
        <w:rPr>
          <w:rFonts w:ascii="Times New Roman" w:hAnsi="Times New Roman"/>
          <w:sz w:val="28"/>
          <w:szCs w:val="28"/>
        </w:rPr>
        <w:t xml:space="preserve">пункт 1 раздела </w:t>
      </w:r>
      <w:r w:rsidR="0062438F">
        <w:rPr>
          <w:rFonts w:ascii="Times New Roman" w:hAnsi="Times New Roman"/>
          <w:sz w:val="28"/>
          <w:szCs w:val="28"/>
          <w:lang w:val="en-US"/>
        </w:rPr>
        <w:t>VIII</w:t>
      </w:r>
      <w:r w:rsidR="00222AE8">
        <w:rPr>
          <w:rFonts w:ascii="Times New Roman" w:hAnsi="Times New Roman"/>
          <w:sz w:val="28"/>
          <w:szCs w:val="28"/>
        </w:rPr>
        <w:t>«</w:t>
      </w:r>
      <w:r w:rsidR="00222AE8" w:rsidRPr="0066326A">
        <w:rPr>
          <w:rFonts w:ascii="Times New Roman" w:hAnsi="Times New Roman"/>
          <w:sz w:val="28"/>
          <w:szCs w:val="28"/>
        </w:rPr>
        <w:t>Ответственность за нарушение бюджетного законодательства</w:t>
      </w:r>
      <w:r w:rsidR="00222AE8">
        <w:rPr>
          <w:rFonts w:ascii="Times New Roman" w:hAnsi="Times New Roman"/>
          <w:sz w:val="28"/>
          <w:szCs w:val="28"/>
        </w:rPr>
        <w:t xml:space="preserve">» </w:t>
      </w:r>
      <w:r w:rsidR="0062438F">
        <w:rPr>
          <w:rFonts w:ascii="Times New Roman" w:hAnsi="Times New Roman"/>
          <w:sz w:val="28"/>
          <w:szCs w:val="28"/>
        </w:rPr>
        <w:t>изложить в следующей редакции:</w:t>
      </w:r>
    </w:p>
    <w:p w:rsidR="0062438F" w:rsidRPr="0066326A" w:rsidRDefault="0062438F" w:rsidP="00222AE8">
      <w:pPr>
        <w:pStyle w:val="ab"/>
        <w:ind w:left="0" w:firstLine="709"/>
        <w:rPr>
          <w:rFonts w:ascii="Times New Roman" w:hAnsi="Times New Roman"/>
          <w:sz w:val="28"/>
          <w:szCs w:val="28"/>
        </w:rPr>
      </w:pPr>
      <w:r>
        <w:rPr>
          <w:rFonts w:ascii="Times New Roman" w:hAnsi="Times New Roman"/>
          <w:sz w:val="28"/>
          <w:szCs w:val="28"/>
        </w:rPr>
        <w:t>«</w:t>
      </w:r>
      <w:r w:rsidRPr="0066326A">
        <w:rPr>
          <w:rFonts w:ascii="Times New Roman" w:hAnsi="Times New Roman"/>
          <w:sz w:val="28"/>
          <w:szCs w:val="28"/>
        </w:rPr>
        <w:t>1. Ответственность за нарушение бюджетного законодательства</w:t>
      </w:r>
    </w:p>
    <w:p w:rsidR="0062438F" w:rsidRDefault="0062438F" w:rsidP="00222AE8">
      <w:pPr>
        <w:pStyle w:val="ConsNormal"/>
        <w:ind w:firstLine="709"/>
        <w:rPr>
          <w:szCs w:val="28"/>
          <w:lang w:eastAsia="ru-RU"/>
        </w:rPr>
      </w:pPr>
      <w:r w:rsidRPr="006E128C">
        <w:rPr>
          <w:szCs w:val="28"/>
          <w:lang w:eastAsia="ru-RU"/>
        </w:rPr>
        <w:t xml:space="preserve">Совершение действий (бездействия) </w:t>
      </w:r>
      <w:r w:rsidR="00222AE8" w:rsidRPr="00E77AA7">
        <w:rPr>
          <w:szCs w:val="28"/>
        </w:rPr>
        <w:t>финансов</w:t>
      </w:r>
      <w:r w:rsidR="00222AE8">
        <w:rPr>
          <w:szCs w:val="28"/>
        </w:rPr>
        <w:t>ым</w:t>
      </w:r>
      <w:r w:rsidR="00222AE8" w:rsidRPr="00E77AA7">
        <w:rPr>
          <w:szCs w:val="28"/>
        </w:rPr>
        <w:t xml:space="preserve"> управление</w:t>
      </w:r>
      <w:r w:rsidR="00222AE8">
        <w:rPr>
          <w:szCs w:val="28"/>
        </w:rPr>
        <w:t>м</w:t>
      </w:r>
      <w:r w:rsidR="00222AE8" w:rsidRPr="00E77AA7">
        <w:rPr>
          <w:szCs w:val="28"/>
        </w:rPr>
        <w:t xml:space="preserve"> администрации муниципального образования Гулькевичский район</w:t>
      </w:r>
      <w:r w:rsidRPr="006E128C">
        <w:rPr>
          <w:szCs w:val="28"/>
          <w:lang w:eastAsia="ru-RU"/>
        </w:rPr>
        <w:t xml:space="preserve">, главным распорядителем средств бюджета муниципального образования </w:t>
      </w:r>
      <w:r w:rsidR="00222AE8">
        <w:rPr>
          <w:szCs w:val="28"/>
          <w:lang w:eastAsia="ru-RU"/>
        </w:rPr>
        <w:t>Гулькевичский район</w:t>
      </w:r>
      <w:r w:rsidRPr="006E128C">
        <w:rPr>
          <w:szCs w:val="28"/>
          <w:lang w:eastAsia="ru-RU"/>
        </w:rPr>
        <w:t>, распорядителем средств бюджета муниципального образования</w:t>
      </w:r>
      <w:r w:rsidR="00222AE8">
        <w:rPr>
          <w:szCs w:val="28"/>
          <w:lang w:eastAsia="ru-RU"/>
        </w:rPr>
        <w:t>Гулькевичский район</w:t>
      </w:r>
      <w:r w:rsidRPr="006E128C">
        <w:rPr>
          <w:szCs w:val="28"/>
          <w:lang w:eastAsia="ru-RU"/>
        </w:rPr>
        <w:t xml:space="preserve">, получателем средств бюджета муниципального образования </w:t>
      </w:r>
      <w:r w:rsidR="00222AE8">
        <w:rPr>
          <w:szCs w:val="28"/>
          <w:lang w:eastAsia="ru-RU"/>
        </w:rPr>
        <w:t>Гулькевичский район</w:t>
      </w:r>
      <w:r w:rsidRPr="006E128C">
        <w:rPr>
          <w:szCs w:val="28"/>
          <w:lang w:eastAsia="ru-RU"/>
        </w:rPr>
        <w:t xml:space="preserve">, главным администратором доходов бюджета муниципального </w:t>
      </w:r>
      <w:r w:rsidR="00222AE8" w:rsidRPr="006E128C">
        <w:rPr>
          <w:szCs w:val="28"/>
          <w:lang w:eastAsia="ru-RU"/>
        </w:rPr>
        <w:t xml:space="preserve">образования </w:t>
      </w:r>
      <w:r w:rsidR="00222AE8">
        <w:rPr>
          <w:szCs w:val="28"/>
          <w:lang w:eastAsia="ru-RU"/>
        </w:rPr>
        <w:t>Гулькевичский район</w:t>
      </w:r>
      <w:r w:rsidRPr="006E128C">
        <w:rPr>
          <w:szCs w:val="28"/>
          <w:lang w:eastAsia="ru-RU"/>
        </w:rPr>
        <w:t xml:space="preserve">, главным администратором источников финансирования дефицита бюджета муниципального </w:t>
      </w:r>
      <w:r w:rsidR="00222AE8" w:rsidRPr="006E128C">
        <w:rPr>
          <w:szCs w:val="28"/>
          <w:lang w:eastAsia="ru-RU"/>
        </w:rPr>
        <w:t xml:space="preserve">образования </w:t>
      </w:r>
      <w:r w:rsidR="00222AE8">
        <w:rPr>
          <w:szCs w:val="28"/>
          <w:lang w:eastAsia="ru-RU"/>
        </w:rPr>
        <w:t>Гулькевичский район</w:t>
      </w:r>
      <w:r w:rsidRPr="006E128C">
        <w:rPr>
          <w:szCs w:val="28"/>
          <w:lang w:eastAsia="ru-RU"/>
        </w:rPr>
        <w:t xml:space="preserve"> в нарушение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муниципального </w:t>
      </w:r>
      <w:r w:rsidR="00222AE8" w:rsidRPr="006E128C">
        <w:rPr>
          <w:szCs w:val="28"/>
          <w:lang w:eastAsia="ru-RU"/>
        </w:rPr>
        <w:t xml:space="preserve">образования </w:t>
      </w:r>
      <w:r w:rsidR="00222AE8">
        <w:rPr>
          <w:szCs w:val="28"/>
          <w:lang w:eastAsia="ru-RU"/>
        </w:rPr>
        <w:t>Гулькевичский район</w:t>
      </w:r>
      <w:r w:rsidRPr="006E128C">
        <w:rPr>
          <w:szCs w:val="28"/>
          <w:lang w:eastAsia="ru-RU"/>
        </w:rPr>
        <w:t xml:space="preserve">, влечет применение бюджетных мер принуждения, предусмотренных Бюджетным </w:t>
      </w:r>
      <w:r w:rsidR="00BC1A03">
        <w:rPr>
          <w:szCs w:val="28"/>
          <w:lang w:eastAsia="ru-RU"/>
        </w:rPr>
        <w:t>кодексом Российской Федерации.».</w:t>
      </w:r>
    </w:p>
    <w:p w:rsidR="000E3068" w:rsidRDefault="00622551" w:rsidP="000332DE">
      <w:pPr>
        <w:spacing w:after="0" w:line="240" w:lineRule="auto"/>
        <w:ind w:firstLine="709"/>
        <w:jc w:val="both"/>
        <w:rPr>
          <w:rFonts w:ascii="Times New Roman" w:hAnsi="Times New Roman"/>
          <w:sz w:val="28"/>
          <w:szCs w:val="28"/>
        </w:rPr>
      </w:pPr>
      <w:r>
        <w:rPr>
          <w:rFonts w:ascii="Times New Roman" w:hAnsi="Times New Roman"/>
          <w:sz w:val="28"/>
          <w:szCs w:val="28"/>
        </w:rPr>
        <w:t>2</w:t>
      </w:r>
      <w:r w:rsidR="00190F03" w:rsidRPr="004353F8">
        <w:rPr>
          <w:rFonts w:ascii="Times New Roman" w:hAnsi="Times New Roman"/>
          <w:sz w:val="28"/>
          <w:szCs w:val="28"/>
        </w:rPr>
        <w:t xml:space="preserve">. Опубликовать настоящее решение в </w:t>
      </w:r>
      <w:r w:rsidR="000E3068" w:rsidRPr="000E3068">
        <w:rPr>
          <w:rFonts w:ascii="Times New Roman" w:hAnsi="Times New Roman"/>
          <w:sz w:val="28"/>
          <w:szCs w:val="28"/>
        </w:rPr>
        <w:t>газете «В 24 часа» и разместить на официальном сайте муниципального образования Гулькевичский район в информационно-телекоммуникационной сети «Интернет»</w:t>
      </w:r>
      <w:r w:rsidR="000E3068">
        <w:rPr>
          <w:rFonts w:ascii="Times New Roman" w:hAnsi="Times New Roman"/>
          <w:sz w:val="28"/>
          <w:szCs w:val="28"/>
        </w:rPr>
        <w:t>.</w:t>
      </w:r>
    </w:p>
    <w:p w:rsidR="000332DE" w:rsidRDefault="00622551" w:rsidP="000332DE">
      <w:pPr>
        <w:spacing w:after="0" w:line="240" w:lineRule="auto"/>
        <w:ind w:firstLine="709"/>
        <w:jc w:val="both"/>
        <w:rPr>
          <w:rFonts w:ascii="Times New Roman" w:hAnsi="Times New Roman"/>
          <w:sz w:val="28"/>
          <w:szCs w:val="28"/>
        </w:rPr>
      </w:pPr>
      <w:r>
        <w:rPr>
          <w:rFonts w:ascii="Times New Roman" w:hAnsi="Times New Roman"/>
          <w:sz w:val="28"/>
          <w:szCs w:val="28"/>
        </w:rPr>
        <w:t>3</w:t>
      </w:r>
      <w:r w:rsidR="00190F03" w:rsidRPr="004353F8">
        <w:rPr>
          <w:rFonts w:ascii="Times New Roman" w:hAnsi="Times New Roman"/>
          <w:sz w:val="28"/>
          <w:szCs w:val="28"/>
        </w:rPr>
        <w:t xml:space="preserve">. Решение вступает в силу </w:t>
      </w:r>
      <w:r w:rsidR="00190F03">
        <w:rPr>
          <w:rFonts w:ascii="Times New Roman" w:hAnsi="Times New Roman"/>
          <w:sz w:val="28"/>
          <w:szCs w:val="28"/>
        </w:rPr>
        <w:t>со дня</w:t>
      </w:r>
      <w:r w:rsidR="004009CA">
        <w:rPr>
          <w:rFonts w:ascii="Times New Roman" w:hAnsi="Times New Roman"/>
          <w:sz w:val="28"/>
          <w:szCs w:val="28"/>
        </w:rPr>
        <w:t xml:space="preserve"> его официального опубликования</w:t>
      </w:r>
      <w:r w:rsidR="000332DE">
        <w:rPr>
          <w:rFonts w:ascii="Times New Roman" w:hAnsi="Times New Roman"/>
          <w:sz w:val="28"/>
          <w:szCs w:val="28"/>
        </w:rPr>
        <w:t>.</w:t>
      </w:r>
    </w:p>
    <w:p w:rsidR="004353F8" w:rsidRDefault="004353F8" w:rsidP="004353F8">
      <w:pPr>
        <w:spacing w:after="0" w:line="240" w:lineRule="auto"/>
        <w:ind w:firstLine="709"/>
        <w:rPr>
          <w:rFonts w:ascii="Times New Roman" w:hAnsi="Times New Roman"/>
          <w:sz w:val="28"/>
          <w:szCs w:val="28"/>
        </w:rPr>
      </w:pPr>
    </w:p>
    <w:p w:rsidR="00AB0CE3" w:rsidRPr="00AB0CE3" w:rsidRDefault="00AB0CE3" w:rsidP="00AB0CE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tbl>
      <w:tblPr>
        <w:tblW w:w="0" w:type="auto"/>
        <w:tblBorders>
          <w:bottom w:val="single" w:sz="4" w:space="0" w:color="auto"/>
        </w:tblBorders>
        <w:tblLook w:val="04A0"/>
      </w:tblPr>
      <w:tblGrid>
        <w:gridCol w:w="4927"/>
        <w:gridCol w:w="4927"/>
      </w:tblGrid>
      <w:tr w:rsidR="00AB0CE3" w:rsidRPr="00AB0CE3" w:rsidTr="00C57FAA">
        <w:tc>
          <w:tcPr>
            <w:tcW w:w="4927" w:type="dxa"/>
            <w:tcBorders>
              <w:bottom w:val="nil"/>
            </w:tcBorders>
            <w:shd w:val="clear" w:color="auto" w:fill="auto"/>
          </w:tcPr>
          <w:p w:rsidR="00AB0CE3" w:rsidRPr="00AB0CE3" w:rsidRDefault="00AB0CE3" w:rsidP="00AB0CE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 xml:space="preserve">Глава муниципального образования </w:t>
            </w:r>
          </w:p>
          <w:p w:rsidR="00AB0CE3" w:rsidRPr="00AB0CE3" w:rsidRDefault="00AB0CE3" w:rsidP="00AB0CE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 xml:space="preserve">Гулькевичский район </w:t>
            </w:r>
          </w:p>
          <w:p w:rsidR="00AB0CE3" w:rsidRPr="00AB0CE3" w:rsidRDefault="0062438F" w:rsidP="00AB0CE3">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А.А. Шишикин</w:t>
            </w:r>
          </w:p>
        </w:tc>
        <w:tc>
          <w:tcPr>
            <w:tcW w:w="4927" w:type="dxa"/>
            <w:tcBorders>
              <w:bottom w:val="nil"/>
            </w:tcBorders>
            <w:shd w:val="clear" w:color="auto" w:fill="auto"/>
          </w:tcPr>
          <w:p w:rsidR="00AB0CE3" w:rsidRPr="00AB0CE3" w:rsidRDefault="00AB0CE3" w:rsidP="00AB0CE3">
            <w:pPr>
              <w:widowControl w:val="0"/>
              <w:autoSpaceDE w:val="0"/>
              <w:autoSpaceDN w:val="0"/>
              <w:adjustRightInd w:val="0"/>
              <w:spacing w:after="0" w:line="240" w:lineRule="auto"/>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 xml:space="preserve">Председатель Совета муниципального </w:t>
            </w:r>
          </w:p>
          <w:p w:rsidR="00AB0CE3" w:rsidRPr="00AB0CE3" w:rsidRDefault="00AB0CE3" w:rsidP="00AB0CE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образования Гулькевичский район</w:t>
            </w:r>
          </w:p>
          <w:p w:rsidR="00AB0CE3" w:rsidRPr="00AB0CE3" w:rsidRDefault="00AB0CE3" w:rsidP="00AB0CE3">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Н.Н. Записоцкий</w:t>
            </w:r>
          </w:p>
        </w:tc>
      </w:tr>
    </w:tbl>
    <w:p w:rsidR="00AB0CE3" w:rsidRPr="00AB0CE3" w:rsidRDefault="00AB0CE3" w:rsidP="00AB0CE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B0CE3" w:rsidRPr="00AB0CE3" w:rsidRDefault="00AB0CE3" w:rsidP="00AB0CE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tbl>
      <w:tblPr>
        <w:tblW w:w="9747" w:type="dxa"/>
        <w:tblLook w:val="04A0"/>
      </w:tblPr>
      <w:tblGrid>
        <w:gridCol w:w="7054"/>
        <w:gridCol w:w="2693"/>
      </w:tblGrid>
      <w:tr w:rsidR="00AB0CE3" w:rsidRPr="00AB0CE3" w:rsidTr="00214A9E">
        <w:tc>
          <w:tcPr>
            <w:tcW w:w="7054" w:type="dxa"/>
            <w:shd w:val="clear" w:color="auto" w:fill="auto"/>
          </w:tcPr>
          <w:p w:rsidR="00AB0CE3" w:rsidRPr="00AB0CE3" w:rsidRDefault="00AB0CE3" w:rsidP="00DD3B18">
            <w:pPr>
              <w:spacing w:after="0" w:line="240" w:lineRule="auto"/>
              <w:rPr>
                <w:rFonts w:ascii="Times New Roman" w:eastAsia="Times New Roman" w:hAnsi="Times New Roman"/>
                <w:sz w:val="28"/>
                <w:szCs w:val="28"/>
                <w:lang w:eastAsia="ru-RU"/>
              </w:rPr>
            </w:pPr>
          </w:p>
        </w:tc>
        <w:tc>
          <w:tcPr>
            <w:tcW w:w="2693" w:type="dxa"/>
            <w:shd w:val="clear" w:color="auto" w:fill="auto"/>
          </w:tcPr>
          <w:p w:rsidR="00AB0CE3" w:rsidRPr="00AB0CE3" w:rsidRDefault="00AB0CE3" w:rsidP="00AB0CE3">
            <w:pPr>
              <w:widowControl w:val="0"/>
              <w:autoSpaceDE w:val="0"/>
              <w:autoSpaceDN w:val="0"/>
              <w:adjustRightInd w:val="0"/>
              <w:spacing w:after="0" w:line="240" w:lineRule="auto"/>
              <w:ind w:left="743"/>
              <w:jc w:val="right"/>
              <w:rPr>
                <w:rFonts w:ascii="Times New Roman" w:eastAsia="Times New Roman" w:hAnsi="Times New Roman"/>
                <w:sz w:val="28"/>
                <w:szCs w:val="28"/>
                <w:lang w:eastAsia="ru-RU"/>
              </w:rPr>
            </w:pPr>
          </w:p>
        </w:tc>
      </w:tr>
    </w:tbl>
    <w:p w:rsidR="00AB0CE3" w:rsidRPr="004353F8" w:rsidRDefault="00AB0CE3" w:rsidP="004353F8">
      <w:pPr>
        <w:spacing w:after="0" w:line="240" w:lineRule="auto"/>
        <w:ind w:firstLine="709"/>
        <w:rPr>
          <w:rFonts w:ascii="Times New Roman" w:hAnsi="Times New Roman"/>
          <w:sz w:val="28"/>
          <w:szCs w:val="28"/>
        </w:rPr>
      </w:pPr>
    </w:p>
    <w:sectPr w:rsidR="00AB0CE3" w:rsidRPr="004353F8" w:rsidSect="0002474C">
      <w:headerReference w:type="default" r:id="rId7"/>
      <w:pgSz w:w="11906" w:h="16838"/>
      <w:pgMar w:top="1021" w:right="510"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4B5" w:rsidRDefault="00D244B5" w:rsidP="00821C5C">
      <w:pPr>
        <w:spacing w:after="0" w:line="240" w:lineRule="auto"/>
      </w:pPr>
      <w:r>
        <w:separator/>
      </w:r>
    </w:p>
  </w:endnote>
  <w:endnote w:type="continuationSeparator" w:id="1">
    <w:p w:rsidR="00D244B5" w:rsidRDefault="00D244B5" w:rsidP="00821C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4B5" w:rsidRDefault="00D244B5" w:rsidP="00821C5C">
      <w:pPr>
        <w:spacing w:after="0" w:line="240" w:lineRule="auto"/>
      </w:pPr>
      <w:r>
        <w:separator/>
      </w:r>
    </w:p>
  </w:footnote>
  <w:footnote w:type="continuationSeparator" w:id="1">
    <w:p w:rsidR="00D244B5" w:rsidRDefault="00D244B5" w:rsidP="00821C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F03" w:rsidRPr="00190F03" w:rsidRDefault="0054669F">
    <w:pPr>
      <w:pStyle w:val="a4"/>
      <w:jc w:val="center"/>
      <w:rPr>
        <w:rFonts w:ascii="Times New Roman" w:hAnsi="Times New Roman"/>
        <w:sz w:val="28"/>
        <w:szCs w:val="28"/>
      </w:rPr>
    </w:pPr>
    <w:r w:rsidRPr="00190F03">
      <w:rPr>
        <w:rFonts w:ascii="Times New Roman" w:hAnsi="Times New Roman"/>
        <w:sz w:val="28"/>
        <w:szCs w:val="28"/>
      </w:rPr>
      <w:fldChar w:fldCharType="begin"/>
    </w:r>
    <w:r w:rsidR="00190F03" w:rsidRPr="00190F03">
      <w:rPr>
        <w:rFonts w:ascii="Times New Roman" w:hAnsi="Times New Roman"/>
        <w:sz w:val="28"/>
        <w:szCs w:val="28"/>
      </w:rPr>
      <w:instrText>PAGE   \* MERGEFORMAT</w:instrText>
    </w:r>
    <w:r w:rsidRPr="00190F03">
      <w:rPr>
        <w:rFonts w:ascii="Times New Roman" w:hAnsi="Times New Roman"/>
        <w:sz w:val="28"/>
        <w:szCs w:val="28"/>
      </w:rPr>
      <w:fldChar w:fldCharType="separate"/>
    </w:r>
    <w:r w:rsidR="00100181">
      <w:rPr>
        <w:rFonts w:ascii="Times New Roman" w:hAnsi="Times New Roman"/>
        <w:noProof/>
        <w:sz w:val="28"/>
        <w:szCs w:val="28"/>
      </w:rPr>
      <w:t>6</w:t>
    </w:r>
    <w:r w:rsidRPr="00190F03">
      <w:rPr>
        <w:rFonts w:ascii="Times New Roman" w:hAnsi="Times New Roman"/>
        <w:sz w:val="28"/>
        <w:szCs w:val="28"/>
      </w:rPr>
      <w:fldChar w:fldCharType="end"/>
    </w:r>
  </w:p>
  <w:p w:rsidR="00C67F6F" w:rsidRDefault="00C67F6F" w:rsidP="00821C5C">
    <w:pPr>
      <w:pStyle w:val="a4"/>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9673A"/>
    <w:rsid w:val="0000230C"/>
    <w:rsid w:val="00004D26"/>
    <w:rsid w:val="00022463"/>
    <w:rsid w:val="0002474C"/>
    <w:rsid w:val="000332DE"/>
    <w:rsid w:val="00091798"/>
    <w:rsid w:val="00092E5D"/>
    <w:rsid w:val="000A320A"/>
    <w:rsid w:val="000E2B09"/>
    <w:rsid w:val="000E3068"/>
    <w:rsid w:val="00100181"/>
    <w:rsid w:val="0010052C"/>
    <w:rsid w:val="00132F04"/>
    <w:rsid w:val="00143B76"/>
    <w:rsid w:val="00151540"/>
    <w:rsid w:val="00180634"/>
    <w:rsid w:val="00190F03"/>
    <w:rsid w:val="001A12C7"/>
    <w:rsid w:val="001B6BB2"/>
    <w:rsid w:val="001C131E"/>
    <w:rsid w:val="001E089D"/>
    <w:rsid w:val="001F1B8E"/>
    <w:rsid w:val="00215FC6"/>
    <w:rsid w:val="002217B1"/>
    <w:rsid w:val="0022256B"/>
    <w:rsid w:val="00222AE8"/>
    <w:rsid w:val="00224F1A"/>
    <w:rsid w:val="002424E7"/>
    <w:rsid w:val="002425B2"/>
    <w:rsid w:val="002449F5"/>
    <w:rsid w:val="00246485"/>
    <w:rsid w:val="002529F0"/>
    <w:rsid w:val="00256D2B"/>
    <w:rsid w:val="00266AE6"/>
    <w:rsid w:val="002861E4"/>
    <w:rsid w:val="002868A2"/>
    <w:rsid w:val="002C0459"/>
    <w:rsid w:val="002C6CFD"/>
    <w:rsid w:val="002D4591"/>
    <w:rsid w:val="002D7986"/>
    <w:rsid w:val="002F38E4"/>
    <w:rsid w:val="003208E1"/>
    <w:rsid w:val="00353D97"/>
    <w:rsid w:val="00354515"/>
    <w:rsid w:val="00355406"/>
    <w:rsid w:val="00355F37"/>
    <w:rsid w:val="00361073"/>
    <w:rsid w:val="00371170"/>
    <w:rsid w:val="00385BD5"/>
    <w:rsid w:val="0039673A"/>
    <w:rsid w:val="003C4FF0"/>
    <w:rsid w:val="003E2EB4"/>
    <w:rsid w:val="003F74E5"/>
    <w:rsid w:val="004009CA"/>
    <w:rsid w:val="00404105"/>
    <w:rsid w:val="004353F8"/>
    <w:rsid w:val="00435452"/>
    <w:rsid w:val="004457D0"/>
    <w:rsid w:val="00455866"/>
    <w:rsid w:val="004674F0"/>
    <w:rsid w:val="004A0566"/>
    <w:rsid w:val="004A32A3"/>
    <w:rsid w:val="004A41DF"/>
    <w:rsid w:val="004F3B00"/>
    <w:rsid w:val="00500E4D"/>
    <w:rsid w:val="00531EEC"/>
    <w:rsid w:val="00537F94"/>
    <w:rsid w:val="00540090"/>
    <w:rsid w:val="00543036"/>
    <w:rsid w:val="0054669F"/>
    <w:rsid w:val="00556CA5"/>
    <w:rsid w:val="00557E21"/>
    <w:rsid w:val="00560BC9"/>
    <w:rsid w:val="00560F03"/>
    <w:rsid w:val="005C7E1A"/>
    <w:rsid w:val="005D6B5F"/>
    <w:rsid w:val="00602FF0"/>
    <w:rsid w:val="00622551"/>
    <w:rsid w:val="0062319E"/>
    <w:rsid w:val="0062438F"/>
    <w:rsid w:val="00651F20"/>
    <w:rsid w:val="006B6FFC"/>
    <w:rsid w:val="006C13DA"/>
    <w:rsid w:val="00715237"/>
    <w:rsid w:val="007153C1"/>
    <w:rsid w:val="00717961"/>
    <w:rsid w:val="007255D2"/>
    <w:rsid w:val="0073401A"/>
    <w:rsid w:val="00742DF2"/>
    <w:rsid w:val="007655AB"/>
    <w:rsid w:val="00777B07"/>
    <w:rsid w:val="007A0021"/>
    <w:rsid w:val="007C248D"/>
    <w:rsid w:val="008060AA"/>
    <w:rsid w:val="00813AD6"/>
    <w:rsid w:val="00814F21"/>
    <w:rsid w:val="00821C5C"/>
    <w:rsid w:val="008255B5"/>
    <w:rsid w:val="00874AE9"/>
    <w:rsid w:val="008A604A"/>
    <w:rsid w:val="008B5217"/>
    <w:rsid w:val="008D25D2"/>
    <w:rsid w:val="008E5366"/>
    <w:rsid w:val="00903B79"/>
    <w:rsid w:val="00904F6A"/>
    <w:rsid w:val="00973C20"/>
    <w:rsid w:val="009D0801"/>
    <w:rsid w:val="009D45D0"/>
    <w:rsid w:val="009E0966"/>
    <w:rsid w:val="009F0723"/>
    <w:rsid w:val="00A03D51"/>
    <w:rsid w:val="00A062C5"/>
    <w:rsid w:val="00A14E90"/>
    <w:rsid w:val="00A44FC8"/>
    <w:rsid w:val="00A83298"/>
    <w:rsid w:val="00A94A2D"/>
    <w:rsid w:val="00AA53FD"/>
    <w:rsid w:val="00AB0CE3"/>
    <w:rsid w:val="00AC0E93"/>
    <w:rsid w:val="00AE2213"/>
    <w:rsid w:val="00B06312"/>
    <w:rsid w:val="00B07356"/>
    <w:rsid w:val="00B23C95"/>
    <w:rsid w:val="00B613C9"/>
    <w:rsid w:val="00B72283"/>
    <w:rsid w:val="00B75541"/>
    <w:rsid w:val="00BC1A03"/>
    <w:rsid w:val="00BE04D2"/>
    <w:rsid w:val="00BE2FB9"/>
    <w:rsid w:val="00BF36A7"/>
    <w:rsid w:val="00C07165"/>
    <w:rsid w:val="00C32296"/>
    <w:rsid w:val="00C32DD4"/>
    <w:rsid w:val="00C422F6"/>
    <w:rsid w:val="00C44118"/>
    <w:rsid w:val="00C44175"/>
    <w:rsid w:val="00C445EB"/>
    <w:rsid w:val="00C44EE8"/>
    <w:rsid w:val="00C47E2C"/>
    <w:rsid w:val="00C57FAA"/>
    <w:rsid w:val="00C63A57"/>
    <w:rsid w:val="00C67F6F"/>
    <w:rsid w:val="00C774DE"/>
    <w:rsid w:val="00C82537"/>
    <w:rsid w:val="00C9346E"/>
    <w:rsid w:val="00CA3320"/>
    <w:rsid w:val="00CC021D"/>
    <w:rsid w:val="00CE6D9D"/>
    <w:rsid w:val="00CF2F34"/>
    <w:rsid w:val="00CF5022"/>
    <w:rsid w:val="00D21D7B"/>
    <w:rsid w:val="00D244B5"/>
    <w:rsid w:val="00D3062D"/>
    <w:rsid w:val="00D50BA6"/>
    <w:rsid w:val="00D80F67"/>
    <w:rsid w:val="00D81B6A"/>
    <w:rsid w:val="00D84B1A"/>
    <w:rsid w:val="00D907E4"/>
    <w:rsid w:val="00DA3094"/>
    <w:rsid w:val="00DD3B18"/>
    <w:rsid w:val="00DE7F4A"/>
    <w:rsid w:val="00DF5BC3"/>
    <w:rsid w:val="00DF7A3E"/>
    <w:rsid w:val="00E44823"/>
    <w:rsid w:val="00E5618B"/>
    <w:rsid w:val="00E5791F"/>
    <w:rsid w:val="00E700BA"/>
    <w:rsid w:val="00E805CC"/>
    <w:rsid w:val="00EA086F"/>
    <w:rsid w:val="00EB217E"/>
    <w:rsid w:val="00EC1868"/>
    <w:rsid w:val="00ED234A"/>
    <w:rsid w:val="00ED4CFD"/>
    <w:rsid w:val="00F0467E"/>
    <w:rsid w:val="00F07825"/>
    <w:rsid w:val="00F14D4D"/>
    <w:rsid w:val="00F243A8"/>
    <w:rsid w:val="00F37F0F"/>
    <w:rsid w:val="00F4257C"/>
    <w:rsid w:val="00F9505A"/>
    <w:rsid w:val="00FD0CB3"/>
    <w:rsid w:val="00FE3C9D"/>
    <w:rsid w:val="00FE3C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1DF"/>
    <w:pPr>
      <w:spacing w:after="200" w:line="276" w:lineRule="auto"/>
    </w:pPr>
    <w:rPr>
      <w:sz w:val="22"/>
      <w:szCs w:val="22"/>
      <w:lang w:eastAsia="en-US"/>
    </w:rPr>
  </w:style>
  <w:style w:type="paragraph" w:styleId="1">
    <w:name w:val="heading 1"/>
    <w:aliases w:val="Раздел Договора,H1,&quot;Алмаз&quot;"/>
    <w:basedOn w:val="a"/>
    <w:next w:val="a"/>
    <w:link w:val="10"/>
    <w:autoRedefine/>
    <w:qFormat/>
    <w:rsid w:val="00361073"/>
    <w:pPr>
      <w:keepNext/>
      <w:spacing w:after="0" w:line="240" w:lineRule="auto"/>
      <w:ind w:firstLine="709"/>
      <w:jc w:val="center"/>
      <w:outlineLvl w:val="0"/>
    </w:pPr>
    <w:rPr>
      <w:rFonts w:ascii="Times New Roman" w:eastAsia="Times New Roman" w:hAnsi="Times New Roman"/>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0B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21C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C5C"/>
  </w:style>
  <w:style w:type="paragraph" w:styleId="a6">
    <w:name w:val="footer"/>
    <w:basedOn w:val="a"/>
    <w:link w:val="a7"/>
    <w:uiPriority w:val="99"/>
    <w:unhideWhenUsed/>
    <w:rsid w:val="00821C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C5C"/>
  </w:style>
  <w:style w:type="paragraph" w:styleId="a8">
    <w:name w:val="Balloon Text"/>
    <w:basedOn w:val="a"/>
    <w:link w:val="a9"/>
    <w:uiPriority w:val="99"/>
    <w:semiHidden/>
    <w:unhideWhenUsed/>
    <w:rsid w:val="00C67F6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67F6F"/>
    <w:rPr>
      <w:rFonts w:ascii="Tahoma" w:hAnsi="Tahoma" w:cs="Tahoma"/>
      <w:sz w:val="16"/>
      <w:szCs w:val="16"/>
    </w:rPr>
  </w:style>
  <w:style w:type="paragraph" w:customStyle="1" w:styleId="aa">
    <w:name w:val="Знак"/>
    <w:basedOn w:val="a"/>
    <w:rsid w:val="00D21D7B"/>
    <w:pPr>
      <w:spacing w:after="0" w:line="240" w:lineRule="auto"/>
    </w:pPr>
    <w:rPr>
      <w:rFonts w:ascii="Verdana" w:eastAsia="Times New Roman" w:hAnsi="Verdana" w:cs="Verdana"/>
      <w:sz w:val="20"/>
      <w:szCs w:val="20"/>
      <w:lang w:val="en-US"/>
    </w:rPr>
  </w:style>
  <w:style w:type="paragraph" w:customStyle="1" w:styleId="ab">
    <w:name w:val="Заголовок статьи"/>
    <w:basedOn w:val="a"/>
    <w:next w:val="a"/>
    <w:uiPriority w:val="99"/>
    <w:rsid w:val="0062438F"/>
    <w:pPr>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customStyle="1" w:styleId="ConsNormal">
    <w:name w:val="ConsNormal"/>
    <w:rsid w:val="0062438F"/>
    <w:pPr>
      <w:autoSpaceDE w:val="0"/>
      <w:autoSpaceDN w:val="0"/>
      <w:adjustRightInd w:val="0"/>
      <w:ind w:firstLine="851"/>
      <w:jc w:val="both"/>
    </w:pPr>
    <w:rPr>
      <w:rFonts w:ascii="Times New Roman" w:eastAsia="Times New Roman" w:hAnsi="Times New Roman"/>
      <w:sz w:val="28"/>
      <w:lang w:eastAsia="en-US"/>
    </w:rPr>
  </w:style>
  <w:style w:type="character" w:customStyle="1" w:styleId="10">
    <w:name w:val="Заголовок 1 Знак"/>
    <w:aliases w:val="Раздел Договора Знак,H1 Знак,&quot;Алмаз&quot; Знак"/>
    <w:basedOn w:val="a0"/>
    <w:link w:val="1"/>
    <w:rsid w:val="00361073"/>
    <w:rPr>
      <w:rFonts w:ascii="Times New Roman" w:eastAsia="Times New Roman" w:hAnsi="Times New Roman"/>
      <w:bCs/>
      <w:sz w:val="28"/>
      <w:lang w:eastAsia="en-US"/>
    </w:rPr>
  </w:style>
  <w:style w:type="paragraph" w:customStyle="1" w:styleId="ConsPlusNormal">
    <w:name w:val="ConsPlusNormal"/>
    <w:rsid w:val="00F37F0F"/>
    <w:pPr>
      <w:widowControl w:val="0"/>
      <w:autoSpaceDE w:val="0"/>
      <w:autoSpaceDN w:val="0"/>
    </w:pPr>
    <w:rPr>
      <w:rFonts w:eastAsia="Times New Roman"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aliases w:val="Раздел Договора,H1,&quot;Алмаз&quot;"/>
    <w:basedOn w:val="a"/>
    <w:next w:val="a"/>
    <w:link w:val="10"/>
    <w:autoRedefine/>
    <w:qFormat/>
    <w:rsid w:val="00361073"/>
    <w:pPr>
      <w:keepNext/>
      <w:spacing w:after="0" w:line="240" w:lineRule="auto"/>
      <w:ind w:firstLine="709"/>
      <w:jc w:val="center"/>
      <w:outlineLvl w:val="0"/>
    </w:pPr>
    <w:rPr>
      <w:rFonts w:ascii="Times New Roman" w:eastAsia="Times New Roman" w:hAnsi="Times New Roman"/>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0B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1C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C5C"/>
  </w:style>
  <w:style w:type="paragraph" w:styleId="a6">
    <w:name w:val="footer"/>
    <w:basedOn w:val="a"/>
    <w:link w:val="a7"/>
    <w:uiPriority w:val="99"/>
    <w:unhideWhenUsed/>
    <w:rsid w:val="00821C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C5C"/>
  </w:style>
  <w:style w:type="paragraph" w:styleId="a8">
    <w:name w:val="Balloon Text"/>
    <w:basedOn w:val="a"/>
    <w:link w:val="a9"/>
    <w:uiPriority w:val="99"/>
    <w:semiHidden/>
    <w:unhideWhenUsed/>
    <w:rsid w:val="00C67F6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67F6F"/>
    <w:rPr>
      <w:rFonts w:ascii="Tahoma" w:hAnsi="Tahoma" w:cs="Tahoma"/>
      <w:sz w:val="16"/>
      <w:szCs w:val="16"/>
    </w:rPr>
  </w:style>
  <w:style w:type="paragraph" w:customStyle="1" w:styleId="aa">
    <w:name w:val="Знак"/>
    <w:basedOn w:val="a"/>
    <w:rsid w:val="00D21D7B"/>
    <w:pPr>
      <w:spacing w:after="0" w:line="240" w:lineRule="auto"/>
    </w:pPr>
    <w:rPr>
      <w:rFonts w:ascii="Verdana" w:eastAsia="Times New Roman" w:hAnsi="Verdana" w:cs="Verdana"/>
      <w:sz w:val="20"/>
      <w:szCs w:val="20"/>
      <w:lang w:val="en-US"/>
    </w:rPr>
  </w:style>
  <w:style w:type="paragraph" w:customStyle="1" w:styleId="ab">
    <w:name w:val="Заголовок статьи"/>
    <w:basedOn w:val="a"/>
    <w:next w:val="a"/>
    <w:uiPriority w:val="99"/>
    <w:rsid w:val="0062438F"/>
    <w:pPr>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customStyle="1" w:styleId="ConsNormal">
    <w:name w:val="ConsNormal"/>
    <w:rsid w:val="0062438F"/>
    <w:pPr>
      <w:autoSpaceDE w:val="0"/>
      <w:autoSpaceDN w:val="0"/>
      <w:adjustRightInd w:val="0"/>
      <w:ind w:firstLine="851"/>
      <w:jc w:val="both"/>
    </w:pPr>
    <w:rPr>
      <w:rFonts w:ascii="Times New Roman" w:eastAsia="Times New Roman" w:hAnsi="Times New Roman"/>
      <w:sz w:val="28"/>
      <w:lang w:eastAsia="en-US"/>
    </w:rPr>
  </w:style>
  <w:style w:type="character" w:customStyle="1" w:styleId="10">
    <w:name w:val="Заголовок 1 Знак"/>
    <w:aliases w:val="Раздел Договора Знак,H1 Знак,&quot;Алмаз&quot; Знак"/>
    <w:basedOn w:val="a0"/>
    <w:link w:val="1"/>
    <w:rsid w:val="00361073"/>
    <w:rPr>
      <w:rFonts w:ascii="Times New Roman" w:eastAsia="Times New Roman" w:hAnsi="Times New Roman"/>
      <w:bCs/>
      <w:sz w:val="28"/>
      <w:lang w:eastAsia="en-US"/>
    </w:rPr>
  </w:style>
  <w:style w:type="paragraph" w:customStyle="1" w:styleId="ConsPlusNormal">
    <w:name w:val="ConsPlusNormal"/>
    <w:rsid w:val="00F37F0F"/>
    <w:pPr>
      <w:widowControl w:val="0"/>
      <w:autoSpaceDE w:val="0"/>
      <w:autoSpaceDN w:val="0"/>
    </w:pPr>
    <w:rPr>
      <w:rFonts w:eastAsia="Times New Roman" w:cs="Calibri"/>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500</TotalTime>
  <Pages>1</Pages>
  <Words>2084</Words>
  <Characters>11882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13939</CharactersWithSpaces>
  <SharedDoc>false</SharedDoc>
  <HLinks>
    <vt:vector size="162" baseType="variant">
      <vt:variant>
        <vt:i4>7274606</vt:i4>
      </vt:variant>
      <vt:variant>
        <vt:i4>78</vt:i4>
      </vt:variant>
      <vt:variant>
        <vt:i4>0</vt:i4>
      </vt:variant>
      <vt:variant>
        <vt:i4>5</vt:i4>
      </vt:variant>
      <vt:variant>
        <vt:lpwstr>consultantplus://offline/ref=5FCFF1A2A01C426BFA14C6CF3DBE1D5B68A9533AA3B7AA331E52ED964FCC9E11DCC94946C83FC264BE07FEFFY1c1G</vt:lpwstr>
      </vt:variant>
      <vt:variant>
        <vt:lpwstr/>
      </vt:variant>
      <vt:variant>
        <vt:i4>7274553</vt:i4>
      </vt:variant>
      <vt:variant>
        <vt:i4>75</vt:i4>
      </vt:variant>
      <vt:variant>
        <vt:i4>0</vt:i4>
      </vt:variant>
      <vt:variant>
        <vt:i4>5</vt:i4>
      </vt:variant>
      <vt:variant>
        <vt:lpwstr>consultantplus://offline/ref=5FCFF1A2A01C426BFA14C6CF3DBE1D5B68A9533AA3B7AA331E52ED964FCC9E11DCC94946C83FC264BE04F7FAY1c0G</vt:lpwstr>
      </vt:variant>
      <vt:variant>
        <vt:lpwstr/>
      </vt:variant>
      <vt:variant>
        <vt:i4>7798885</vt:i4>
      </vt:variant>
      <vt:variant>
        <vt:i4>72</vt:i4>
      </vt:variant>
      <vt:variant>
        <vt:i4>0</vt:i4>
      </vt:variant>
      <vt:variant>
        <vt:i4>5</vt:i4>
      </vt:variant>
      <vt:variant>
        <vt:lpwstr>consultantplus://offline/ref=B9C3F12BC74005F94ED9D16C216FB63FA6791B0AF8E18408BFB4DC90580FEEFFB719FEC603738C723F537406I3IBH</vt:lpwstr>
      </vt:variant>
      <vt:variant>
        <vt:lpwstr/>
      </vt:variant>
      <vt:variant>
        <vt:i4>3211373</vt:i4>
      </vt:variant>
      <vt:variant>
        <vt:i4>69</vt:i4>
      </vt:variant>
      <vt:variant>
        <vt:i4>0</vt:i4>
      </vt:variant>
      <vt:variant>
        <vt:i4>5</vt:i4>
      </vt:variant>
      <vt:variant>
        <vt:lpwstr>consultantplus://offline/ref=5FCFF1A2A01C426BFA14D8C22BD242516EA50E37A0B6A4644701EBC1109C98449C894F118F7CYCcEG</vt:lpwstr>
      </vt:variant>
      <vt:variant>
        <vt:lpwstr/>
      </vt:variant>
      <vt:variant>
        <vt:i4>3211371</vt:i4>
      </vt:variant>
      <vt:variant>
        <vt:i4>66</vt:i4>
      </vt:variant>
      <vt:variant>
        <vt:i4>0</vt:i4>
      </vt:variant>
      <vt:variant>
        <vt:i4>5</vt:i4>
      </vt:variant>
      <vt:variant>
        <vt:lpwstr>consultantplus://offline/ref=5FCFF1A2A01C426BFA14D8C22BD242516EA50E37A0B6A4644701EBC1109C98449C894F118E7AYCcBG</vt:lpwstr>
      </vt:variant>
      <vt:variant>
        <vt:lpwstr/>
      </vt:variant>
      <vt:variant>
        <vt:i4>3211313</vt:i4>
      </vt:variant>
      <vt:variant>
        <vt:i4>63</vt:i4>
      </vt:variant>
      <vt:variant>
        <vt:i4>0</vt:i4>
      </vt:variant>
      <vt:variant>
        <vt:i4>5</vt:i4>
      </vt:variant>
      <vt:variant>
        <vt:lpwstr>consultantplus://offline/ref=5FCFF1A2A01C426BFA14D8C22BD242516EA50E37A0B6A4644701EBC1109C98449C894F138C7DYCc9G</vt:lpwstr>
      </vt:variant>
      <vt:variant>
        <vt:lpwstr/>
      </vt:variant>
      <vt:variant>
        <vt:i4>3211372</vt:i4>
      </vt:variant>
      <vt:variant>
        <vt:i4>60</vt:i4>
      </vt:variant>
      <vt:variant>
        <vt:i4>0</vt:i4>
      </vt:variant>
      <vt:variant>
        <vt:i4>5</vt:i4>
      </vt:variant>
      <vt:variant>
        <vt:lpwstr>consultantplus://offline/ref=5FCFF1A2A01C426BFA14D8C22BD242516EA50E37A0B6A4644701EBC1109C98449C894F138F72YCc7G</vt:lpwstr>
      </vt:variant>
      <vt:variant>
        <vt:lpwstr/>
      </vt:variant>
      <vt:variant>
        <vt:i4>6422583</vt:i4>
      </vt:variant>
      <vt:variant>
        <vt:i4>57</vt:i4>
      </vt:variant>
      <vt:variant>
        <vt:i4>0</vt:i4>
      </vt:variant>
      <vt:variant>
        <vt:i4>5</vt:i4>
      </vt:variant>
      <vt:variant>
        <vt:lpwstr/>
      </vt:variant>
      <vt:variant>
        <vt:lpwstr>Par251</vt:lpwstr>
      </vt:variant>
      <vt:variant>
        <vt:i4>6422583</vt:i4>
      </vt:variant>
      <vt:variant>
        <vt:i4>54</vt:i4>
      </vt:variant>
      <vt:variant>
        <vt:i4>0</vt:i4>
      </vt:variant>
      <vt:variant>
        <vt:i4>5</vt:i4>
      </vt:variant>
      <vt:variant>
        <vt:lpwstr/>
      </vt:variant>
      <vt:variant>
        <vt:lpwstr>Par251</vt:lpwstr>
      </vt:variant>
      <vt:variant>
        <vt:i4>6291511</vt:i4>
      </vt:variant>
      <vt:variant>
        <vt:i4>51</vt:i4>
      </vt:variant>
      <vt:variant>
        <vt:i4>0</vt:i4>
      </vt:variant>
      <vt:variant>
        <vt:i4>5</vt:i4>
      </vt:variant>
      <vt:variant>
        <vt:lpwstr/>
      </vt:variant>
      <vt:variant>
        <vt:lpwstr>Par253</vt:lpwstr>
      </vt:variant>
      <vt:variant>
        <vt:i4>6357047</vt:i4>
      </vt:variant>
      <vt:variant>
        <vt:i4>48</vt:i4>
      </vt:variant>
      <vt:variant>
        <vt:i4>0</vt:i4>
      </vt:variant>
      <vt:variant>
        <vt:i4>5</vt:i4>
      </vt:variant>
      <vt:variant>
        <vt:lpwstr/>
      </vt:variant>
      <vt:variant>
        <vt:lpwstr>Par252</vt:lpwstr>
      </vt:variant>
      <vt:variant>
        <vt:i4>6422583</vt:i4>
      </vt:variant>
      <vt:variant>
        <vt:i4>45</vt:i4>
      </vt:variant>
      <vt:variant>
        <vt:i4>0</vt:i4>
      </vt:variant>
      <vt:variant>
        <vt:i4>5</vt:i4>
      </vt:variant>
      <vt:variant>
        <vt:lpwstr/>
      </vt:variant>
      <vt:variant>
        <vt:lpwstr>Par251</vt:lpwstr>
      </vt:variant>
      <vt:variant>
        <vt:i4>917508</vt:i4>
      </vt:variant>
      <vt:variant>
        <vt:i4>42</vt:i4>
      </vt:variant>
      <vt:variant>
        <vt:i4>0</vt:i4>
      </vt:variant>
      <vt:variant>
        <vt:i4>5</vt:i4>
      </vt:variant>
      <vt:variant>
        <vt:lpwstr>consultantplus://offline/ref=5FCFF1A2A01C426BFA14D8C22BD242516EA1043EABB1A4644701EBC110Y9cCG</vt:lpwstr>
      </vt:variant>
      <vt:variant>
        <vt:lpwstr/>
      </vt:variant>
      <vt:variant>
        <vt:i4>917585</vt:i4>
      </vt:variant>
      <vt:variant>
        <vt:i4>39</vt:i4>
      </vt:variant>
      <vt:variant>
        <vt:i4>0</vt:i4>
      </vt:variant>
      <vt:variant>
        <vt:i4>5</vt:i4>
      </vt:variant>
      <vt:variant>
        <vt:lpwstr>consultantplus://offline/ref=5FCFF1A2A01C426BFA14D8C22BD242516EA10D32A3B2A4644701EBC110Y9cCG</vt:lpwstr>
      </vt:variant>
      <vt:variant>
        <vt:lpwstr/>
      </vt:variant>
      <vt:variant>
        <vt:i4>917505</vt:i4>
      </vt:variant>
      <vt:variant>
        <vt:i4>36</vt:i4>
      </vt:variant>
      <vt:variant>
        <vt:i4>0</vt:i4>
      </vt:variant>
      <vt:variant>
        <vt:i4>5</vt:i4>
      </vt:variant>
      <vt:variant>
        <vt:lpwstr>consultantplus://offline/ref=5FCFF1A2A01C426BFA14D8C22BD242516EA00434A6B0A4644701EBC110Y9cCG</vt:lpwstr>
      </vt:variant>
      <vt:variant>
        <vt:lpwstr/>
      </vt:variant>
      <vt:variant>
        <vt:i4>5308420</vt:i4>
      </vt:variant>
      <vt:variant>
        <vt:i4>33</vt:i4>
      </vt:variant>
      <vt:variant>
        <vt:i4>0</vt:i4>
      </vt:variant>
      <vt:variant>
        <vt:i4>5</vt:i4>
      </vt:variant>
      <vt:variant>
        <vt:lpwstr>consultantplus://offline/ref=959A9ECFC9EB69AD12EFA42F1846B85F74F234856A9D90FD9ABBB92B063DA5B1BF180CC0E84F0621EECBE8lDp5F</vt:lpwstr>
      </vt:variant>
      <vt:variant>
        <vt:lpwstr/>
      </vt:variant>
      <vt:variant>
        <vt:i4>3539005</vt:i4>
      </vt:variant>
      <vt:variant>
        <vt:i4>30</vt:i4>
      </vt:variant>
      <vt:variant>
        <vt:i4>0</vt:i4>
      </vt:variant>
      <vt:variant>
        <vt:i4>5</vt:i4>
      </vt:variant>
      <vt:variant>
        <vt:lpwstr>consultantplus://offline/ref=959A9ECFC9EB69AD12EFBA220E2AE75572FF6A896E989DAAC3E4E2765134AFE6F8575580AD46l0pFF</vt:lpwstr>
      </vt:variant>
      <vt:variant>
        <vt:lpwstr/>
      </vt:variant>
      <vt:variant>
        <vt:i4>3539050</vt:i4>
      </vt:variant>
      <vt:variant>
        <vt:i4>27</vt:i4>
      </vt:variant>
      <vt:variant>
        <vt:i4>0</vt:i4>
      </vt:variant>
      <vt:variant>
        <vt:i4>5</vt:i4>
      </vt:variant>
      <vt:variant>
        <vt:lpwstr>consultantplus://offline/ref=959A9ECFC9EB69AD12EFBA220E2AE75572FF6A896E989DAAC3E4E2765134AFE6F8575580AD46l0p1F</vt:lpwstr>
      </vt:variant>
      <vt:variant>
        <vt:lpwstr/>
      </vt:variant>
      <vt:variant>
        <vt:i4>7274551</vt:i4>
      </vt:variant>
      <vt:variant>
        <vt:i4>24</vt:i4>
      </vt:variant>
      <vt:variant>
        <vt:i4>0</vt:i4>
      </vt:variant>
      <vt:variant>
        <vt:i4>5</vt:i4>
      </vt:variant>
      <vt:variant>
        <vt:lpwstr>consultantplus://offline/ref=5FCFF1A2A01C426BFA14C6CF3DBE1D5B68A9533AA3B7AA331E52ED964FCC9E11DCC94946C83FC264BC02FEF9Y1c4G</vt:lpwstr>
      </vt:variant>
      <vt:variant>
        <vt:lpwstr/>
      </vt:variant>
      <vt:variant>
        <vt:i4>7274550</vt:i4>
      </vt:variant>
      <vt:variant>
        <vt:i4>21</vt:i4>
      </vt:variant>
      <vt:variant>
        <vt:i4>0</vt:i4>
      </vt:variant>
      <vt:variant>
        <vt:i4>5</vt:i4>
      </vt:variant>
      <vt:variant>
        <vt:lpwstr>consultantplus://offline/ref=5FCFF1A2A01C426BFA14C6CF3DBE1D5B68A9533AA3B7AA331E52ED964FCC9E11DCC94946C83FC264B901FCFFY1c5G</vt:lpwstr>
      </vt:variant>
      <vt:variant>
        <vt:lpwstr/>
      </vt:variant>
      <vt:variant>
        <vt:i4>7274605</vt:i4>
      </vt:variant>
      <vt:variant>
        <vt:i4>18</vt:i4>
      </vt:variant>
      <vt:variant>
        <vt:i4>0</vt:i4>
      </vt:variant>
      <vt:variant>
        <vt:i4>5</vt:i4>
      </vt:variant>
      <vt:variant>
        <vt:lpwstr>consultantplus://offline/ref=5FCFF1A2A01C426BFA14C6CF3DBE1D5B68A9533AA3B7AA331E52ED964FCC9E11DCC94946C83FC264B807FCF7Y1c8G</vt:lpwstr>
      </vt:variant>
      <vt:variant>
        <vt:lpwstr/>
      </vt:variant>
      <vt:variant>
        <vt:i4>7274607</vt:i4>
      </vt:variant>
      <vt:variant>
        <vt:i4>15</vt:i4>
      </vt:variant>
      <vt:variant>
        <vt:i4>0</vt:i4>
      </vt:variant>
      <vt:variant>
        <vt:i4>5</vt:i4>
      </vt:variant>
      <vt:variant>
        <vt:lpwstr>consultantplus://offline/ref=5FCFF1A2A01C426BFA14C6CF3DBE1D5B68A9533AA3B7AA331E52ED964FCC9E11DCC94946C83FC264B804FBF7Y1c8G</vt:lpwstr>
      </vt:variant>
      <vt:variant>
        <vt:lpwstr/>
      </vt:variant>
      <vt:variant>
        <vt:i4>5308500</vt:i4>
      </vt:variant>
      <vt:variant>
        <vt:i4>12</vt:i4>
      </vt:variant>
      <vt:variant>
        <vt:i4>0</vt:i4>
      </vt:variant>
      <vt:variant>
        <vt:i4>5</vt:i4>
      </vt:variant>
      <vt:variant>
        <vt:lpwstr>consultantplus://offline/ref=959A9ECFC9EB69AD12EFA42F1846B85F74F234856A9D90FD9ABBB92B063DA5B1BF180CC0E84F0620EBCDE9lDpDF</vt:lpwstr>
      </vt:variant>
      <vt:variant>
        <vt:lpwstr/>
      </vt:variant>
      <vt:variant>
        <vt:i4>7274547</vt:i4>
      </vt:variant>
      <vt:variant>
        <vt:i4>9</vt:i4>
      </vt:variant>
      <vt:variant>
        <vt:i4>0</vt:i4>
      </vt:variant>
      <vt:variant>
        <vt:i4>5</vt:i4>
      </vt:variant>
      <vt:variant>
        <vt:lpwstr>consultantplus://offline/ref=5FCFF1A2A01C426BFA14C6CF3DBE1D5B68A9533AA3B7AA331E52ED964FCC9E11DCC94946C83FC264B804FCFAY1c3G</vt:lpwstr>
      </vt:variant>
      <vt:variant>
        <vt:lpwstr/>
      </vt:variant>
      <vt:variant>
        <vt:i4>7274592</vt:i4>
      </vt:variant>
      <vt:variant>
        <vt:i4>6</vt:i4>
      </vt:variant>
      <vt:variant>
        <vt:i4>0</vt:i4>
      </vt:variant>
      <vt:variant>
        <vt:i4>5</vt:i4>
      </vt:variant>
      <vt:variant>
        <vt:lpwstr>consultantplus://offline/ref=5FCFF1A2A01C426BFA14C6CF3DBE1D5B68A9533AA3B7AA331E52ED964FCC9E11DCC94946C83FC264B805F7FBY1c6G</vt:lpwstr>
      </vt:variant>
      <vt:variant>
        <vt:lpwstr/>
      </vt:variant>
      <vt:variant>
        <vt:i4>7274551</vt:i4>
      </vt:variant>
      <vt:variant>
        <vt:i4>3</vt:i4>
      </vt:variant>
      <vt:variant>
        <vt:i4>0</vt:i4>
      </vt:variant>
      <vt:variant>
        <vt:i4>5</vt:i4>
      </vt:variant>
      <vt:variant>
        <vt:lpwstr>consultantplus://offline/ref=5FCFF1A2A01C426BFA14C6CF3DBE1D5B68A9533AA3B7AA331E52ED964FCC9E11DCC94946C83FC264B805FCFDY1c3G</vt:lpwstr>
      </vt:variant>
      <vt:variant>
        <vt:lpwstr/>
      </vt:variant>
      <vt:variant>
        <vt:i4>7274551</vt:i4>
      </vt:variant>
      <vt:variant>
        <vt:i4>0</vt:i4>
      </vt:variant>
      <vt:variant>
        <vt:i4>0</vt:i4>
      </vt:variant>
      <vt:variant>
        <vt:i4>5</vt:i4>
      </vt:variant>
      <vt:variant>
        <vt:lpwstr>consultantplus://offline/ref=5FCFF1A2A01C426BFA14C6CF3DBE1D5B68A9533AA3B7AA331E52ED964FCC9E11DCC94946C83FC264B805FCFDY1c3G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Д.Г. Пивоваров</dc:creator>
  <cp:lastModifiedBy>Sovet</cp:lastModifiedBy>
  <cp:revision>22</cp:revision>
  <cp:lastPrinted>2018-10-22T12:13:00Z</cp:lastPrinted>
  <dcterms:created xsi:type="dcterms:W3CDTF">2018-10-16T06:42:00Z</dcterms:created>
  <dcterms:modified xsi:type="dcterms:W3CDTF">2018-10-31T09:56:00Z</dcterms:modified>
</cp:coreProperties>
</file>