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ПРИЛОЖЕНИЕ</w:t>
      </w:r>
    </w:p>
    <w:p w:rsidR="009C2C05" w:rsidRPr="006C2B9C" w:rsidRDefault="009C2C05" w:rsidP="004D3C91">
      <w:pPr>
        <w:pStyle w:val="a4"/>
        <w:ind w:left="8789"/>
        <w:jc w:val="center"/>
        <w:rPr>
          <w:rFonts w:ascii="Times New Roman" w:hAnsi="Times New Roman"/>
          <w:sz w:val="28"/>
          <w:szCs w:val="28"/>
        </w:rPr>
      </w:pP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УТВЕРЖДЕНЫ</w:t>
      </w:r>
    </w:p>
    <w:p w:rsidR="009C2C05" w:rsidRPr="006C2B9C" w:rsidRDefault="00032E00" w:rsidP="004D3C91">
      <w:pPr>
        <w:pStyle w:val="a4"/>
        <w:ind w:left="8789"/>
        <w:jc w:val="center"/>
        <w:rPr>
          <w:rFonts w:ascii="Times New Roman" w:hAnsi="Times New Roman"/>
          <w:sz w:val="28"/>
          <w:szCs w:val="28"/>
        </w:rPr>
      </w:pPr>
      <w:r>
        <w:rPr>
          <w:rFonts w:ascii="Times New Roman" w:hAnsi="Times New Roman"/>
          <w:sz w:val="28"/>
          <w:szCs w:val="28"/>
        </w:rPr>
        <w:t>Решением 80</w:t>
      </w:r>
      <w:r w:rsidR="009C2C05" w:rsidRPr="006C2B9C">
        <w:rPr>
          <w:rFonts w:ascii="Times New Roman" w:hAnsi="Times New Roman"/>
          <w:sz w:val="28"/>
          <w:szCs w:val="28"/>
        </w:rPr>
        <w:t xml:space="preserve"> сессии</w:t>
      </w:r>
      <w:r w:rsidR="006C2B9C" w:rsidRPr="006C2B9C">
        <w:rPr>
          <w:rFonts w:ascii="Times New Roman" w:hAnsi="Times New Roman"/>
          <w:sz w:val="28"/>
          <w:szCs w:val="28"/>
        </w:rPr>
        <w:t xml:space="preserve"> </w:t>
      </w:r>
      <w:r>
        <w:rPr>
          <w:rFonts w:ascii="Times New Roman" w:hAnsi="Times New Roman"/>
          <w:sz w:val="28"/>
          <w:szCs w:val="28"/>
          <w:lang w:val="en-US"/>
        </w:rPr>
        <w:t>VI</w:t>
      </w:r>
      <w:r w:rsidR="009C2C05" w:rsidRPr="006C2B9C">
        <w:rPr>
          <w:rFonts w:ascii="Times New Roman" w:hAnsi="Times New Roman"/>
          <w:sz w:val="28"/>
          <w:szCs w:val="28"/>
        </w:rPr>
        <w:t xml:space="preserve"> </w:t>
      </w:r>
      <w:r w:rsidR="006C2B9C" w:rsidRPr="006C2B9C">
        <w:rPr>
          <w:rFonts w:ascii="Times New Roman" w:hAnsi="Times New Roman"/>
          <w:sz w:val="28"/>
          <w:szCs w:val="28"/>
        </w:rPr>
        <w:t xml:space="preserve"> </w:t>
      </w:r>
      <w:r w:rsidR="009C2C05" w:rsidRPr="006C2B9C">
        <w:rPr>
          <w:rFonts w:ascii="Times New Roman" w:hAnsi="Times New Roman"/>
          <w:sz w:val="28"/>
          <w:szCs w:val="28"/>
        </w:rPr>
        <w:t>созыва</w:t>
      </w: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Совета муниципального</w:t>
      </w:r>
      <w:r w:rsidR="006C2B9C">
        <w:rPr>
          <w:rFonts w:ascii="Times New Roman" w:hAnsi="Times New Roman"/>
          <w:sz w:val="28"/>
          <w:szCs w:val="28"/>
        </w:rPr>
        <w:t xml:space="preserve"> </w:t>
      </w:r>
      <w:r w:rsidRPr="006C2B9C">
        <w:rPr>
          <w:rFonts w:ascii="Times New Roman" w:hAnsi="Times New Roman"/>
          <w:sz w:val="28"/>
          <w:szCs w:val="28"/>
        </w:rPr>
        <w:t>образования</w:t>
      </w: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Гулькевичский район</w:t>
      </w:r>
    </w:p>
    <w:p w:rsidR="009C2C05" w:rsidRPr="00032E00" w:rsidRDefault="00032E00" w:rsidP="004D3C91">
      <w:pPr>
        <w:pStyle w:val="a4"/>
        <w:ind w:left="8789"/>
        <w:jc w:val="center"/>
        <w:rPr>
          <w:rFonts w:ascii="Times New Roman" w:hAnsi="Times New Roman"/>
          <w:sz w:val="28"/>
          <w:szCs w:val="28"/>
        </w:rPr>
      </w:pPr>
      <w:r>
        <w:rPr>
          <w:rFonts w:ascii="Times New Roman" w:hAnsi="Times New Roman"/>
          <w:sz w:val="28"/>
          <w:szCs w:val="28"/>
        </w:rPr>
        <w:t xml:space="preserve">от 13.12.2019 г. № </w:t>
      </w:r>
      <w:r w:rsidRPr="00032E00">
        <w:rPr>
          <w:rFonts w:ascii="Times New Roman" w:hAnsi="Times New Roman"/>
          <w:sz w:val="28"/>
          <w:szCs w:val="28"/>
        </w:rPr>
        <w:t>12</w:t>
      </w:r>
    </w:p>
    <w:p w:rsidR="009C2C05" w:rsidRPr="009C2C05" w:rsidRDefault="009C2C05" w:rsidP="004D3C91">
      <w:pPr>
        <w:pStyle w:val="a4"/>
        <w:ind w:left="11340" w:hanging="425"/>
        <w:jc w:val="center"/>
        <w:rPr>
          <w:rFonts w:ascii="Times New Roman" w:hAnsi="Times New Roman"/>
          <w:sz w:val="24"/>
          <w:szCs w:val="24"/>
        </w:rPr>
      </w:pPr>
    </w:p>
    <w:p w:rsidR="009C2C05" w:rsidRDefault="009C2C05" w:rsidP="004D3C91">
      <w:pPr>
        <w:pStyle w:val="a4"/>
        <w:ind w:left="11340"/>
        <w:jc w:val="both"/>
        <w:rPr>
          <w:rFonts w:ascii="Times New Roman" w:hAnsi="Times New Roman"/>
          <w:sz w:val="28"/>
          <w:szCs w:val="28"/>
        </w:rPr>
      </w:pPr>
    </w:p>
    <w:p w:rsidR="009C2C05" w:rsidRDefault="009C2C05" w:rsidP="00BA407B">
      <w:pPr>
        <w:pStyle w:val="a4"/>
        <w:jc w:val="both"/>
        <w:rPr>
          <w:rFonts w:ascii="Times New Roman" w:hAnsi="Times New Roman"/>
          <w:sz w:val="28"/>
          <w:szCs w:val="28"/>
        </w:rPr>
      </w:pPr>
    </w:p>
    <w:p w:rsidR="009C2C05" w:rsidRDefault="009C2C05" w:rsidP="00BA407B">
      <w:pPr>
        <w:pStyle w:val="a4"/>
        <w:jc w:val="both"/>
        <w:rPr>
          <w:rFonts w:ascii="Times New Roman" w:hAnsi="Times New Roman"/>
          <w:sz w:val="28"/>
          <w:szCs w:val="28"/>
        </w:rPr>
      </w:pPr>
    </w:p>
    <w:p w:rsidR="009C2C05" w:rsidRDefault="009C2C05" w:rsidP="009C2C05">
      <w:pPr>
        <w:pStyle w:val="a4"/>
        <w:jc w:val="center"/>
        <w:rPr>
          <w:rFonts w:ascii="Times New Roman" w:hAnsi="Times New Roman"/>
          <w:sz w:val="28"/>
          <w:szCs w:val="28"/>
        </w:rPr>
      </w:pPr>
      <w:r>
        <w:rPr>
          <w:rFonts w:ascii="Times New Roman" w:hAnsi="Times New Roman"/>
          <w:sz w:val="28"/>
          <w:szCs w:val="28"/>
        </w:rPr>
        <w:t>ИЗМЕНЕНИЯ,</w:t>
      </w:r>
    </w:p>
    <w:p w:rsidR="009C2C05" w:rsidRDefault="006C2B9C" w:rsidP="006C2B9C">
      <w:pPr>
        <w:pStyle w:val="a4"/>
        <w:ind w:firstLine="708"/>
        <w:jc w:val="center"/>
        <w:rPr>
          <w:rFonts w:ascii="Times New Roman" w:hAnsi="Times New Roman"/>
          <w:sz w:val="28"/>
          <w:szCs w:val="28"/>
        </w:rPr>
      </w:pPr>
      <w:r>
        <w:rPr>
          <w:rFonts w:ascii="Times New Roman" w:hAnsi="Times New Roman"/>
          <w:sz w:val="28"/>
          <w:szCs w:val="28"/>
        </w:rPr>
        <w:t>вносимые в п</w:t>
      </w:r>
      <w:r w:rsidR="009C2C05">
        <w:rPr>
          <w:rFonts w:ascii="Times New Roman" w:hAnsi="Times New Roman"/>
          <w:sz w:val="28"/>
          <w:szCs w:val="28"/>
        </w:rPr>
        <w:t xml:space="preserve">риложение к решению </w:t>
      </w:r>
      <w:r w:rsidR="00F90F8F">
        <w:rPr>
          <w:rFonts w:ascii="Times New Roman" w:hAnsi="Times New Roman"/>
          <w:sz w:val="28"/>
          <w:szCs w:val="28"/>
        </w:rPr>
        <w:t>36</w:t>
      </w:r>
      <w:r w:rsidR="009C2C05">
        <w:rPr>
          <w:rFonts w:ascii="Times New Roman" w:hAnsi="Times New Roman"/>
          <w:sz w:val="28"/>
          <w:szCs w:val="28"/>
        </w:rPr>
        <w:t xml:space="preserve"> сессии </w:t>
      </w:r>
      <w:r w:rsidR="009C2C05">
        <w:rPr>
          <w:rFonts w:ascii="Times New Roman" w:hAnsi="Times New Roman"/>
          <w:sz w:val="28"/>
          <w:szCs w:val="28"/>
          <w:lang w:val="en-US"/>
        </w:rPr>
        <w:t>II</w:t>
      </w:r>
      <w:r w:rsidR="009C2C05">
        <w:rPr>
          <w:rFonts w:ascii="Times New Roman" w:hAnsi="Times New Roman"/>
          <w:sz w:val="28"/>
          <w:szCs w:val="28"/>
        </w:rPr>
        <w:t xml:space="preserve"> созыва Совета </w:t>
      </w:r>
      <w:r w:rsidR="00F90F8F">
        <w:rPr>
          <w:rFonts w:ascii="Times New Roman" w:hAnsi="Times New Roman"/>
          <w:sz w:val="28"/>
          <w:szCs w:val="28"/>
        </w:rPr>
        <w:t>Пушкинского</w:t>
      </w:r>
      <w:r w:rsidR="009C2C05">
        <w:rPr>
          <w:rFonts w:ascii="Times New Roman" w:hAnsi="Times New Roman"/>
          <w:sz w:val="28"/>
          <w:szCs w:val="28"/>
        </w:rPr>
        <w:t xml:space="preserve"> сельского поселения Гулькевичского района от </w:t>
      </w:r>
      <w:r w:rsidR="00F90F8F">
        <w:rPr>
          <w:rFonts w:ascii="Times New Roman" w:hAnsi="Times New Roman"/>
          <w:sz w:val="28"/>
          <w:szCs w:val="28"/>
        </w:rPr>
        <w:t>26</w:t>
      </w:r>
      <w:r w:rsidR="009C2C05">
        <w:rPr>
          <w:rFonts w:ascii="Times New Roman" w:hAnsi="Times New Roman"/>
          <w:sz w:val="28"/>
          <w:szCs w:val="28"/>
        </w:rPr>
        <w:t xml:space="preserve"> </w:t>
      </w:r>
      <w:r w:rsidR="00F90F8F">
        <w:rPr>
          <w:rFonts w:ascii="Times New Roman" w:hAnsi="Times New Roman"/>
          <w:sz w:val="28"/>
          <w:szCs w:val="28"/>
        </w:rPr>
        <w:t>марта</w:t>
      </w:r>
      <w:r w:rsidR="00280486">
        <w:rPr>
          <w:rFonts w:ascii="Times New Roman" w:hAnsi="Times New Roman"/>
          <w:sz w:val="28"/>
          <w:szCs w:val="28"/>
        </w:rPr>
        <w:t xml:space="preserve"> </w:t>
      </w:r>
      <w:r w:rsidR="00F90F8F">
        <w:rPr>
          <w:rFonts w:ascii="Times New Roman" w:hAnsi="Times New Roman"/>
          <w:sz w:val="28"/>
          <w:szCs w:val="28"/>
        </w:rPr>
        <w:t>2012</w:t>
      </w:r>
      <w:r w:rsidR="00280486">
        <w:rPr>
          <w:rFonts w:ascii="Times New Roman" w:hAnsi="Times New Roman"/>
          <w:sz w:val="28"/>
          <w:szCs w:val="28"/>
        </w:rPr>
        <w:t xml:space="preserve"> года № </w:t>
      </w:r>
      <w:r w:rsidR="00F90F8F">
        <w:rPr>
          <w:rFonts w:ascii="Times New Roman" w:hAnsi="Times New Roman"/>
          <w:sz w:val="28"/>
          <w:szCs w:val="28"/>
        </w:rPr>
        <w:t>2</w:t>
      </w:r>
      <w:r w:rsidR="00280486">
        <w:rPr>
          <w:rFonts w:ascii="Times New Roman" w:hAnsi="Times New Roman"/>
          <w:sz w:val="28"/>
          <w:szCs w:val="28"/>
        </w:rPr>
        <w:t xml:space="preserve"> «Об утверждении </w:t>
      </w:r>
      <w:r w:rsidR="009C2C05">
        <w:rPr>
          <w:rFonts w:ascii="Times New Roman" w:hAnsi="Times New Roman"/>
          <w:sz w:val="28"/>
          <w:szCs w:val="28"/>
        </w:rPr>
        <w:t xml:space="preserve">правил землепользования и застройки </w:t>
      </w:r>
      <w:r w:rsidR="00F90F8F">
        <w:rPr>
          <w:rFonts w:ascii="Times New Roman" w:hAnsi="Times New Roman"/>
          <w:sz w:val="28"/>
          <w:szCs w:val="28"/>
        </w:rPr>
        <w:t xml:space="preserve">Пушкинского </w:t>
      </w:r>
      <w:r w:rsidR="009C2C05">
        <w:rPr>
          <w:rFonts w:ascii="Times New Roman" w:hAnsi="Times New Roman"/>
          <w:sz w:val="28"/>
          <w:szCs w:val="28"/>
        </w:rPr>
        <w:t>сельского п</w:t>
      </w:r>
      <w:r w:rsidR="00F736F9">
        <w:rPr>
          <w:rFonts w:ascii="Times New Roman" w:hAnsi="Times New Roman"/>
          <w:sz w:val="28"/>
          <w:szCs w:val="28"/>
        </w:rPr>
        <w:t>оселения Гулькевичского района»</w:t>
      </w:r>
    </w:p>
    <w:p w:rsidR="006C2B9C" w:rsidRDefault="006C2B9C" w:rsidP="009C2C05">
      <w:pPr>
        <w:pStyle w:val="a4"/>
        <w:ind w:firstLine="708"/>
        <w:jc w:val="both"/>
        <w:rPr>
          <w:rFonts w:ascii="Times New Roman" w:hAnsi="Times New Roman"/>
          <w:sz w:val="28"/>
          <w:szCs w:val="28"/>
        </w:rPr>
      </w:pPr>
    </w:p>
    <w:p w:rsidR="006C2B9C" w:rsidRDefault="006C2B9C" w:rsidP="009C2C05">
      <w:pPr>
        <w:pStyle w:val="a4"/>
        <w:ind w:firstLine="708"/>
        <w:jc w:val="both"/>
        <w:rPr>
          <w:rFonts w:ascii="Times New Roman" w:hAnsi="Times New Roman"/>
          <w:sz w:val="28"/>
          <w:szCs w:val="28"/>
        </w:rPr>
      </w:pPr>
    </w:p>
    <w:p w:rsidR="006C2B9C" w:rsidRDefault="00CB1429" w:rsidP="00F90F8F">
      <w:pPr>
        <w:pStyle w:val="a4"/>
        <w:ind w:firstLine="708"/>
        <w:jc w:val="both"/>
        <w:rPr>
          <w:sz w:val="28"/>
          <w:szCs w:val="28"/>
        </w:rPr>
      </w:pPr>
      <w:r>
        <w:rPr>
          <w:rFonts w:ascii="Times New Roman" w:hAnsi="Times New Roman"/>
          <w:sz w:val="28"/>
          <w:szCs w:val="28"/>
        </w:rPr>
        <w:t xml:space="preserve">1. </w:t>
      </w:r>
      <w:r w:rsidR="00F90F8F">
        <w:rPr>
          <w:rFonts w:ascii="Times New Roman" w:hAnsi="Times New Roman"/>
          <w:sz w:val="28"/>
          <w:szCs w:val="28"/>
        </w:rPr>
        <w:t>В</w:t>
      </w:r>
      <w:r w:rsidRPr="00F90F8F">
        <w:rPr>
          <w:rFonts w:ascii="Times New Roman" w:hAnsi="Times New Roman"/>
          <w:sz w:val="28"/>
          <w:szCs w:val="28"/>
        </w:rPr>
        <w:t xml:space="preserve"> </w:t>
      </w:r>
      <w:r w:rsidR="008349E6">
        <w:rPr>
          <w:rFonts w:ascii="Times New Roman" w:hAnsi="Times New Roman"/>
          <w:sz w:val="28"/>
          <w:szCs w:val="28"/>
        </w:rPr>
        <w:t>главе</w:t>
      </w:r>
      <w:r w:rsidRPr="00F90F8F">
        <w:rPr>
          <w:rFonts w:ascii="Times New Roman" w:hAnsi="Times New Roman"/>
          <w:sz w:val="28"/>
          <w:szCs w:val="28"/>
        </w:rPr>
        <w:t xml:space="preserve"> </w:t>
      </w:r>
      <w:r w:rsidR="00F90F8F">
        <w:rPr>
          <w:rFonts w:ascii="Times New Roman" w:hAnsi="Times New Roman"/>
          <w:sz w:val="28"/>
          <w:szCs w:val="28"/>
        </w:rPr>
        <w:t>7</w:t>
      </w:r>
      <w:r w:rsidR="008349E6">
        <w:rPr>
          <w:rFonts w:ascii="Times New Roman" w:hAnsi="Times New Roman"/>
          <w:sz w:val="28"/>
          <w:szCs w:val="28"/>
        </w:rPr>
        <w:t xml:space="preserve"> </w:t>
      </w:r>
      <w:r w:rsidR="00DE6779">
        <w:rPr>
          <w:rFonts w:ascii="Times New Roman" w:hAnsi="Times New Roman"/>
          <w:sz w:val="28"/>
          <w:szCs w:val="28"/>
        </w:rPr>
        <w:t>раздел</w:t>
      </w:r>
      <w:r w:rsidR="008349E6">
        <w:rPr>
          <w:rFonts w:ascii="Times New Roman" w:hAnsi="Times New Roman"/>
          <w:sz w:val="28"/>
          <w:szCs w:val="28"/>
        </w:rPr>
        <w:t xml:space="preserve"> </w:t>
      </w:r>
      <w:r w:rsidR="008349E6" w:rsidRPr="008349E6">
        <w:rPr>
          <w:rFonts w:ascii="Times New Roman" w:hAnsi="Times New Roman"/>
          <w:sz w:val="28"/>
          <w:szCs w:val="28"/>
        </w:rPr>
        <w:t>«</w:t>
      </w:r>
      <w:proofErr w:type="gramStart"/>
      <w:r w:rsidR="008349E6" w:rsidRPr="008349E6">
        <w:rPr>
          <w:rFonts w:ascii="Times New Roman" w:hAnsi="Times New Roman"/>
          <w:sz w:val="28"/>
          <w:szCs w:val="28"/>
          <w:u w:val="single"/>
        </w:rPr>
        <w:t>Р</w:t>
      </w:r>
      <w:proofErr w:type="gramEnd"/>
      <w:r w:rsidR="008349E6" w:rsidRPr="008349E6">
        <w:rPr>
          <w:rFonts w:ascii="Times New Roman" w:hAnsi="Times New Roman"/>
          <w:sz w:val="28"/>
          <w:szCs w:val="28"/>
          <w:u w:val="single"/>
        </w:rPr>
        <w:t xml:space="preserve"> – ЗОНА РЕКРЕАЦИОННОГО НАЗНАЧЕНИЯ»</w:t>
      </w:r>
      <w:r w:rsidR="008349E6">
        <w:rPr>
          <w:rFonts w:ascii="Times New Roman" w:hAnsi="Times New Roman"/>
          <w:sz w:val="28"/>
          <w:szCs w:val="28"/>
        </w:rPr>
        <w:t xml:space="preserve"> изложить в следующей редакции</w:t>
      </w:r>
      <w:r w:rsidRPr="00F90F8F">
        <w:rPr>
          <w:rFonts w:ascii="Times New Roman" w:hAnsi="Times New Roman"/>
          <w:sz w:val="28"/>
          <w:szCs w:val="28"/>
        </w:rPr>
        <w:t>:</w:t>
      </w:r>
      <w:r>
        <w:rPr>
          <w:sz w:val="28"/>
          <w:szCs w:val="28"/>
        </w:rPr>
        <w:t xml:space="preserve"> </w:t>
      </w:r>
    </w:p>
    <w:p w:rsidR="00CB1429" w:rsidRPr="006C2B9C" w:rsidRDefault="008349E6" w:rsidP="00CB1429">
      <w:pPr>
        <w:ind w:firstLine="708"/>
        <w:jc w:val="both"/>
        <w:rPr>
          <w:sz w:val="28"/>
          <w:szCs w:val="28"/>
        </w:rPr>
      </w:pPr>
      <w:r>
        <w:rPr>
          <w:sz w:val="28"/>
          <w:szCs w:val="28"/>
        </w:rPr>
        <w:t xml:space="preserve">  «</w:t>
      </w:r>
      <w:r w:rsidR="00CB1429" w:rsidRPr="006C2B9C">
        <w:rPr>
          <w:sz w:val="28"/>
          <w:szCs w:val="28"/>
        </w:rPr>
        <w:t>Градостроительный регламент зоны отдыха (рекреация) (Р).</w:t>
      </w:r>
    </w:p>
    <w:p w:rsidR="00FE0759" w:rsidRPr="006C2B9C" w:rsidRDefault="00FE0759" w:rsidP="00FE0759">
      <w:pPr>
        <w:pStyle w:val="a"/>
        <w:numPr>
          <w:ilvl w:val="0"/>
          <w:numId w:val="0"/>
        </w:numPr>
        <w:spacing w:after="0"/>
        <w:ind w:left="284" w:firstLine="567"/>
        <w:rPr>
          <w:sz w:val="28"/>
          <w:szCs w:val="28"/>
        </w:rPr>
      </w:pPr>
      <w:proofErr w:type="gramStart"/>
      <w:r w:rsidRPr="006C2B9C">
        <w:rPr>
          <w:sz w:val="28"/>
          <w:szCs w:val="28"/>
        </w:rPr>
        <w:t>В состав зон рекреационного назначения, могут включаться территории, занятые лесопарками,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roofErr w:type="gramEnd"/>
    </w:p>
    <w:p w:rsidR="00FE0759" w:rsidRDefault="00FE0759" w:rsidP="00FE0759">
      <w:pPr>
        <w:pStyle w:val="a"/>
        <w:numPr>
          <w:ilvl w:val="0"/>
          <w:numId w:val="0"/>
        </w:numPr>
        <w:spacing w:after="0"/>
        <w:ind w:left="284" w:firstLine="567"/>
        <w:rPr>
          <w:sz w:val="28"/>
          <w:szCs w:val="28"/>
        </w:rPr>
      </w:pPr>
      <w:r w:rsidRPr="006C2B9C">
        <w:rPr>
          <w:sz w:val="28"/>
          <w:szCs w:val="28"/>
        </w:rPr>
        <w:t>В рекреационных зонах не допускается размещение промышленных и складских объектов, дачное строительство, размещение  жилых и коммунальных объектов, не связанных с объектами, расположенными в данной территориальной зоне, либо с обслуживанием таких объектов, за исключением линейных объектов, связанных с объектами, расположенными в смежных территориальных зонах, либо с обслуживанием таких объектов.</w:t>
      </w:r>
    </w:p>
    <w:p w:rsidR="003943FA" w:rsidRPr="006C2B9C" w:rsidRDefault="003943FA" w:rsidP="00FE0759">
      <w:pPr>
        <w:pStyle w:val="a"/>
        <w:numPr>
          <w:ilvl w:val="0"/>
          <w:numId w:val="0"/>
        </w:numPr>
        <w:spacing w:after="0"/>
        <w:ind w:left="284" w:firstLine="567"/>
        <w:rPr>
          <w:sz w:val="28"/>
          <w:szCs w:val="28"/>
        </w:rPr>
      </w:pPr>
    </w:p>
    <w:p w:rsidR="00FE0759" w:rsidRPr="00786055" w:rsidRDefault="00FE0759" w:rsidP="00FE0759">
      <w:pPr>
        <w:pStyle w:val="a7"/>
        <w:rPr>
          <w:szCs w:val="22"/>
        </w:rPr>
      </w:pPr>
      <w:r w:rsidRPr="00786055">
        <w:rPr>
          <w:szCs w:val="22"/>
        </w:rPr>
        <w:lastRenderedPageBreak/>
        <w:t xml:space="preserve">Таблица </w:t>
      </w:r>
      <w:r w:rsidR="007C31E3">
        <w:rPr>
          <w:szCs w:val="22"/>
        </w:rPr>
        <w:t>1</w:t>
      </w:r>
      <w:r w:rsidRPr="00786055">
        <w:rPr>
          <w:szCs w:val="22"/>
        </w:rPr>
        <w:t>- Виды разрешенного использования земельных участков и объектов капитального строительства, предельные размеры земельных участков и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666"/>
        <w:gridCol w:w="3290"/>
        <w:gridCol w:w="1313"/>
        <w:gridCol w:w="1313"/>
        <w:gridCol w:w="1313"/>
        <w:gridCol w:w="1313"/>
        <w:gridCol w:w="1313"/>
        <w:gridCol w:w="1313"/>
        <w:gridCol w:w="1737"/>
      </w:tblGrid>
      <w:tr w:rsidR="00FE0759" w:rsidRPr="009F6EFC" w:rsidTr="00F90F8F">
        <w:trPr>
          <w:trHeight w:val="607"/>
          <w:tblHeader/>
        </w:trPr>
        <w:tc>
          <w:tcPr>
            <w:tcW w:w="172" w:type="pct"/>
            <w:vMerge w:val="restart"/>
            <w:shd w:val="clear" w:color="auto" w:fill="D9D9D9"/>
            <w:textDirection w:val="btLr"/>
            <w:vAlign w:val="center"/>
          </w:tcPr>
          <w:p w:rsidR="00FE0759" w:rsidRPr="009F6EFC" w:rsidRDefault="00FE0759" w:rsidP="00F90F8F">
            <w:pPr>
              <w:suppressAutoHyphens/>
              <w:snapToGrid w:val="0"/>
              <w:ind w:left="113" w:right="113"/>
              <w:rPr>
                <w:b/>
                <w:iCs/>
                <w:sz w:val="18"/>
                <w:szCs w:val="18"/>
              </w:rPr>
            </w:pPr>
            <w:r w:rsidRPr="009F6EFC">
              <w:rPr>
                <w:b/>
                <w:iCs/>
                <w:sz w:val="18"/>
                <w:szCs w:val="18"/>
              </w:rPr>
              <w:t>№</w:t>
            </w:r>
          </w:p>
          <w:p w:rsidR="00FE0759" w:rsidRPr="009F6EFC" w:rsidRDefault="00FE0759" w:rsidP="00F90F8F">
            <w:pPr>
              <w:suppressAutoHyphens/>
              <w:snapToGrid w:val="0"/>
              <w:ind w:left="113" w:right="113"/>
              <w:rPr>
                <w:b/>
                <w:iCs/>
                <w:sz w:val="18"/>
                <w:szCs w:val="18"/>
              </w:rPr>
            </w:pPr>
            <w:proofErr w:type="spellStart"/>
            <w:proofErr w:type="gramStart"/>
            <w:r w:rsidRPr="009F6EFC">
              <w:rPr>
                <w:b/>
                <w:iCs/>
                <w:sz w:val="18"/>
                <w:szCs w:val="18"/>
              </w:rPr>
              <w:t>п</w:t>
            </w:r>
            <w:proofErr w:type="spellEnd"/>
            <w:proofErr w:type="gramEnd"/>
            <w:r w:rsidRPr="009F6EFC">
              <w:rPr>
                <w:b/>
                <w:iCs/>
                <w:sz w:val="18"/>
                <w:szCs w:val="18"/>
              </w:rPr>
              <w:t>/</w:t>
            </w:r>
            <w:proofErr w:type="spellStart"/>
            <w:r w:rsidRPr="009F6EFC">
              <w:rPr>
                <w:b/>
                <w:iCs/>
                <w:sz w:val="18"/>
                <w:szCs w:val="18"/>
              </w:rPr>
              <w:t>п</w:t>
            </w:r>
            <w:proofErr w:type="spellEnd"/>
          </w:p>
        </w:tc>
        <w:tc>
          <w:tcPr>
            <w:tcW w:w="526" w:type="pct"/>
            <w:vMerge w:val="restart"/>
            <w:shd w:val="clear" w:color="auto" w:fill="D9D9D9"/>
            <w:textDirection w:val="btLr"/>
            <w:vAlign w:val="center"/>
          </w:tcPr>
          <w:p w:rsidR="00FE0759" w:rsidRPr="009F6EFC" w:rsidRDefault="00FE0759" w:rsidP="00F90F8F">
            <w:pPr>
              <w:suppressAutoHyphens/>
              <w:snapToGrid w:val="0"/>
              <w:ind w:left="113" w:right="113"/>
              <w:rPr>
                <w:b/>
                <w:iCs/>
                <w:sz w:val="18"/>
                <w:szCs w:val="18"/>
              </w:rPr>
            </w:pPr>
            <w:r w:rsidRPr="009F6EFC">
              <w:rPr>
                <w:b/>
                <w:iCs/>
                <w:sz w:val="18"/>
                <w:szCs w:val="18"/>
              </w:rPr>
              <w:t>Код (числовое обозначение) в соответствии с Классификатором</w:t>
            </w:r>
          </w:p>
        </w:tc>
        <w:tc>
          <w:tcPr>
            <w:tcW w:w="1922" w:type="pct"/>
            <w:vMerge w:val="restart"/>
            <w:shd w:val="clear" w:color="auto" w:fill="D9D9D9"/>
            <w:vAlign w:val="center"/>
          </w:tcPr>
          <w:p w:rsidR="00FE0759" w:rsidRPr="009F6EFC" w:rsidRDefault="00FE0759" w:rsidP="00F90F8F">
            <w:pPr>
              <w:suppressAutoHyphens/>
              <w:snapToGrid w:val="0"/>
              <w:rPr>
                <w:b/>
                <w:sz w:val="18"/>
                <w:szCs w:val="18"/>
                <w:lang w:eastAsia="ar-SA"/>
              </w:rPr>
            </w:pPr>
            <w:r w:rsidRPr="009F6EFC">
              <w:rPr>
                <w:b/>
                <w:iCs/>
                <w:sz w:val="18"/>
                <w:szCs w:val="18"/>
              </w:rPr>
              <w:t>Вид разрешенного использования земельного участка (в соответствии с Классификатором видов разрешенного использования земельных участков</w:t>
            </w:r>
            <w:r w:rsidRPr="009F6EFC">
              <w:rPr>
                <w:b/>
                <w:sz w:val="18"/>
                <w:szCs w:val="18"/>
                <w:lang w:eastAsia="ar-SA"/>
              </w:rPr>
              <w:t xml:space="preserve"> утвержденным </w:t>
            </w:r>
            <w:r w:rsidRPr="009F6EFC">
              <w:rPr>
                <w:b/>
                <w:bCs/>
                <w:sz w:val="18"/>
                <w:szCs w:val="18"/>
              </w:rPr>
              <w:t>уполномоченным федеральным органом исполнительной власти)</w:t>
            </w:r>
          </w:p>
        </w:tc>
        <w:tc>
          <w:tcPr>
            <w:tcW w:w="1956" w:type="pct"/>
            <w:gridSpan w:val="6"/>
            <w:tcBorders>
              <w:bottom w:val="single" w:sz="4" w:space="0" w:color="auto"/>
            </w:tcBorders>
            <w:shd w:val="clear" w:color="auto" w:fill="D9D9D9"/>
            <w:vAlign w:val="center"/>
          </w:tcPr>
          <w:p w:rsidR="00FE0759" w:rsidRPr="009F6EFC" w:rsidRDefault="00FE0759" w:rsidP="00F90F8F">
            <w:pPr>
              <w:suppressAutoHyphens/>
              <w:snapToGrid w:val="0"/>
              <w:rPr>
                <w:b/>
                <w:bCs/>
                <w:iCs/>
                <w:sz w:val="18"/>
                <w:szCs w:val="18"/>
              </w:rPr>
            </w:pPr>
            <w:r w:rsidRPr="009F6EFC">
              <w:rPr>
                <w:b/>
                <w:bCs/>
                <w:iCs/>
                <w:sz w:val="18"/>
                <w:szCs w:val="18"/>
              </w:rPr>
              <w:t>Параметры разрешенного строительства, реконструкции объектов капстроительства</w:t>
            </w:r>
          </w:p>
        </w:tc>
        <w:tc>
          <w:tcPr>
            <w:tcW w:w="424" w:type="pct"/>
            <w:vMerge w:val="restart"/>
            <w:shd w:val="clear" w:color="auto" w:fill="D9D9D9"/>
            <w:vAlign w:val="center"/>
          </w:tcPr>
          <w:p w:rsidR="00FE0759" w:rsidRPr="009F6EFC" w:rsidRDefault="00FE0759" w:rsidP="00F90F8F">
            <w:pPr>
              <w:suppressAutoHyphens/>
              <w:snapToGrid w:val="0"/>
              <w:rPr>
                <w:b/>
                <w:bCs/>
                <w:iCs/>
                <w:sz w:val="18"/>
                <w:szCs w:val="18"/>
              </w:rPr>
            </w:pPr>
            <w:r w:rsidRPr="009F6EFC">
              <w:rPr>
                <w:b/>
                <w:bCs/>
                <w:iCs/>
                <w:sz w:val="18"/>
                <w:szCs w:val="18"/>
              </w:rPr>
              <w:t>Ограничения использования ЗУ и ОКС</w:t>
            </w:r>
          </w:p>
        </w:tc>
      </w:tr>
      <w:tr w:rsidR="00FE0759" w:rsidRPr="009F6EFC" w:rsidTr="00F90F8F">
        <w:trPr>
          <w:cantSplit/>
          <w:trHeight w:val="813"/>
          <w:tblHeader/>
        </w:trPr>
        <w:tc>
          <w:tcPr>
            <w:tcW w:w="172" w:type="pct"/>
            <w:vMerge/>
            <w:shd w:val="clear" w:color="auto" w:fill="C6D9F1"/>
            <w:vAlign w:val="center"/>
          </w:tcPr>
          <w:p w:rsidR="00FE0759" w:rsidRPr="009F6EFC" w:rsidRDefault="00FE0759" w:rsidP="00F90F8F">
            <w:pPr>
              <w:suppressAutoHyphens/>
              <w:snapToGrid w:val="0"/>
              <w:rPr>
                <w:b/>
                <w:iCs/>
                <w:sz w:val="18"/>
                <w:szCs w:val="18"/>
              </w:rPr>
            </w:pPr>
          </w:p>
        </w:tc>
        <w:tc>
          <w:tcPr>
            <w:tcW w:w="526" w:type="pct"/>
            <w:vMerge/>
            <w:shd w:val="clear" w:color="auto" w:fill="C6D9F1"/>
            <w:vAlign w:val="center"/>
          </w:tcPr>
          <w:p w:rsidR="00FE0759" w:rsidRPr="009F6EFC" w:rsidRDefault="00FE0759" w:rsidP="00F90F8F">
            <w:pPr>
              <w:suppressAutoHyphens/>
              <w:snapToGrid w:val="0"/>
              <w:rPr>
                <w:b/>
                <w:iCs/>
                <w:sz w:val="18"/>
                <w:szCs w:val="18"/>
              </w:rPr>
            </w:pPr>
          </w:p>
        </w:tc>
        <w:tc>
          <w:tcPr>
            <w:tcW w:w="1922" w:type="pct"/>
            <w:vMerge/>
            <w:shd w:val="clear" w:color="auto" w:fill="C6D9F1"/>
            <w:vAlign w:val="center"/>
          </w:tcPr>
          <w:p w:rsidR="00FE0759" w:rsidRPr="009F6EFC" w:rsidRDefault="00FE0759" w:rsidP="00F90F8F">
            <w:pPr>
              <w:suppressAutoHyphens/>
              <w:snapToGrid w:val="0"/>
              <w:rPr>
                <w:b/>
                <w:iCs/>
                <w:sz w:val="18"/>
                <w:szCs w:val="18"/>
              </w:rPr>
            </w:pPr>
          </w:p>
        </w:tc>
        <w:tc>
          <w:tcPr>
            <w:tcW w:w="326" w:type="pct"/>
            <w:vMerge w:val="restart"/>
            <w:shd w:val="clear" w:color="auto" w:fill="D9D9D9"/>
            <w:textDirection w:val="btLr"/>
            <w:vAlign w:val="center"/>
          </w:tcPr>
          <w:p w:rsidR="00FE0759" w:rsidRPr="009F6EFC" w:rsidRDefault="00FE0759" w:rsidP="00F90F8F">
            <w:pPr>
              <w:suppressAutoHyphens/>
              <w:snapToGrid w:val="0"/>
              <w:rPr>
                <w:b/>
                <w:iCs/>
                <w:sz w:val="18"/>
                <w:szCs w:val="18"/>
              </w:rPr>
            </w:pPr>
            <w:r w:rsidRPr="009F6EFC">
              <w:rPr>
                <w:b/>
                <w:iCs/>
                <w:sz w:val="18"/>
                <w:szCs w:val="18"/>
              </w:rPr>
              <w:t>Предельная этажность зданий, строений, сооружений</w:t>
            </w:r>
            <w:r>
              <w:rPr>
                <w:b/>
                <w:iCs/>
                <w:sz w:val="18"/>
                <w:szCs w:val="18"/>
              </w:rPr>
              <w:t>, высота</w:t>
            </w:r>
          </w:p>
        </w:tc>
        <w:tc>
          <w:tcPr>
            <w:tcW w:w="326" w:type="pct"/>
            <w:vMerge w:val="restart"/>
            <w:shd w:val="clear" w:color="auto" w:fill="D9D9D9"/>
            <w:textDirection w:val="btLr"/>
            <w:vAlign w:val="center"/>
          </w:tcPr>
          <w:p w:rsidR="00FE0759" w:rsidRPr="009F6EFC" w:rsidRDefault="00FE0759" w:rsidP="00F90F8F">
            <w:pPr>
              <w:suppressAutoHyphens/>
              <w:snapToGrid w:val="0"/>
              <w:rPr>
                <w:b/>
                <w:iCs/>
                <w:sz w:val="18"/>
                <w:szCs w:val="18"/>
              </w:rPr>
            </w:pPr>
            <w:r w:rsidRPr="009F6EFC">
              <w:rPr>
                <w:b/>
                <w:iCs/>
                <w:sz w:val="18"/>
                <w:szCs w:val="18"/>
              </w:rPr>
              <w:t>Предельные размеры земельных участков (мин</w:t>
            </w:r>
            <w:proofErr w:type="gramStart"/>
            <w:r w:rsidRPr="009F6EFC">
              <w:rPr>
                <w:b/>
                <w:iCs/>
                <w:sz w:val="18"/>
                <w:szCs w:val="18"/>
              </w:rPr>
              <w:t>.-</w:t>
            </w:r>
            <w:proofErr w:type="gramEnd"/>
            <w:r w:rsidRPr="009F6EFC">
              <w:rPr>
                <w:b/>
                <w:iCs/>
                <w:sz w:val="18"/>
                <w:szCs w:val="18"/>
              </w:rPr>
              <w:t>макс.), кв.м</w:t>
            </w:r>
          </w:p>
        </w:tc>
        <w:tc>
          <w:tcPr>
            <w:tcW w:w="326" w:type="pct"/>
            <w:vMerge w:val="restart"/>
            <w:shd w:val="clear" w:color="auto" w:fill="D9D9D9"/>
            <w:textDirection w:val="btLr"/>
            <w:vAlign w:val="center"/>
          </w:tcPr>
          <w:p w:rsidR="00FE0759" w:rsidRPr="009F6EFC" w:rsidRDefault="00FE0759" w:rsidP="00F90F8F">
            <w:pPr>
              <w:suppressAutoHyphens/>
              <w:snapToGrid w:val="0"/>
              <w:rPr>
                <w:b/>
                <w:iCs/>
                <w:sz w:val="18"/>
                <w:szCs w:val="18"/>
              </w:rPr>
            </w:pPr>
            <w:r w:rsidRPr="009F6EFC">
              <w:rPr>
                <w:b/>
                <w:iCs/>
                <w:sz w:val="18"/>
                <w:szCs w:val="18"/>
              </w:rPr>
              <w:t>Максимальный процент застройки,</w:t>
            </w:r>
          </w:p>
          <w:p w:rsidR="00FE0759" w:rsidRPr="009F6EFC" w:rsidRDefault="00FE0759" w:rsidP="00F90F8F">
            <w:pPr>
              <w:suppressAutoHyphens/>
              <w:snapToGrid w:val="0"/>
              <w:rPr>
                <w:b/>
                <w:iCs/>
                <w:sz w:val="18"/>
                <w:szCs w:val="18"/>
              </w:rPr>
            </w:pPr>
            <w:r w:rsidRPr="009F6EFC">
              <w:rPr>
                <w:b/>
                <w:iCs/>
                <w:sz w:val="18"/>
                <w:szCs w:val="18"/>
              </w:rPr>
              <w:t>%</w:t>
            </w:r>
          </w:p>
        </w:tc>
        <w:tc>
          <w:tcPr>
            <w:tcW w:w="978" w:type="pct"/>
            <w:gridSpan w:val="3"/>
            <w:tcBorders>
              <w:bottom w:val="single" w:sz="4" w:space="0" w:color="auto"/>
            </w:tcBorders>
            <w:shd w:val="clear" w:color="auto" w:fill="D9D9D9"/>
            <w:vAlign w:val="center"/>
          </w:tcPr>
          <w:p w:rsidR="00FE0759" w:rsidRPr="009F6EFC" w:rsidRDefault="00FE0759" w:rsidP="00F90F8F">
            <w:pPr>
              <w:suppressAutoHyphens/>
              <w:snapToGrid w:val="0"/>
              <w:rPr>
                <w:b/>
                <w:bCs/>
                <w:iCs/>
                <w:sz w:val="18"/>
                <w:szCs w:val="18"/>
              </w:rPr>
            </w:pPr>
            <w:r w:rsidRPr="009F6EFC">
              <w:rPr>
                <w:b/>
                <w:bCs/>
                <w:iCs/>
                <w:sz w:val="18"/>
                <w:szCs w:val="18"/>
              </w:rPr>
              <w:t xml:space="preserve">Параметры минимальных отступов, </w:t>
            </w:r>
            <w:proofErr w:type="gramStart"/>
            <w:r w:rsidRPr="009F6EFC">
              <w:rPr>
                <w:b/>
                <w:bCs/>
                <w:iCs/>
                <w:sz w:val="18"/>
                <w:szCs w:val="18"/>
              </w:rPr>
              <w:t>м</w:t>
            </w:r>
            <w:proofErr w:type="gramEnd"/>
          </w:p>
        </w:tc>
        <w:tc>
          <w:tcPr>
            <w:tcW w:w="424" w:type="pct"/>
            <w:vMerge/>
            <w:shd w:val="clear" w:color="auto" w:fill="D9D9D9"/>
            <w:vAlign w:val="center"/>
          </w:tcPr>
          <w:p w:rsidR="00FE0759" w:rsidRPr="009F6EFC" w:rsidRDefault="00FE0759" w:rsidP="00F90F8F">
            <w:pPr>
              <w:suppressAutoHyphens/>
              <w:snapToGrid w:val="0"/>
              <w:rPr>
                <w:b/>
                <w:bCs/>
                <w:iCs/>
                <w:sz w:val="18"/>
                <w:szCs w:val="18"/>
              </w:rPr>
            </w:pPr>
          </w:p>
        </w:tc>
      </w:tr>
      <w:tr w:rsidR="00FE0759" w:rsidRPr="009F6EFC" w:rsidTr="00F90F8F">
        <w:trPr>
          <w:cantSplit/>
          <w:trHeight w:val="1134"/>
          <w:tblHeader/>
        </w:trPr>
        <w:tc>
          <w:tcPr>
            <w:tcW w:w="172" w:type="pct"/>
            <w:vMerge/>
            <w:tcBorders>
              <w:bottom w:val="single" w:sz="4" w:space="0" w:color="auto"/>
            </w:tcBorders>
            <w:shd w:val="clear" w:color="auto" w:fill="C6D9F1"/>
            <w:vAlign w:val="center"/>
          </w:tcPr>
          <w:p w:rsidR="00FE0759" w:rsidRPr="009F6EFC" w:rsidRDefault="00FE0759" w:rsidP="00F90F8F">
            <w:pPr>
              <w:suppressAutoHyphens/>
              <w:snapToGrid w:val="0"/>
              <w:rPr>
                <w:b/>
                <w:iCs/>
                <w:sz w:val="18"/>
                <w:szCs w:val="18"/>
              </w:rPr>
            </w:pPr>
          </w:p>
        </w:tc>
        <w:tc>
          <w:tcPr>
            <w:tcW w:w="526" w:type="pct"/>
            <w:vMerge/>
            <w:tcBorders>
              <w:bottom w:val="single" w:sz="4" w:space="0" w:color="auto"/>
            </w:tcBorders>
            <w:shd w:val="clear" w:color="auto" w:fill="C6D9F1"/>
            <w:vAlign w:val="center"/>
          </w:tcPr>
          <w:p w:rsidR="00FE0759" w:rsidRPr="009F6EFC" w:rsidRDefault="00FE0759" w:rsidP="00F90F8F">
            <w:pPr>
              <w:suppressAutoHyphens/>
              <w:snapToGrid w:val="0"/>
              <w:rPr>
                <w:b/>
                <w:iCs/>
                <w:sz w:val="18"/>
                <w:szCs w:val="18"/>
              </w:rPr>
            </w:pPr>
          </w:p>
        </w:tc>
        <w:tc>
          <w:tcPr>
            <w:tcW w:w="1922" w:type="pct"/>
            <w:vMerge/>
            <w:tcBorders>
              <w:bottom w:val="single" w:sz="4" w:space="0" w:color="auto"/>
            </w:tcBorders>
            <w:shd w:val="clear" w:color="auto" w:fill="C6D9F1"/>
            <w:vAlign w:val="center"/>
          </w:tcPr>
          <w:p w:rsidR="00FE0759" w:rsidRPr="009F6EFC" w:rsidRDefault="00FE0759" w:rsidP="00F90F8F">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F90F8F">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F90F8F">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F90F8F">
            <w:pPr>
              <w:suppressAutoHyphens/>
              <w:snapToGrid w:val="0"/>
              <w:rPr>
                <w:b/>
                <w:iCs/>
                <w:sz w:val="18"/>
                <w:szCs w:val="18"/>
              </w:rPr>
            </w:pPr>
          </w:p>
        </w:tc>
        <w:tc>
          <w:tcPr>
            <w:tcW w:w="326" w:type="pct"/>
            <w:tcBorders>
              <w:bottom w:val="single" w:sz="4" w:space="0" w:color="auto"/>
            </w:tcBorders>
            <w:shd w:val="clear" w:color="auto" w:fill="D9D9D9"/>
            <w:textDirection w:val="btLr"/>
            <w:vAlign w:val="center"/>
          </w:tcPr>
          <w:p w:rsidR="00FE0759" w:rsidRPr="009F6EFC" w:rsidRDefault="00FE0759" w:rsidP="00F90F8F">
            <w:pPr>
              <w:suppressAutoHyphens/>
              <w:snapToGrid w:val="0"/>
              <w:ind w:left="113" w:right="113"/>
              <w:rPr>
                <w:b/>
                <w:bCs/>
                <w:iCs/>
                <w:sz w:val="18"/>
                <w:szCs w:val="18"/>
              </w:rPr>
            </w:pPr>
            <w:r w:rsidRPr="009F6EFC">
              <w:rPr>
                <w:b/>
                <w:bCs/>
                <w:iCs/>
                <w:sz w:val="18"/>
                <w:szCs w:val="18"/>
              </w:rPr>
              <w:t>От границ соседних ЗУ</w:t>
            </w:r>
          </w:p>
        </w:tc>
        <w:tc>
          <w:tcPr>
            <w:tcW w:w="326" w:type="pct"/>
            <w:tcBorders>
              <w:bottom w:val="single" w:sz="4" w:space="0" w:color="auto"/>
            </w:tcBorders>
            <w:shd w:val="clear" w:color="auto" w:fill="D9D9D9"/>
            <w:textDirection w:val="btLr"/>
            <w:vAlign w:val="center"/>
          </w:tcPr>
          <w:p w:rsidR="00FE0759" w:rsidRPr="009F6EFC" w:rsidRDefault="00FE0759" w:rsidP="00F90F8F">
            <w:pPr>
              <w:suppressAutoHyphens/>
              <w:snapToGrid w:val="0"/>
              <w:ind w:left="113" w:right="113"/>
              <w:rPr>
                <w:b/>
                <w:bCs/>
                <w:iCs/>
                <w:sz w:val="18"/>
                <w:szCs w:val="18"/>
              </w:rPr>
            </w:pPr>
            <w:r w:rsidRPr="009F6EFC">
              <w:rPr>
                <w:b/>
                <w:bCs/>
                <w:iCs/>
                <w:sz w:val="18"/>
                <w:szCs w:val="18"/>
              </w:rPr>
              <w:t>От красных линий улиц</w:t>
            </w:r>
          </w:p>
        </w:tc>
        <w:tc>
          <w:tcPr>
            <w:tcW w:w="326" w:type="pct"/>
            <w:tcBorders>
              <w:bottom w:val="single" w:sz="4" w:space="0" w:color="auto"/>
            </w:tcBorders>
            <w:shd w:val="clear" w:color="auto" w:fill="D9D9D9"/>
            <w:textDirection w:val="btLr"/>
            <w:vAlign w:val="center"/>
          </w:tcPr>
          <w:p w:rsidR="00FE0759" w:rsidRPr="009F6EFC" w:rsidRDefault="00FE0759" w:rsidP="00F90F8F">
            <w:pPr>
              <w:suppressAutoHyphens/>
              <w:snapToGrid w:val="0"/>
              <w:ind w:left="113" w:right="113"/>
              <w:rPr>
                <w:b/>
                <w:bCs/>
                <w:iCs/>
                <w:sz w:val="18"/>
                <w:szCs w:val="18"/>
              </w:rPr>
            </w:pPr>
            <w:r w:rsidRPr="009F6EFC">
              <w:rPr>
                <w:b/>
                <w:bCs/>
                <w:iCs/>
                <w:sz w:val="18"/>
                <w:szCs w:val="18"/>
              </w:rPr>
              <w:t>От красных линий проездов</w:t>
            </w:r>
          </w:p>
        </w:tc>
        <w:tc>
          <w:tcPr>
            <w:tcW w:w="424" w:type="pct"/>
            <w:vMerge/>
            <w:tcBorders>
              <w:bottom w:val="single" w:sz="4" w:space="0" w:color="auto"/>
            </w:tcBorders>
            <w:shd w:val="clear" w:color="auto" w:fill="D9D9D9"/>
            <w:vAlign w:val="center"/>
          </w:tcPr>
          <w:p w:rsidR="00FE0759" w:rsidRPr="009F6EFC" w:rsidRDefault="00FE0759" w:rsidP="00F90F8F">
            <w:pPr>
              <w:suppressAutoHyphens/>
              <w:snapToGrid w:val="0"/>
              <w:rPr>
                <w:b/>
                <w:bCs/>
                <w:iCs/>
                <w:sz w:val="18"/>
                <w:szCs w:val="18"/>
              </w:rPr>
            </w:pPr>
          </w:p>
        </w:tc>
      </w:tr>
      <w:tr w:rsidR="00FE0759" w:rsidRPr="009F6EFC" w:rsidTr="00F90F8F">
        <w:trPr>
          <w:trHeight w:val="397"/>
        </w:trPr>
        <w:tc>
          <w:tcPr>
            <w:tcW w:w="5000" w:type="pct"/>
            <w:gridSpan w:val="10"/>
            <w:tcBorders>
              <w:top w:val="single" w:sz="4" w:space="0" w:color="auto"/>
            </w:tcBorders>
            <w:shd w:val="clear" w:color="auto" w:fill="D9D9D9"/>
            <w:vAlign w:val="center"/>
          </w:tcPr>
          <w:p w:rsidR="00FE0759" w:rsidRPr="009F6EFC" w:rsidRDefault="00FE0759" w:rsidP="00F90F8F">
            <w:pPr>
              <w:suppressAutoHyphens/>
              <w:snapToGrid w:val="0"/>
              <w:rPr>
                <w:b/>
                <w:bCs/>
                <w:sz w:val="18"/>
                <w:szCs w:val="18"/>
              </w:rPr>
            </w:pPr>
            <w:r w:rsidRPr="009F6EFC">
              <w:rPr>
                <w:b/>
                <w:bCs/>
                <w:sz w:val="18"/>
                <w:szCs w:val="18"/>
              </w:rPr>
              <w:t>Основные виды и параметры разрешенного использования земельных участков и объектов капитального строительства</w:t>
            </w:r>
          </w:p>
        </w:tc>
      </w:tr>
      <w:tr w:rsidR="00FE0759" w:rsidRPr="009F6EFC" w:rsidTr="00F90F8F">
        <w:trPr>
          <w:trHeight w:val="397"/>
        </w:trPr>
        <w:tc>
          <w:tcPr>
            <w:tcW w:w="172" w:type="pct"/>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vAlign w:val="center"/>
          </w:tcPr>
          <w:p w:rsidR="00FE0759" w:rsidRPr="009F6EFC" w:rsidRDefault="00FE0759" w:rsidP="00F90F8F">
            <w:pPr>
              <w:suppressAutoHyphens/>
              <w:snapToGrid w:val="0"/>
              <w:rPr>
                <w:sz w:val="18"/>
                <w:szCs w:val="18"/>
              </w:rPr>
            </w:pPr>
            <w:r w:rsidRPr="009F6EFC">
              <w:rPr>
                <w:sz w:val="18"/>
                <w:szCs w:val="18"/>
              </w:rPr>
              <w:t>3.6.2</w:t>
            </w:r>
          </w:p>
        </w:tc>
        <w:tc>
          <w:tcPr>
            <w:tcW w:w="1922" w:type="pct"/>
            <w:vAlign w:val="center"/>
          </w:tcPr>
          <w:p w:rsidR="00FE0759" w:rsidRPr="009F6EFC" w:rsidRDefault="00FE0759" w:rsidP="00F90F8F">
            <w:pPr>
              <w:jc w:val="both"/>
              <w:rPr>
                <w:sz w:val="18"/>
                <w:szCs w:val="18"/>
              </w:rPr>
            </w:pPr>
            <w:r w:rsidRPr="009F6EFC">
              <w:rPr>
                <w:sz w:val="18"/>
                <w:szCs w:val="18"/>
              </w:rPr>
              <w:t>Парки культуры и отдыха: размещение парков культуры и отдыха</w:t>
            </w:r>
          </w:p>
        </w:tc>
        <w:tc>
          <w:tcPr>
            <w:tcW w:w="326" w:type="pct"/>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Pr>
          <w:p w:rsidR="00FE0759" w:rsidRDefault="00FE0759" w:rsidP="00F90F8F">
            <w:pPr>
              <w:rPr>
                <w:iCs/>
                <w:sz w:val="18"/>
                <w:szCs w:val="18"/>
              </w:rPr>
            </w:pPr>
            <w:r>
              <w:rPr>
                <w:iCs/>
                <w:sz w:val="18"/>
                <w:szCs w:val="18"/>
              </w:rPr>
              <w:t>мин:</w:t>
            </w:r>
          </w:p>
          <w:p w:rsidR="00FE0759" w:rsidRDefault="00FE0759" w:rsidP="00F90F8F">
            <w:pPr>
              <w:rPr>
                <w:iCs/>
                <w:sz w:val="18"/>
                <w:szCs w:val="18"/>
              </w:rPr>
            </w:pPr>
            <w:r>
              <w:rPr>
                <w:iCs/>
                <w:sz w:val="18"/>
                <w:szCs w:val="18"/>
              </w:rPr>
              <w:t>100</w:t>
            </w:r>
          </w:p>
          <w:p w:rsidR="00FE0759" w:rsidRPr="009F6EFC" w:rsidRDefault="00FE0759" w:rsidP="00F90F8F">
            <w:pPr>
              <w:rPr>
                <w:sz w:val="18"/>
                <w:szCs w:val="18"/>
              </w:rPr>
            </w:pPr>
            <w:r>
              <w:rPr>
                <w:iCs/>
                <w:sz w:val="18"/>
                <w:szCs w:val="18"/>
              </w:rPr>
              <w:t>макс: 500000</w:t>
            </w:r>
          </w:p>
        </w:tc>
        <w:tc>
          <w:tcPr>
            <w:tcW w:w="326" w:type="pct"/>
          </w:tcPr>
          <w:p w:rsidR="00FE0759" w:rsidRPr="009F6EFC" w:rsidRDefault="00FE0759" w:rsidP="00F90F8F">
            <w:pPr>
              <w:rPr>
                <w:sz w:val="18"/>
                <w:szCs w:val="18"/>
              </w:rPr>
            </w:pPr>
            <w:r w:rsidRPr="009F6EFC">
              <w:rPr>
                <w:iCs/>
                <w:sz w:val="18"/>
                <w:szCs w:val="18"/>
              </w:rPr>
              <w:t>не подлежат установлению</w:t>
            </w:r>
          </w:p>
        </w:tc>
        <w:tc>
          <w:tcPr>
            <w:tcW w:w="326" w:type="pct"/>
          </w:tcPr>
          <w:p w:rsidR="00FE0759" w:rsidRPr="009F6EFC" w:rsidRDefault="00FE0759" w:rsidP="00F90F8F">
            <w:pPr>
              <w:rPr>
                <w:sz w:val="18"/>
                <w:szCs w:val="18"/>
              </w:rPr>
            </w:pPr>
            <w:r w:rsidRPr="009F6EFC">
              <w:rPr>
                <w:iCs/>
                <w:sz w:val="18"/>
                <w:szCs w:val="18"/>
              </w:rPr>
              <w:t>не подлежат установлению</w:t>
            </w:r>
          </w:p>
        </w:tc>
        <w:tc>
          <w:tcPr>
            <w:tcW w:w="326" w:type="pct"/>
          </w:tcPr>
          <w:p w:rsidR="00FE0759" w:rsidRPr="009F6EFC" w:rsidRDefault="00FE0759" w:rsidP="00F90F8F">
            <w:pPr>
              <w:rPr>
                <w:sz w:val="18"/>
                <w:szCs w:val="18"/>
              </w:rPr>
            </w:pPr>
            <w:r w:rsidRPr="009F6EFC">
              <w:rPr>
                <w:iCs/>
                <w:sz w:val="18"/>
                <w:szCs w:val="18"/>
              </w:rPr>
              <w:t>не подлежат установлению</w:t>
            </w:r>
          </w:p>
        </w:tc>
        <w:tc>
          <w:tcPr>
            <w:tcW w:w="326" w:type="pct"/>
          </w:tcPr>
          <w:p w:rsidR="00FE0759" w:rsidRPr="009F6EFC" w:rsidRDefault="00FE0759" w:rsidP="00F90F8F">
            <w:pPr>
              <w:rPr>
                <w:sz w:val="18"/>
                <w:szCs w:val="18"/>
              </w:rPr>
            </w:pPr>
            <w:r w:rsidRPr="009F6EFC">
              <w:rPr>
                <w:iCs/>
                <w:sz w:val="18"/>
                <w:szCs w:val="18"/>
              </w:rPr>
              <w:t>не подлежат установлению</w:t>
            </w:r>
          </w:p>
        </w:tc>
        <w:tc>
          <w:tcPr>
            <w:tcW w:w="424" w:type="pct"/>
            <w:vMerge w:val="restart"/>
          </w:tcPr>
          <w:p w:rsidR="00FE0759" w:rsidRPr="001C49F2" w:rsidRDefault="00FE0759" w:rsidP="00F90F8F">
            <w:pPr>
              <w:suppressAutoHyphens/>
              <w:snapToGrid w:val="0"/>
              <w:rPr>
                <w:sz w:val="18"/>
                <w:szCs w:val="18"/>
              </w:rPr>
            </w:pPr>
            <w:r w:rsidRPr="009F6EFC">
              <w:rPr>
                <w:sz w:val="18"/>
                <w:szCs w:val="18"/>
              </w:rPr>
              <w:t xml:space="preserve">Не допускается использование токсичных химических препаратов для охраны и защиты лесов, в том числе в научных целях; осуществление видов деятельности в сфере охотничьего хозяйства; ведение сельского хозяйства; Иные ограничения использования определяются лесохозяйственным </w:t>
            </w:r>
            <w:hyperlink r:id="rId6" w:history="1">
              <w:r w:rsidRPr="009F6EFC">
                <w:rPr>
                  <w:sz w:val="18"/>
                  <w:szCs w:val="18"/>
                </w:rPr>
                <w:t>регламентом</w:t>
              </w:r>
            </w:hyperlink>
            <w:r w:rsidRPr="009F6EFC">
              <w:rPr>
                <w:sz w:val="18"/>
                <w:szCs w:val="18"/>
              </w:rPr>
              <w:t xml:space="preserve">. Обязательны для исполнения мероприятия по поясам зоны санитарной охраны источников питьевого и </w:t>
            </w:r>
            <w:r w:rsidRPr="009F6EFC">
              <w:rPr>
                <w:sz w:val="18"/>
                <w:szCs w:val="18"/>
              </w:rPr>
              <w:lastRenderedPageBreak/>
              <w:t xml:space="preserve">хозяйственно-бытового водоснабжения, санитарно-защитной полосе водоводов питьевого назначения,  предусмотренные настоящих </w:t>
            </w:r>
            <w:r w:rsidRPr="001C49F2">
              <w:rPr>
                <w:sz w:val="19"/>
                <w:szCs w:val="19"/>
              </w:rPr>
              <w:t>Правил</w:t>
            </w:r>
            <w:proofErr w:type="gramStart"/>
            <w:r w:rsidRPr="001C49F2">
              <w:rPr>
                <w:sz w:val="19"/>
                <w:szCs w:val="19"/>
              </w:rPr>
              <w:t xml:space="preserve">.. </w:t>
            </w:r>
            <w:proofErr w:type="gramEnd"/>
            <w:r w:rsidRPr="001C49F2">
              <w:rPr>
                <w:sz w:val="19"/>
                <w:szCs w:val="19"/>
              </w:rPr>
              <w:t>Проведение различных видов деятельно</w:t>
            </w:r>
            <w:r>
              <w:rPr>
                <w:sz w:val="19"/>
                <w:szCs w:val="19"/>
              </w:rPr>
              <w:t>сти в зонах охраны ОКН согласно</w:t>
            </w:r>
            <w:r w:rsidRPr="001C49F2">
              <w:rPr>
                <w:sz w:val="19"/>
                <w:szCs w:val="19"/>
              </w:rPr>
              <w:t xml:space="preserve"> настоящих Правил.</w:t>
            </w:r>
          </w:p>
        </w:tc>
      </w:tr>
      <w:tr w:rsidR="00FE0759" w:rsidRPr="009F6EFC" w:rsidTr="00F90F8F">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sz w:val="18"/>
                <w:szCs w:val="18"/>
              </w:rPr>
            </w:pPr>
            <w:r w:rsidRPr="009F6EFC">
              <w:rPr>
                <w:sz w:val="18"/>
                <w:szCs w:val="18"/>
              </w:rPr>
              <w:t>5.1.3</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jc w:val="both"/>
              <w:rPr>
                <w:sz w:val="18"/>
                <w:szCs w:val="18"/>
              </w:rPr>
            </w:pPr>
            <w:r w:rsidRPr="009F6EFC">
              <w:rPr>
                <w:sz w:val="18"/>
                <w:szCs w:val="18"/>
              </w:rPr>
              <w:t>Площадки для занятий спортом: 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Default="00FE0759" w:rsidP="00F90F8F">
            <w:pPr>
              <w:suppressAutoHyphens/>
              <w:snapToGrid w:val="0"/>
              <w:rPr>
                <w:iCs/>
                <w:sz w:val="18"/>
                <w:szCs w:val="18"/>
              </w:rPr>
            </w:pPr>
            <w:r>
              <w:rPr>
                <w:iCs/>
                <w:sz w:val="18"/>
                <w:szCs w:val="18"/>
              </w:rPr>
              <w:t>мин:</w:t>
            </w:r>
          </w:p>
          <w:p w:rsidR="00FE0759" w:rsidRDefault="00FE0759" w:rsidP="00F90F8F">
            <w:pPr>
              <w:suppressAutoHyphens/>
              <w:snapToGrid w:val="0"/>
              <w:rPr>
                <w:iCs/>
                <w:sz w:val="18"/>
                <w:szCs w:val="18"/>
              </w:rPr>
            </w:pPr>
            <w:r>
              <w:rPr>
                <w:iCs/>
                <w:sz w:val="18"/>
                <w:szCs w:val="18"/>
              </w:rPr>
              <w:t>100</w:t>
            </w:r>
          </w:p>
          <w:p w:rsidR="00FE0759" w:rsidRDefault="00FE0759" w:rsidP="00F90F8F">
            <w:pPr>
              <w:suppressAutoHyphens/>
              <w:snapToGrid w:val="0"/>
              <w:rPr>
                <w:iCs/>
                <w:sz w:val="18"/>
                <w:szCs w:val="18"/>
              </w:rPr>
            </w:pPr>
            <w:r>
              <w:rPr>
                <w:iCs/>
                <w:sz w:val="18"/>
                <w:szCs w:val="18"/>
              </w:rPr>
              <w:t>макс:</w:t>
            </w:r>
          </w:p>
          <w:p w:rsidR="00FE0759" w:rsidRDefault="00FE0759" w:rsidP="00F90F8F">
            <w:pPr>
              <w:suppressAutoHyphens/>
              <w:snapToGrid w:val="0"/>
              <w:rPr>
                <w:iCs/>
                <w:sz w:val="18"/>
                <w:szCs w:val="18"/>
              </w:rPr>
            </w:pPr>
            <w:r>
              <w:rPr>
                <w:iCs/>
                <w:sz w:val="18"/>
                <w:szCs w:val="18"/>
              </w:rPr>
              <w:t>500000</w:t>
            </w:r>
          </w:p>
          <w:p w:rsidR="00FE0759" w:rsidRPr="009F6EFC" w:rsidRDefault="00FE0759" w:rsidP="00F90F8F">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F90F8F">
            <w:pPr>
              <w:suppressAutoHyphens/>
              <w:snapToGrid w:val="0"/>
              <w:rPr>
                <w:iCs/>
                <w:sz w:val="18"/>
                <w:szCs w:val="18"/>
              </w:rPr>
            </w:pPr>
          </w:p>
        </w:tc>
      </w:tr>
      <w:tr w:rsidR="00FE0759" w:rsidRPr="009F6EFC" w:rsidTr="00F90F8F">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5.1.4</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jc w:val="both"/>
              <w:rPr>
                <w:iCs/>
                <w:sz w:val="18"/>
                <w:szCs w:val="18"/>
              </w:rPr>
            </w:pPr>
            <w:r w:rsidRPr="009F6EFC">
              <w:rPr>
                <w:sz w:val="18"/>
                <w:szCs w:val="18"/>
              </w:rPr>
              <w:t xml:space="preserve"> Оборудованные площадки для занятий спортом: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F90F8F">
            <w:pPr>
              <w:rPr>
                <w:sz w:val="18"/>
                <w:szCs w:val="18"/>
              </w:rPr>
            </w:pPr>
            <w:r>
              <w:rPr>
                <w:iCs/>
                <w:sz w:val="18"/>
                <w:szCs w:val="18"/>
              </w:rPr>
              <w:t>Предельная высота сооружений не более 7 м</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F90F8F">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F90F8F">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tcPr>
          <w:p w:rsidR="00FE0759" w:rsidRPr="009F6EFC" w:rsidRDefault="00FE0759" w:rsidP="00F90F8F">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tcPr>
          <w:p w:rsidR="00FE0759" w:rsidRPr="009F6EFC" w:rsidRDefault="00FE0759" w:rsidP="00F90F8F">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tcPr>
          <w:p w:rsidR="00FE0759" w:rsidRPr="009F6EFC" w:rsidRDefault="00FE0759" w:rsidP="00F90F8F">
            <w:pPr>
              <w:rPr>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F90F8F">
            <w:pPr>
              <w:suppressAutoHyphens/>
              <w:snapToGrid w:val="0"/>
              <w:rPr>
                <w:iCs/>
                <w:sz w:val="18"/>
                <w:szCs w:val="18"/>
              </w:rPr>
            </w:pPr>
          </w:p>
        </w:tc>
      </w:tr>
      <w:tr w:rsidR="00FE0759" w:rsidRPr="009F6EFC" w:rsidTr="00F90F8F">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sz w:val="18"/>
                <w:szCs w:val="18"/>
              </w:rPr>
            </w:pPr>
            <w:r w:rsidRPr="009F6EFC">
              <w:rPr>
                <w:sz w:val="18"/>
                <w:szCs w:val="18"/>
              </w:rPr>
              <w:t>9.</w:t>
            </w:r>
            <w:r>
              <w:rPr>
                <w:sz w:val="18"/>
                <w:szCs w:val="18"/>
              </w:rPr>
              <w:t>0</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F90F8F">
            <w:pPr>
              <w:jc w:val="both"/>
              <w:rPr>
                <w:sz w:val="19"/>
                <w:szCs w:val="19"/>
              </w:rPr>
            </w:pPr>
            <w:r w:rsidRPr="002628CE">
              <w:rPr>
                <w:color w:val="464C55"/>
                <w:sz w:val="19"/>
                <w:szCs w:val="19"/>
                <w:shd w:val="clear" w:color="auto" w:fill="FFFFFF"/>
              </w:rPr>
              <w:t>Деятельность по особой охране и изучению природы:</w:t>
            </w:r>
            <w:r w:rsidRPr="002628CE">
              <w:rPr>
                <w:sz w:val="19"/>
                <w:szCs w:val="19"/>
              </w:rPr>
              <w:t xml:space="preserve"> </w:t>
            </w:r>
            <w:r>
              <w:rPr>
                <w:color w:val="464C55"/>
                <w:sz w:val="19"/>
                <w:szCs w:val="19"/>
                <w:shd w:val="clear" w:color="auto" w:fill="FFFFFF"/>
              </w:rPr>
              <w:t>с</w:t>
            </w:r>
            <w:r w:rsidRPr="002628CE">
              <w:rPr>
                <w:color w:val="464C55"/>
                <w:sz w:val="19"/>
                <w:szCs w:val="19"/>
                <w:shd w:val="clear" w:color="auto" w:fill="FFFFFF"/>
              </w:rPr>
              <w:t xml:space="preserve">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w:t>
            </w:r>
            <w:r w:rsidRPr="002628CE">
              <w:rPr>
                <w:color w:val="464C55"/>
                <w:sz w:val="19"/>
                <w:szCs w:val="19"/>
                <w:shd w:val="clear" w:color="auto" w:fill="FFFFFF"/>
              </w:rPr>
              <w:lastRenderedPageBreak/>
              <w:t>природные парки, памятники природы, дендрологические парки, ботанические сады, оранжереи)</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F90F8F">
            <w:pPr>
              <w:suppressAutoHyphens/>
              <w:snapToGrid w:val="0"/>
              <w:rPr>
                <w:iCs/>
                <w:sz w:val="18"/>
                <w:szCs w:val="18"/>
              </w:rPr>
            </w:pPr>
          </w:p>
        </w:tc>
      </w:tr>
      <w:tr w:rsidR="00FE0759" w:rsidRPr="009F6EFC" w:rsidTr="00F90F8F">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jc w:val="both"/>
              <w:rPr>
                <w:sz w:val="18"/>
                <w:szCs w:val="18"/>
              </w:rPr>
            </w:pPr>
            <w:r>
              <w:rPr>
                <w:sz w:val="18"/>
                <w:szCs w:val="18"/>
              </w:rPr>
              <w:t>9.1</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F90F8F">
            <w:pPr>
              <w:jc w:val="both"/>
              <w:rPr>
                <w:sz w:val="19"/>
                <w:szCs w:val="19"/>
              </w:rPr>
            </w:pPr>
            <w:proofErr w:type="gramStart"/>
            <w:r w:rsidRPr="002628CE">
              <w:rPr>
                <w:color w:val="464C55"/>
                <w:sz w:val="19"/>
                <w:szCs w:val="19"/>
                <w:shd w:val="clear" w:color="auto" w:fill="FFFFFF"/>
              </w:rPr>
              <w:t xml:space="preserve">Охрана природных территорий: </w:t>
            </w:r>
            <w:r>
              <w:rPr>
                <w:color w:val="464C55"/>
                <w:sz w:val="19"/>
                <w:szCs w:val="19"/>
                <w:shd w:val="clear" w:color="auto" w:fill="FFFFFF"/>
              </w:rPr>
              <w:t>с</w:t>
            </w:r>
            <w:r w:rsidRPr="002628CE">
              <w:rPr>
                <w:color w:val="464C55"/>
                <w:sz w:val="19"/>
                <w:szCs w:val="19"/>
                <w:shd w:val="clear" w:color="auto" w:fill="FFFFFF"/>
              </w:rPr>
              <w:t xml:space="preserve">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w:t>
            </w:r>
            <w:r w:rsidRPr="002628CE">
              <w:rPr>
                <w:color w:val="464C55"/>
                <w:sz w:val="19"/>
                <w:szCs w:val="19"/>
                <w:shd w:val="clear" w:color="auto" w:fill="FFFFFF"/>
              </w:rPr>
              <w:lastRenderedPageBreak/>
              <w:t>природных ресурсов в заказниках, сохранение свойств земель, являющихся особо ценными</w:t>
            </w:r>
            <w:proofErr w:type="gramEnd"/>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F90F8F">
            <w:pPr>
              <w:suppressAutoHyphens/>
              <w:snapToGrid w:val="0"/>
              <w:rPr>
                <w:iCs/>
                <w:sz w:val="18"/>
                <w:szCs w:val="18"/>
              </w:rPr>
            </w:pPr>
          </w:p>
        </w:tc>
      </w:tr>
      <w:tr w:rsidR="00FE0759" w:rsidRPr="009F6EFC" w:rsidTr="00F90F8F">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sz w:val="18"/>
                <w:szCs w:val="18"/>
              </w:rPr>
            </w:pPr>
            <w:r w:rsidRPr="009F6EFC">
              <w:rPr>
                <w:sz w:val="18"/>
                <w:szCs w:val="18"/>
              </w:rPr>
              <w:t>9.3</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jc w:val="both"/>
              <w:rPr>
                <w:sz w:val="18"/>
                <w:szCs w:val="18"/>
              </w:rPr>
            </w:pPr>
            <w:proofErr w:type="gramStart"/>
            <w:r w:rsidRPr="009F6EFC">
              <w:rPr>
                <w:sz w:val="18"/>
                <w:szCs w:val="18"/>
              </w:rPr>
              <w:t>Историко-культурная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w:t>
            </w:r>
            <w:bookmarkStart w:id="0" w:name="_GoBack"/>
            <w:bookmarkEnd w:id="0"/>
            <w:r w:rsidRPr="009F6EFC">
              <w:rPr>
                <w:sz w:val="18"/>
                <w:szCs w:val="18"/>
              </w:rPr>
              <w:t>авательный туризм.</w:t>
            </w:r>
            <w:proofErr w:type="gramEnd"/>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F90F8F">
            <w:pPr>
              <w:suppressAutoHyphens/>
              <w:snapToGrid w:val="0"/>
              <w:rPr>
                <w:iCs/>
                <w:sz w:val="18"/>
                <w:szCs w:val="18"/>
              </w:rPr>
            </w:pPr>
          </w:p>
        </w:tc>
      </w:tr>
      <w:tr w:rsidR="00FE0759" w:rsidRPr="009F6EFC" w:rsidTr="00F90F8F">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sz w:val="18"/>
                <w:szCs w:val="18"/>
              </w:rPr>
            </w:pPr>
            <w:r>
              <w:rPr>
                <w:sz w:val="18"/>
                <w:szCs w:val="18"/>
              </w:rPr>
              <w:t>12.0</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8C1318" w:rsidRDefault="00FE0759" w:rsidP="00F90F8F">
            <w:pPr>
              <w:jc w:val="both"/>
              <w:rPr>
                <w:color w:val="FF0000"/>
                <w:sz w:val="19"/>
                <w:szCs w:val="19"/>
              </w:rPr>
            </w:pPr>
            <w:r w:rsidRPr="008C1318">
              <w:rPr>
                <w:color w:val="FF0000"/>
                <w:sz w:val="19"/>
                <w:szCs w:val="19"/>
                <w:shd w:val="clear" w:color="auto" w:fill="FFFFFF"/>
              </w:rPr>
              <w:t>Земельные участки (территории) общего пользования: земельные участки общего пользования.</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F90F8F">
            <w:pPr>
              <w:suppressAutoHyphens/>
              <w:snapToGrid w:val="0"/>
              <w:rPr>
                <w:iCs/>
                <w:sz w:val="18"/>
                <w:szCs w:val="18"/>
              </w:rPr>
            </w:pPr>
          </w:p>
        </w:tc>
      </w:tr>
      <w:tr w:rsidR="00FE0759" w:rsidRPr="009F6EFC" w:rsidTr="00F90F8F">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jc w:val="both"/>
              <w:rPr>
                <w:sz w:val="18"/>
                <w:szCs w:val="18"/>
              </w:rPr>
            </w:pPr>
            <w:r>
              <w:rPr>
                <w:sz w:val="18"/>
                <w:szCs w:val="18"/>
              </w:rPr>
              <w:t xml:space="preserve">       </w:t>
            </w:r>
            <w:r w:rsidRPr="009F6EFC">
              <w:rPr>
                <w:sz w:val="18"/>
                <w:szCs w:val="18"/>
              </w:rPr>
              <w:t>12.0.2</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jc w:val="both"/>
              <w:rPr>
                <w:sz w:val="18"/>
                <w:szCs w:val="18"/>
              </w:rPr>
            </w:pPr>
            <w:r w:rsidRPr="009F6EFC">
              <w:rPr>
                <w:sz w:val="18"/>
                <w:szCs w:val="18"/>
              </w:rPr>
              <w:t xml:space="preserve">Благоустройство территории: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9F6EFC">
              <w:rPr>
                <w:sz w:val="18"/>
                <w:szCs w:val="18"/>
              </w:rPr>
              <w:lastRenderedPageBreak/>
              <w:t>указателей, применяемых как составные части благоустройства территории, общественных туалетов.</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Pr>
                <w:iCs/>
                <w:sz w:val="18"/>
                <w:szCs w:val="18"/>
              </w:rPr>
              <w:lastRenderedPageBreak/>
              <w:t>Предельная высота сооружений не более 7 м</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F90F8F">
            <w:pPr>
              <w:suppressAutoHyphens/>
              <w:snapToGrid w:val="0"/>
              <w:rPr>
                <w:iCs/>
                <w:sz w:val="18"/>
                <w:szCs w:val="18"/>
              </w:rPr>
            </w:pPr>
          </w:p>
        </w:tc>
      </w:tr>
      <w:tr w:rsidR="00FE0759" w:rsidRPr="009F6EFC" w:rsidTr="00F90F8F">
        <w:trPr>
          <w:trHeight w:val="397"/>
        </w:trPr>
        <w:tc>
          <w:tcPr>
            <w:tcW w:w="5000" w:type="pct"/>
            <w:gridSpan w:val="10"/>
            <w:tcBorders>
              <w:top w:val="single" w:sz="4" w:space="0" w:color="auto"/>
            </w:tcBorders>
            <w:shd w:val="clear" w:color="auto" w:fill="D9D9D9"/>
            <w:vAlign w:val="center"/>
          </w:tcPr>
          <w:p w:rsidR="00FE0759" w:rsidRPr="009F6EFC" w:rsidRDefault="00FE0759" w:rsidP="00F90F8F">
            <w:pPr>
              <w:suppressAutoHyphens/>
              <w:snapToGrid w:val="0"/>
              <w:rPr>
                <w:b/>
                <w:bCs/>
                <w:sz w:val="18"/>
                <w:szCs w:val="18"/>
              </w:rPr>
            </w:pPr>
            <w:r w:rsidRPr="009F6EFC">
              <w:rPr>
                <w:b/>
                <w:bCs/>
                <w:sz w:val="18"/>
                <w:szCs w:val="18"/>
              </w:rPr>
              <w:lastRenderedPageBreak/>
              <w:t>Условно разрешенные виды и параметры использования земельных участков и объектов капитального строительства</w:t>
            </w:r>
          </w:p>
        </w:tc>
      </w:tr>
      <w:tr w:rsidR="00FE0759" w:rsidRPr="009F6EFC" w:rsidTr="00F90F8F">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r w:rsidRPr="009F6EFC">
              <w:rPr>
                <w:iCs/>
                <w:sz w:val="18"/>
                <w:szCs w:val="18"/>
              </w:rPr>
              <w:t>нет</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F90F8F">
            <w:pPr>
              <w:suppressAutoHyphens/>
              <w:snapToGrid w:val="0"/>
              <w:rPr>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90F8F">
            <w:pPr>
              <w:suppressAutoHyphens/>
              <w:snapToGrid w:val="0"/>
              <w:rPr>
                <w:iCs/>
                <w:sz w:val="18"/>
                <w:szCs w:val="18"/>
              </w:rPr>
            </w:pPr>
          </w:p>
        </w:tc>
        <w:tc>
          <w:tcPr>
            <w:tcW w:w="326" w:type="pct"/>
            <w:tcBorders>
              <w:top w:val="single" w:sz="4" w:space="0" w:color="auto"/>
              <w:left w:val="single" w:sz="4" w:space="0" w:color="auto"/>
              <w:bottom w:val="single" w:sz="4" w:space="0" w:color="auto"/>
            </w:tcBorders>
            <w:vAlign w:val="center"/>
          </w:tcPr>
          <w:p w:rsidR="00FE0759" w:rsidRPr="009F6EFC" w:rsidRDefault="00FE0759" w:rsidP="00F90F8F">
            <w:pPr>
              <w:suppressAutoHyphens/>
              <w:snapToGrid w:val="0"/>
              <w:rPr>
                <w:iCs/>
                <w:sz w:val="18"/>
                <w:szCs w:val="18"/>
              </w:rPr>
            </w:pPr>
          </w:p>
        </w:tc>
        <w:tc>
          <w:tcPr>
            <w:tcW w:w="424" w:type="pct"/>
            <w:vAlign w:val="center"/>
          </w:tcPr>
          <w:p w:rsidR="00FE0759" w:rsidRPr="009F6EFC" w:rsidRDefault="00FE0759" w:rsidP="00F90F8F">
            <w:pPr>
              <w:suppressAutoHyphens/>
              <w:snapToGrid w:val="0"/>
              <w:rPr>
                <w:iCs/>
                <w:sz w:val="18"/>
                <w:szCs w:val="18"/>
              </w:rPr>
            </w:pPr>
          </w:p>
        </w:tc>
      </w:tr>
      <w:tr w:rsidR="00FE0759" w:rsidRPr="009F6EFC" w:rsidTr="00F90F8F">
        <w:trPr>
          <w:trHeight w:val="397"/>
        </w:trPr>
        <w:tc>
          <w:tcPr>
            <w:tcW w:w="5000" w:type="pct"/>
            <w:gridSpan w:val="10"/>
            <w:tcBorders>
              <w:top w:val="single" w:sz="4" w:space="0" w:color="auto"/>
            </w:tcBorders>
            <w:shd w:val="clear" w:color="auto" w:fill="D9D9D9"/>
            <w:vAlign w:val="center"/>
          </w:tcPr>
          <w:p w:rsidR="00FE0759" w:rsidRPr="009F6EFC" w:rsidRDefault="00FE0759" w:rsidP="00F90F8F">
            <w:pPr>
              <w:suppressAutoHyphens/>
              <w:snapToGrid w:val="0"/>
              <w:rPr>
                <w:b/>
                <w:bCs/>
                <w:sz w:val="18"/>
                <w:szCs w:val="18"/>
              </w:rPr>
            </w:pPr>
            <w:r w:rsidRPr="009F6EFC">
              <w:rPr>
                <w:b/>
                <w:bCs/>
                <w:sz w:val="18"/>
                <w:szCs w:val="18"/>
              </w:rPr>
              <w:t>Вспомогательные виды и параметры использования земельных участков и объектов капитального строительства</w:t>
            </w:r>
          </w:p>
        </w:tc>
      </w:tr>
      <w:tr w:rsidR="00FE0759" w:rsidRPr="009F6EFC" w:rsidTr="00F90F8F">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2448" w:type="pct"/>
            <w:gridSpan w:val="2"/>
            <w:tcBorders>
              <w:top w:val="single" w:sz="4" w:space="0" w:color="auto"/>
              <w:left w:val="single" w:sz="4" w:space="0" w:color="auto"/>
              <w:bottom w:val="single" w:sz="4" w:space="0" w:color="auto"/>
              <w:right w:val="single" w:sz="4" w:space="0" w:color="auto"/>
            </w:tcBorders>
            <w:vAlign w:val="center"/>
          </w:tcPr>
          <w:p w:rsidR="004D3C91" w:rsidRPr="008E7F69" w:rsidRDefault="004D3C91" w:rsidP="004D3C91">
            <w:pPr>
              <w:spacing w:before="75" w:after="75"/>
              <w:ind w:left="75" w:right="75"/>
              <w:rPr>
                <w:color w:val="464C55"/>
                <w:sz w:val="19"/>
                <w:szCs w:val="19"/>
              </w:rPr>
            </w:pPr>
            <w:r w:rsidRPr="008E7F69">
              <w:rPr>
                <w:color w:val="22272F"/>
                <w:sz w:val="19"/>
                <w:szCs w:val="19"/>
              </w:rPr>
              <w:t xml:space="preserve">Улично-дорожная сеть: </w:t>
            </w:r>
            <w:proofErr w:type="gramStart"/>
            <w:r w:rsidRPr="008E7F69">
              <w:rPr>
                <w:color w:val="464C55"/>
                <w:sz w:val="19"/>
                <w:szCs w:val="19"/>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E7F69">
              <w:rPr>
                <w:color w:val="464C55"/>
                <w:sz w:val="19"/>
                <w:szCs w:val="19"/>
              </w:rPr>
              <w:t>велотранспортной</w:t>
            </w:r>
            <w:proofErr w:type="spellEnd"/>
            <w:r w:rsidRPr="008E7F69">
              <w:rPr>
                <w:color w:val="464C55"/>
                <w:sz w:val="19"/>
                <w:szCs w:val="19"/>
              </w:rPr>
              <w:t xml:space="preserve"> и инженерной инфраструктуры;</w:t>
            </w:r>
            <w:proofErr w:type="gramEnd"/>
          </w:p>
          <w:p w:rsidR="00FE0759" w:rsidRPr="004A7A93" w:rsidRDefault="004D3C91" w:rsidP="004D3C91">
            <w:pPr>
              <w:suppressAutoHyphens/>
              <w:snapToGrid w:val="0"/>
              <w:jc w:val="both"/>
              <w:rPr>
                <w:color w:val="FF0000"/>
                <w:sz w:val="18"/>
                <w:szCs w:val="18"/>
              </w:rPr>
            </w:pPr>
            <w:r w:rsidRPr="008E7F69">
              <w:rPr>
                <w:color w:val="464C55"/>
                <w:sz w:val="19"/>
                <w:szCs w:val="19"/>
              </w:rPr>
              <w:t>размещение придорожных стоянок (парковок) транспортных сре</w:t>
            </w:r>
            <w:proofErr w:type="gramStart"/>
            <w:r w:rsidRPr="008E7F69">
              <w:rPr>
                <w:color w:val="464C55"/>
                <w:sz w:val="19"/>
                <w:szCs w:val="19"/>
              </w:rPr>
              <w:t>дств в гр</w:t>
            </w:r>
            <w:proofErr w:type="gramEnd"/>
            <w:r w:rsidRPr="008E7F69">
              <w:rPr>
                <w:color w:val="464C55"/>
                <w:sz w:val="19"/>
                <w:szCs w:val="19"/>
              </w:rPr>
              <w:t>аницах городских улиц и дорог, за исключением предусмотренных видами разрешенного использования с </w:t>
            </w:r>
            <w:hyperlink r:id="rId7" w:anchor="block_10271" w:history="1">
              <w:r w:rsidRPr="008E7F69">
                <w:rPr>
                  <w:color w:val="3272C0"/>
                  <w:sz w:val="19"/>
                  <w:szCs w:val="19"/>
                </w:rPr>
                <w:t>кодами 2.7.1</w:t>
              </w:r>
            </w:hyperlink>
            <w:r w:rsidRPr="008E7F69">
              <w:rPr>
                <w:color w:val="464C55"/>
                <w:sz w:val="19"/>
                <w:szCs w:val="19"/>
              </w:rPr>
              <w:t>, </w:t>
            </w:r>
            <w:hyperlink r:id="rId8" w:anchor="block_1049" w:history="1">
              <w:r w:rsidRPr="008E7F69">
                <w:rPr>
                  <w:color w:val="3272C0"/>
                  <w:sz w:val="19"/>
                  <w:szCs w:val="19"/>
                </w:rPr>
                <w:t>4.9</w:t>
              </w:r>
            </w:hyperlink>
            <w:r w:rsidRPr="008E7F69">
              <w:rPr>
                <w:color w:val="464C55"/>
                <w:sz w:val="19"/>
                <w:szCs w:val="19"/>
              </w:rPr>
              <w:t>, </w:t>
            </w:r>
            <w:hyperlink r:id="rId9" w:anchor="block_1723" w:history="1">
              <w:r w:rsidRPr="008E7F69">
                <w:rPr>
                  <w:color w:val="3272C0"/>
                  <w:sz w:val="19"/>
                  <w:szCs w:val="19"/>
                </w:rPr>
                <w:t>7.2.3</w:t>
              </w:r>
            </w:hyperlink>
            <w:r w:rsidRPr="008E7F69">
              <w:rPr>
                <w:color w:val="464C55"/>
                <w:sz w:val="19"/>
                <w:szCs w:val="19"/>
              </w:rPr>
              <w:t>, а также некапитальных сооружений, предназначенных для охраны транспортных средств</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2628CE" w:rsidRDefault="00FE0759" w:rsidP="00F90F8F">
            <w:pPr>
              <w:suppressAutoHyphens/>
              <w:snapToGrid w:val="0"/>
              <w:rPr>
                <w:iCs/>
                <w:sz w:val="18"/>
                <w:szCs w:val="18"/>
              </w:rPr>
            </w:pPr>
            <w:r>
              <w:rPr>
                <w:iCs/>
                <w:sz w:val="18"/>
                <w:szCs w:val="18"/>
              </w:rPr>
              <w:t>Предельная высота сооружений не более 3 м</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F90F8F">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F90F8F">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F90F8F">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F90F8F">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2628CE" w:rsidRDefault="00FE0759" w:rsidP="00F90F8F">
            <w:pPr>
              <w:suppressAutoHyphens/>
              <w:snapToGrid w:val="0"/>
              <w:rPr>
                <w:iCs/>
                <w:sz w:val="18"/>
                <w:szCs w:val="18"/>
              </w:rPr>
            </w:pPr>
            <w:r w:rsidRPr="002628CE">
              <w:rPr>
                <w:iCs/>
                <w:sz w:val="18"/>
                <w:szCs w:val="18"/>
              </w:rPr>
              <w:t>не подлежат установлению</w:t>
            </w:r>
          </w:p>
        </w:tc>
        <w:tc>
          <w:tcPr>
            <w:tcW w:w="424" w:type="pct"/>
            <w:tcBorders>
              <w:bottom w:val="single" w:sz="4" w:space="0" w:color="auto"/>
            </w:tcBorders>
            <w:vAlign w:val="center"/>
          </w:tcPr>
          <w:p w:rsidR="00FE0759" w:rsidRPr="002628CE" w:rsidRDefault="00FE0759" w:rsidP="00F90F8F">
            <w:pPr>
              <w:suppressAutoHyphens/>
              <w:snapToGrid w:val="0"/>
              <w:rPr>
                <w:iCs/>
                <w:sz w:val="18"/>
                <w:szCs w:val="18"/>
              </w:rPr>
            </w:pPr>
          </w:p>
        </w:tc>
      </w:tr>
    </w:tbl>
    <w:p w:rsidR="00FE0759" w:rsidRPr="00786055" w:rsidRDefault="00FE0759" w:rsidP="00FE0759">
      <w:pPr>
        <w:suppressAutoHyphens/>
        <w:snapToGrid w:val="0"/>
        <w:spacing w:before="240"/>
        <w:ind w:firstLine="567"/>
        <w:contextualSpacing/>
        <w:jc w:val="both"/>
        <w:rPr>
          <w:sz w:val="24"/>
          <w:szCs w:val="24"/>
          <w:lang w:eastAsia="ar-SA"/>
        </w:rPr>
      </w:pPr>
      <w:r w:rsidRPr="00786055">
        <w:rPr>
          <w:sz w:val="24"/>
          <w:szCs w:val="24"/>
          <w:lang w:eastAsia="ar-SA"/>
        </w:rPr>
        <w:t>Примечания:</w:t>
      </w:r>
    </w:p>
    <w:p w:rsidR="00FE0759" w:rsidRPr="00786055" w:rsidRDefault="00FE0759" w:rsidP="00FE0759">
      <w:pPr>
        <w:suppressAutoHyphens/>
        <w:snapToGrid w:val="0"/>
        <w:ind w:firstLine="567"/>
        <w:contextualSpacing/>
        <w:jc w:val="both"/>
        <w:rPr>
          <w:sz w:val="24"/>
          <w:szCs w:val="24"/>
        </w:rPr>
      </w:pPr>
      <w:r w:rsidRPr="00786055">
        <w:rPr>
          <w:sz w:val="24"/>
          <w:szCs w:val="24"/>
        </w:rPr>
        <w:t>1. Виды разрешенного использования земельного участка установлены в соответствии с Классификатором видов разрешенного использования земельных участков, утвержденным уполномоченным федеральным органом исполнительной власти.</w:t>
      </w:r>
    </w:p>
    <w:p w:rsidR="00FE0759" w:rsidRPr="00786055" w:rsidRDefault="00FE0759" w:rsidP="00FE0759">
      <w:pPr>
        <w:suppressAutoHyphens/>
        <w:snapToGrid w:val="0"/>
        <w:ind w:firstLine="567"/>
        <w:contextualSpacing/>
        <w:jc w:val="both"/>
        <w:rPr>
          <w:sz w:val="24"/>
          <w:szCs w:val="24"/>
        </w:rPr>
      </w:pPr>
      <w:r w:rsidRPr="00786055">
        <w:rPr>
          <w:sz w:val="24"/>
          <w:szCs w:val="24"/>
        </w:rPr>
        <w:t xml:space="preserve">2. </w:t>
      </w:r>
      <w:proofErr w:type="gramStart"/>
      <w:r w:rsidRPr="00786055">
        <w:rPr>
          <w:sz w:val="24"/>
          <w:szCs w:val="24"/>
        </w:rPr>
        <w:t>В соответствии со ст. 1</w:t>
      </w:r>
      <w:r>
        <w:rPr>
          <w:sz w:val="24"/>
          <w:szCs w:val="24"/>
        </w:rPr>
        <w:t>5</w:t>
      </w:r>
      <w:r w:rsidRPr="00786055">
        <w:rPr>
          <w:sz w:val="24"/>
          <w:szCs w:val="24"/>
        </w:rPr>
        <w:t xml:space="preserve">, ч. </w:t>
      </w:r>
      <w:r>
        <w:rPr>
          <w:sz w:val="24"/>
          <w:szCs w:val="24"/>
        </w:rPr>
        <w:t>1.</w:t>
      </w:r>
      <w:r w:rsidRPr="00786055">
        <w:rPr>
          <w:sz w:val="24"/>
          <w:szCs w:val="24"/>
        </w:rPr>
        <w:t xml:space="preserve">1 настоящих Правил, в случае если в градостроительном регламенте данной территориальной </w:t>
      </w:r>
      <w:r w:rsidRPr="00786055">
        <w:rPr>
          <w:sz w:val="24"/>
          <w:szCs w:val="24"/>
        </w:rPr>
        <w:lastRenderedPageBreak/>
        <w:t>зоны не установлены предельная этажность зданий (строений, сооружений), предельные (минимальные и (или) максимальные) размеры земельных участков, максимальный процент застройки, либо иные параметры (в таблице указаны как «не подлежат установлению»), то данные предельные параметры разрешенного строительства, реконструкции объектов капитального строительства не подлежат установлению).</w:t>
      </w:r>
      <w:proofErr w:type="gramEnd"/>
    </w:p>
    <w:p w:rsidR="00FE0759" w:rsidRPr="00786055" w:rsidRDefault="00FE0759" w:rsidP="00FE0759">
      <w:pPr>
        <w:suppressAutoHyphens/>
        <w:snapToGrid w:val="0"/>
        <w:ind w:firstLine="567"/>
        <w:contextualSpacing/>
        <w:jc w:val="both"/>
        <w:rPr>
          <w:sz w:val="24"/>
          <w:szCs w:val="24"/>
        </w:rPr>
      </w:pPr>
      <w:r w:rsidRPr="00786055">
        <w:rPr>
          <w:sz w:val="24"/>
          <w:szCs w:val="24"/>
        </w:rPr>
        <w:t>3. В границах данной территориальной зоны территории, в границах которых предусматривается осуществление деятельности по комплексному и устойчивому развитию территории – отсутствуют.</w:t>
      </w:r>
    </w:p>
    <w:p w:rsidR="00FE0759" w:rsidRPr="00786055" w:rsidRDefault="00FE0759" w:rsidP="00FE0759">
      <w:pPr>
        <w:suppressAutoHyphens/>
        <w:snapToGrid w:val="0"/>
        <w:ind w:firstLine="567"/>
        <w:contextualSpacing/>
        <w:jc w:val="both"/>
        <w:rPr>
          <w:sz w:val="24"/>
          <w:szCs w:val="24"/>
        </w:rPr>
      </w:pPr>
      <w:r w:rsidRPr="00786055">
        <w:rPr>
          <w:sz w:val="24"/>
          <w:szCs w:val="24"/>
        </w:rPr>
        <w:t>4. Действие настоящего регламента не распространяется на земельные участки:</w:t>
      </w:r>
    </w:p>
    <w:p w:rsidR="00FE0759" w:rsidRPr="008C1318" w:rsidRDefault="00FE0759" w:rsidP="00FE0759">
      <w:pPr>
        <w:pStyle w:val="a"/>
        <w:spacing w:after="0"/>
        <w:ind w:left="0"/>
        <w:rPr>
          <w:color w:val="FF0000"/>
        </w:rPr>
      </w:pPr>
      <w:r w:rsidRPr="008C1318">
        <w:rPr>
          <w:color w:val="FF0000"/>
        </w:rPr>
        <w:t>в границах территорий общего пользования;</w:t>
      </w:r>
    </w:p>
    <w:p w:rsidR="00FE0759" w:rsidRDefault="00FE0759" w:rsidP="00FE0759">
      <w:pPr>
        <w:pStyle w:val="a"/>
        <w:spacing w:after="0"/>
        <w:ind w:left="0"/>
      </w:pPr>
      <w:r>
        <w:t xml:space="preserve"> </w:t>
      </w:r>
      <w:proofErr w:type="gramStart"/>
      <w:r w:rsidRPr="00382753">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roofErr w:type="gramEnd"/>
    </w:p>
    <w:p w:rsidR="00FE0759" w:rsidRPr="00786055" w:rsidRDefault="00FE0759" w:rsidP="00FE0759">
      <w:pPr>
        <w:pStyle w:val="a"/>
        <w:numPr>
          <w:ilvl w:val="0"/>
          <w:numId w:val="0"/>
        </w:numPr>
        <w:spacing w:after="0"/>
        <w:ind w:left="142"/>
      </w:pPr>
      <w:r>
        <w:t xml:space="preserve">        П</w:t>
      </w:r>
      <w:r w:rsidRPr="00A71417">
        <w:t>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E0759" w:rsidRPr="00C017CF" w:rsidRDefault="00FE0759" w:rsidP="00FE0759">
      <w:pPr>
        <w:pStyle w:val="a"/>
        <w:numPr>
          <w:ilvl w:val="0"/>
          <w:numId w:val="0"/>
        </w:numPr>
        <w:spacing w:after="0"/>
        <w:ind w:left="284"/>
      </w:pPr>
      <w:r>
        <w:t xml:space="preserve">     </w:t>
      </w:r>
      <w:proofErr w:type="gramStart"/>
      <w:r>
        <w:t>П</w:t>
      </w:r>
      <w:r w:rsidRPr="00C017CF">
        <w:t>рименительно к частям территории в пределах рекреационной зоны, которые относятся к территории общего пользования, ограниченной от иных территорий красными линиями, согласно части 4 статьи 36 Градостроительного Кодекса Российской Федерации, градостроительный регламент не распространяется и их использование определяется уполномоченными органами местного самоуправления в соответствии с федеральными законами и целевым назна</w:t>
      </w:r>
      <w:r>
        <w:t>чением в индивидуальном порядке».</w:t>
      </w:r>
      <w:proofErr w:type="gramEnd"/>
    </w:p>
    <w:p w:rsidR="004D3C91" w:rsidRDefault="004D3C91" w:rsidP="004D3C91">
      <w:pPr>
        <w:jc w:val="both"/>
        <w:rPr>
          <w:sz w:val="28"/>
          <w:szCs w:val="28"/>
        </w:rPr>
      </w:pPr>
    </w:p>
    <w:p w:rsidR="004D3C91" w:rsidRDefault="004D3C91" w:rsidP="004D3C91">
      <w:pPr>
        <w:jc w:val="both"/>
        <w:rPr>
          <w:sz w:val="28"/>
          <w:szCs w:val="28"/>
        </w:rPr>
      </w:pPr>
    </w:p>
    <w:p w:rsidR="004D3C91" w:rsidRPr="00BD092D" w:rsidRDefault="004D3C91" w:rsidP="004D3C91">
      <w:pPr>
        <w:shd w:val="clear" w:color="auto" w:fill="FFFFFF"/>
        <w:spacing w:line="322" w:lineRule="exact"/>
        <w:ind w:right="19"/>
        <w:jc w:val="both"/>
        <w:rPr>
          <w:sz w:val="28"/>
          <w:szCs w:val="28"/>
        </w:rPr>
      </w:pPr>
      <w:proofErr w:type="gramStart"/>
      <w:r w:rsidRPr="00BD092D">
        <w:rPr>
          <w:sz w:val="28"/>
          <w:szCs w:val="28"/>
        </w:rPr>
        <w:t>Исполняющий</w:t>
      </w:r>
      <w:proofErr w:type="gramEnd"/>
      <w:r w:rsidRPr="00BD092D">
        <w:rPr>
          <w:sz w:val="28"/>
          <w:szCs w:val="28"/>
        </w:rPr>
        <w:t xml:space="preserve"> обязанности</w:t>
      </w:r>
    </w:p>
    <w:p w:rsidR="004D3C91" w:rsidRPr="00BD092D" w:rsidRDefault="004D3C91" w:rsidP="004D3C91">
      <w:pPr>
        <w:shd w:val="clear" w:color="auto" w:fill="FFFFFF"/>
        <w:spacing w:line="322" w:lineRule="exact"/>
        <w:ind w:right="19"/>
        <w:jc w:val="both"/>
        <w:rPr>
          <w:sz w:val="28"/>
          <w:szCs w:val="28"/>
        </w:rPr>
      </w:pPr>
      <w:r w:rsidRPr="00BD092D">
        <w:rPr>
          <w:sz w:val="28"/>
          <w:szCs w:val="28"/>
        </w:rPr>
        <w:t>заместителя главы муниципального</w:t>
      </w:r>
    </w:p>
    <w:p w:rsidR="004D3C91" w:rsidRPr="00BD092D" w:rsidRDefault="004D3C91" w:rsidP="004D3C91">
      <w:pPr>
        <w:shd w:val="clear" w:color="auto" w:fill="FFFFFF"/>
        <w:spacing w:line="322" w:lineRule="exact"/>
        <w:ind w:right="19"/>
        <w:jc w:val="both"/>
        <w:rPr>
          <w:sz w:val="28"/>
          <w:szCs w:val="28"/>
        </w:rPr>
      </w:pPr>
      <w:r w:rsidRPr="00BD092D">
        <w:rPr>
          <w:sz w:val="28"/>
          <w:szCs w:val="28"/>
        </w:rPr>
        <w:t>образования Гулькевичский район,</w:t>
      </w:r>
    </w:p>
    <w:p w:rsidR="004D3C91" w:rsidRPr="00BD092D" w:rsidRDefault="004D3C91" w:rsidP="004D3C91">
      <w:pPr>
        <w:shd w:val="clear" w:color="auto" w:fill="FFFFFF"/>
        <w:spacing w:line="322" w:lineRule="exact"/>
        <w:ind w:right="19"/>
        <w:jc w:val="both"/>
        <w:rPr>
          <w:sz w:val="28"/>
          <w:szCs w:val="28"/>
        </w:rPr>
      </w:pPr>
      <w:r w:rsidRPr="00BD092D">
        <w:rPr>
          <w:sz w:val="28"/>
          <w:szCs w:val="28"/>
        </w:rPr>
        <w:t xml:space="preserve">начальника управления по строительству, </w:t>
      </w:r>
    </w:p>
    <w:p w:rsidR="004D3C91" w:rsidRPr="00BD092D" w:rsidRDefault="004D3C91" w:rsidP="004D3C91">
      <w:pPr>
        <w:shd w:val="clear" w:color="auto" w:fill="FFFFFF"/>
        <w:spacing w:line="322" w:lineRule="exact"/>
        <w:ind w:right="19"/>
        <w:jc w:val="both"/>
        <w:rPr>
          <w:sz w:val="28"/>
          <w:szCs w:val="28"/>
        </w:rPr>
      </w:pPr>
      <w:r w:rsidRPr="00BD092D">
        <w:rPr>
          <w:sz w:val="28"/>
          <w:szCs w:val="28"/>
        </w:rPr>
        <w:t xml:space="preserve">жилищно-коммунальному хозяйству, </w:t>
      </w:r>
    </w:p>
    <w:p w:rsidR="00415804" w:rsidRDefault="004D3C91" w:rsidP="006C2B9C">
      <w:pPr>
        <w:shd w:val="clear" w:color="auto" w:fill="FFFFFF"/>
        <w:spacing w:line="322" w:lineRule="exact"/>
        <w:ind w:right="19"/>
        <w:jc w:val="both"/>
      </w:pPr>
      <w:r w:rsidRPr="00BD092D">
        <w:rPr>
          <w:sz w:val="28"/>
          <w:szCs w:val="28"/>
        </w:rPr>
        <w:t xml:space="preserve">транспорту, связи и благоустройству                </w:t>
      </w:r>
      <w:r>
        <w:rPr>
          <w:sz w:val="28"/>
          <w:szCs w:val="28"/>
        </w:rPr>
        <w:t xml:space="preserve">                                                                                               С</w:t>
      </w:r>
      <w:r w:rsidRPr="00BD092D">
        <w:rPr>
          <w:sz w:val="28"/>
          <w:szCs w:val="28"/>
        </w:rPr>
        <w:t>.</w:t>
      </w:r>
      <w:r>
        <w:rPr>
          <w:sz w:val="28"/>
          <w:szCs w:val="28"/>
        </w:rPr>
        <w:t>А</w:t>
      </w:r>
      <w:r w:rsidRPr="00BD092D">
        <w:rPr>
          <w:sz w:val="28"/>
          <w:szCs w:val="28"/>
        </w:rPr>
        <w:t xml:space="preserve">. </w:t>
      </w:r>
      <w:r>
        <w:rPr>
          <w:sz w:val="28"/>
          <w:szCs w:val="28"/>
        </w:rPr>
        <w:t>Викторов</w:t>
      </w:r>
    </w:p>
    <w:sectPr w:rsidR="00415804" w:rsidSect="004D3C91">
      <w:pgSz w:w="16838" w:h="11906" w:orient="landscape"/>
      <w:pgMar w:top="1701" w:right="1701" w:bottom="851"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800AC"/>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636D237D"/>
    <w:multiLevelType w:val="multilevel"/>
    <w:tmpl w:val="56D82574"/>
    <w:lvl w:ilvl="0">
      <w:start w:val="1"/>
      <w:numFmt w:val="bullet"/>
      <w:pStyle w:val="a"/>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compat/>
  <w:rsids>
    <w:rsidRoot w:val="00BA407B"/>
    <w:rsid w:val="0000577F"/>
    <w:rsid w:val="00005DCE"/>
    <w:rsid w:val="00032E00"/>
    <w:rsid w:val="00101589"/>
    <w:rsid w:val="00103BE2"/>
    <w:rsid w:val="001508CE"/>
    <w:rsid w:val="001B28ED"/>
    <w:rsid w:val="00261522"/>
    <w:rsid w:val="00280486"/>
    <w:rsid w:val="003943FA"/>
    <w:rsid w:val="00415804"/>
    <w:rsid w:val="00484226"/>
    <w:rsid w:val="004924CF"/>
    <w:rsid w:val="004D3C91"/>
    <w:rsid w:val="006018E2"/>
    <w:rsid w:val="006C2B9C"/>
    <w:rsid w:val="007C31E3"/>
    <w:rsid w:val="008349E6"/>
    <w:rsid w:val="009872A2"/>
    <w:rsid w:val="009C2C05"/>
    <w:rsid w:val="00A75BBC"/>
    <w:rsid w:val="00BA407B"/>
    <w:rsid w:val="00C061B8"/>
    <w:rsid w:val="00CB1429"/>
    <w:rsid w:val="00CF4A56"/>
    <w:rsid w:val="00DE6779"/>
    <w:rsid w:val="00E57DFA"/>
    <w:rsid w:val="00F736F9"/>
    <w:rsid w:val="00F90F8F"/>
    <w:rsid w:val="00FA3D49"/>
    <w:rsid w:val="00FE0759"/>
    <w:rsid w:val="00FF6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40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aliases w:val="ВВЕДЕНИЕ,Знак3 Знак, Знак3, Знак3 Знак Знак Знак,Знак3,Знак3 Знак Знак Знак,ПодЗаголовок"/>
    <w:basedOn w:val="a0"/>
    <w:next w:val="a0"/>
    <w:link w:val="30"/>
    <w:unhideWhenUsed/>
    <w:qFormat/>
    <w:rsid w:val="00FE0759"/>
    <w:pPr>
      <w:keepNext/>
      <w:keepLines/>
      <w:widowControl/>
      <w:autoSpaceDE/>
      <w:autoSpaceDN/>
      <w:adjustRightInd/>
      <w:spacing w:before="40" w:line="360" w:lineRule="auto"/>
      <w:jc w:val="center"/>
      <w:outlineLvl w:val="2"/>
    </w:pPr>
    <w:rPr>
      <w:b/>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BA407B"/>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BA407B"/>
    <w:rPr>
      <w:rFonts w:ascii="Calibri" w:eastAsia="Times New Roman" w:hAnsi="Calibri" w:cs="Times New Roman"/>
      <w:lang w:eastAsia="ru-RU"/>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basedOn w:val="a1"/>
    <w:link w:val="3"/>
    <w:rsid w:val="00FE0759"/>
    <w:rPr>
      <w:rFonts w:ascii="Times New Roman" w:eastAsia="Times New Roman" w:hAnsi="Times New Roman" w:cs="Times New Roman"/>
      <w:b/>
      <w:sz w:val="24"/>
      <w:szCs w:val="24"/>
    </w:rPr>
  </w:style>
  <w:style w:type="paragraph" w:styleId="a">
    <w:name w:val="List"/>
    <w:basedOn w:val="a0"/>
    <w:link w:val="a6"/>
    <w:rsid w:val="00FE0759"/>
    <w:pPr>
      <w:widowControl/>
      <w:numPr>
        <w:numId w:val="1"/>
      </w:numPr>
      <w:autoSpaceDE/>
      <w:autoSpaceDN/>
      <w:adjustRightInd/>
      <w:spacing w:after="60"/>
      <w:jc w:val="both"/>
    </w:pPr>
    <w:rPr>
      <w:snapToGrid w:val="0"/>
      <w:sz w:val="24"/>
      <w:szCs w:val="24"/>
      <w:lang w:eastAsia="en-US"/>
    </w:rPr>
  </w:style>
  <w:style w:type="character" w:customStyle="1" w:styleId="a6">
    <w:name w:val="Список Знак"/>
    <w:link w:val="a"/>
    <w:rsid w:val="00FE0759"/>
    <w:rPr>
      <w:rFonts w:ascii="Times New Roman" w:eastAsia="Times New Roman" w:hAnsi="Times New Roman" w:cs="Times New Roman"/>
      <w:snapToGrid w:val="0"/>
      <w:sz w:val="24"/>
      <w:szCs w:val="24"/>
    </w:rPr>
  </w:style>
  <w:style w:type="paragraph" w:styleId="a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FE0759"/>
    <w:pPr>
      <w:widowControl/>
      <w:autoSpaceDE/>
      <w:autoSpaceDN/>
      <w:adjustRightInd/>
      <w:spacing w:before="120" w:after="120"/>
      <w:jc w:val="center"/>
    </w:pPr>
    <w:rPr>
      <w:b/>
      <w:bCs/>
      <w:sz w:val="22"/>
      <w:lang w:eastAsia="en-US"/>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7"/>
    <w:locked/>
    <w:rsid w:val="00FE0759"/>
    <w:rPr>
      <w:rFonts w:ascii="Times New Roman" w:eastAsia="Times New Roman" w:hAnsi="Times New Roman" w:cs="Times New Roman"/>
      <w:b/>
      <w:bCs/>
      <w:szCs w:val="20"/>
    </w:rPr>
  </w:style>
  <w:style w:type="paragraph" w:styleId="a8">
    <w:name w:val="Balloon Text"/>
    <w:basedOn w:val="a0"/>
    <w:link w:val="a9"/>
    <w:uiPriority w:val="99"/>
    <w:semiHidden/>
    <w:unhideWhenUsed/>
    <w:rsid w:val="006C2B9C"/>
    <w:rPr>
      <w:rFonts w:ascii="Tahoma" w:hAnsi="Tahoma" w:cs="Tahoma"/>
      <w:sz w:val="16"/>
      <w:szCs w:val="16"/>
    </w:rPr>
  </w:style>
  <w:style w:type="character" w:customStyle="1" w:styleId="a9">
    <w:name w:val="Текст выноски Знак"/>
    <w:basedOn w:val="a1"/>
    <w:link w:val="a8"/>
    <w:uiPriority w:val="99"/>
    <w:semiHidden/>
    <w:rsid w:val="006C2B9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3" Type="http://schemas.openxmlformats.org/officeDocument/2006/relationships/styles" Target="styles.xml"/><Relationship Id="rId7"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3013201B681C147529DBD8AC79E14572D68BEA2CE7B2CE39737BE9D10FB06A9E55071E26DA122D21363DBLDE6I"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1FF20-7453-40F5-A553-727FB7CB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Pages>
  <Words>1563</Words>
  <Characters>8912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Bagdanovskaya</dc:creator>
  <cp:lastModifiedBy>Sovet</cp:lastModifiedBy>
  <cp:revision>9</cp:revision>
  <cp:lastPrinted>2019-12-05T11:36:00Z</cp:lastPrinted>
  <dcterms:created xsi:type="dcterms:W3CDTF">2019-12-03T08:29:00Z</dcterms:created>
  <dcterms:modified xsi:type="dcterms:W3CDTF">2019-12-17T07:19:00Z</dcterms:modified>
</cp:coreProperties>
</file>