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F0" w:rsidRPr="007355CF" w:rsidRDefault="00C828F0" w:rsidP="00552249">
      <w:pPr>
        <w:ind w:firstLine="708"/>
        <w:jc w:val="center"/>
        <w:rPr>
          <w:sz w:val="28"/>
          <w:szCs w:val="28"/>
        </w:rPr>
      </w:pPr>
      <w:r w:rsidRPr="007355C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</w:t>
      </w:r>
      <w:r w:rsidRPr="007355CF">
        <w:rPr>
          <w:sz w:val="28"/>
          <w:szCs w:val="28"/>
        </w:rPr>
        <w:t xml:space="preserve">  ПРИЛОЖЕНИЕ</w:t>
      </w:r>
    </w:p>
    <w:p w:rsidR="00C828F0" w:rsidRDefault="00C828F0" w:rsidP="0055224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</w:t>
      </w:r>
      <w:r w:rsidRPr="007355CF">
        <w:rPr>
          <w:sz w:val="28"/>
          <w:szCs w:val="28"/>
        </w:rPr>
        <w:t xml:space="preserve"> решению 9 сессии </w:t>
      </w:r>
      <w:r w:rsidRPr="007355CF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7355CF">
        <w:rPr>
          <w:sz w:val="28"/>
          <w:szCs w:val="28"/>
        </w:rPr>
        <w:t xml:space="preserve"> созыва</w:t>
      </w:r>
    </w:p>
    <w:p w:rsidR="00C828F0" w:rsidRPr="007355CF" w:rsidRDefault="00C828F0" w:rsidP="0055224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Совета муниципального образования</w:t>
      </w:r>
    </w:p>
    <w:p w:rsidR="00C828F0" w:rsidRPr="007355CF" w:rsidRDefault="00C828F0" w:rsidP="00552249">
      <w:pPr>
        <w:tabs>
          <w:tab w:val="left" w:pos="6660"/>
        </w:tabs>
        <w:ind w:firstLine="708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355CF">
        <w:rPr>
          <w:sz w:val="28"/>
          <w:szCs w:val="28"/>
        </w:rPr>
        <w:t>Гулькевичский район</w:t>
      </w:r>
    </w:p>
    <w:p w:rsidR="00C828F0" w:rsidRPr="007355CF" w:rsidRDefault="00C828F0" w:rsidP="00552249">
      <w:pPr>
        <w:tabs>
          <w:tab w:val="left" w:pos="669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>от 26.02.2016 г. № 4</w:t>
      </w:r>
    </w:p>
    <w:p w:rsidR="00C828F0" w:rsidRDefault="00C828F0" w:rsidP="00310EB4">
      <w:pPr>
        <w:ind w:firstLine="708"/>
        <w:jc w:val="center"/>
        <w:rPr>
          <w:b/>
          <w:sz w:val="32"/>
          <w:szCs w:val="32"/>
        </w:rPr>
      </w:pPr>
    </w:p>
    <w:p w:rsidR="00C828F0" w:rsidRDefault="00C828F0" w:rsidP="00310EB4">
      <w:pPr>
        <w:ind w:firstLine="708"/>
        <w:jc w:val="center"/>
        <w:rPr>
          <w:b/>
          <w:sz w:val="32"/>
          <w:szCs w:val="32"/>
        </w:rPr>
      </w:pPr>
    </w:p>
    <w:p w:rsidR="00C828F0" w:rsidRPr="00552249" w:rsidRDefault="00C828F0" w:rsidP="00310EB4">
      <w:pPr>
        <w:ind w:firstLine="708"/>
        <w:jc w:val="center"/>
        <w:rPr>
          <w:b/>
          <w:sz w:val="28"/>
          <w:szCs w:val="28"/>
        </w:rPr>
      </w:pPr>
      <w:r w:rsidRPr="00552249">
        <w:rPr>
          <w:b/>
          <w:sz w:val="28"/>
          <w:szCs w:val="28"/>
        </w:rPr>
        <w:t>Отчет о деятельности Контрольно-счетной палаты</w:t>
      </w:r>
    </w:p>
    <w:p w:rsidR="00C828F0" w:rsidRPr="00552249" w:rsidRDefault="00C828F0" w:rsidP="00310EB4">
      <w:pPr>
        <w:ind w:firstLine="708"/>
        <w:jc w:val="center"/>
        <w:rPr>
          <w:b/>
          <w:sz w:val="28"/>
          <w:szCs w:val="28"/>
        </w:rPr>
      </w:pPr>
      <w:r w:rsidRPr="00552249">
        <w:rPr>
          <w:b/>
          <w:sz w:val="28"/>
          <w:szCs w:val="28"/>
        </w:rPr>
        <w:t>муниципального образования Гулькевичский район за 2015</w:t>
      </w:r>
      <w:r>
        <w:rPr>
          <w:b/>
          <w:sz w:val="28"/>
          <w:szCs w:val="28"/>
        </w:rPr>
        <w:t xml:space="preserve"> год</w:t>
      </w:r>
    </w:p>
    <w:p w:rsidR="00C828F0" w:rsidRPr="00552249" w:rsidRDefault="00C828F0" w:rsidP="005C5935">
      <w:pPr>
        <w:pStyle w:val="NormalWeb"/>
        <w:spacing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828F0" w:rsidRDefault="00C828F0" w:rsidP="002B4742">
      <w:pPr>
        <w:ind w:left="-284" w:firstLine="851"/>
        <w:jc w:val="both"/>
        <w:rPr>
          <w:sz w:val="28"/>
          <w:szCs w:val="28"/>
          <w:lang w:eastAsia="en-US"/>
        </w:rPr>
      </w:pP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  <w:lang w:eastAsia="en-US"/>
        </w:rPr>
      </w:pPr>
      <w:r w:rsidRPr="00552249">
        <w:rPr>
          <w:sz w:val="28"/>
          <w:szCs w:val="28"/>
          <w:lang w:eastAsia="en-US"/>
        </w:rPr>
        <w:t xml:space="preserve">Настоящий отчёт подготовлен во исполнение статьи 20 Положения о Контрольно-счётной палате муниципального образования Гулькевичский район, </w:t>
      </w:r>
      <w:r w:rsidRPr="00552249">
        <w:rPr>
          <w:sz w:val="28"/>
          <w:szCs w:val="28"/>
        </w:rPr>
        <w:t xml:space="preserve">утвержденного решением 27 сессии </w:t>
      </w:r>
      <w:r w:rsidRPr="00552249">
        <w:rPr>
          <w:sz w:val="28"/>
          <w:szCs w:val="28"/>
          <w:lang w:val="en-US"/>
        </w:rPr>
        <w:t>V</w:t>
      </w:r>
      <w:r w:rsidRPr="00552249">
        <w:rPr>
          <w:sz w:val="28"/>
          <w:szCs w:val="28"/>
        </w:rPr>
        <w:t xml:space="preserve"> созыва Совета муниципального образования Гулькевичский район от 16 декабря 2011 года № 6 </w:t>
      </w:r>
      <w:r w:rsidRPr="00552249">
        <w:rPr>
          <w:sz w:val="28"/>
          <w:szCs w:val="28"/>
          <w:lang w:eastAsia="en-US"/>
        </w:rPr>
        <w:t>и содержит информацию о деятельности Контрольно-счётной палаты муниципального образования Гулькевичский район, результатах проведённых экспертно-аналитических и контрольных мероприятий, вытекающих из них выводах, рекомендациях и предложениях.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  <w:lang w:eastAsia="en-US"/>
        </w:rPr>
      </w:pPr>
      <w:r w:rsidRPr="00552249">
        <w:rPr>
          <w:sz w:val="28"/>
          <w:szCs w:val="28"/>
        </w:rPr>
        <w:t>Деятельность Контрольно-счетной палаты в отчётном периоде осуществлялась исходя из основных направлений экспертно-аналитической, контрольно-ревизионной и текущей деятельности в соответствии с планом работы на 2015 год, который разрабатывает и утверждает самостоятельно, в соответствии с Положением «О Контрольно-счётной палате муниципального образования Гулькевичский район», в рамках существующих стандартов внешнего муниципального финансового контроля.</w:t>
      </w:r>
      <w:r w:rsidRPr="00552249">
        <w:rPr>
          <w:sz w:val="28"/>
          <w:szCs w:val="28"/>
          <w:lang w:eastAsia="en-US"/>
        </w:rPr>
        <w:t xml:space="preserve"> План работы дополняется тематическими проверками, проводимыми в соответствии с планом работы Контрольно-счётной палаты, по поручениям правоохранительных и государственных органов.</w:t>
      </w:r>
    </w:p>
    <w:p w:rsidR="00C828F0" w:rsidRPr="00552249" w:rsidRDefault="00C828F0" w:rsidP="002B4742">
      <w:pPr>
        <w:ind w:left="-284" w:firstLine="851"/>
        <w:jc w:val="both"/>
        <w:textAlignment w:val="top"/>
        <w:rPr>
          <w:sz w:val="28"/>
          <w:szCs w:val="28"/>
        </w:rPr>
      </w:pPr>
      <w:r w:rsidRPr="00552249">
        <w:rPr>
          <w:sz w:val="28"/>
          <w:szCs w:val="28"/>
        </w:rPr>
        <w:t xml:space="preserve">Основными задачами, поставленными перед Контрольно-счетной палатой является контроль исполнения местного бюджета, соблюдение установленного порядка подготовки и рассмотрения проекта местного бюджета, отчета о его исполнении, а также организации и осуществления контроля за законностью, эффективностью и экономностью использования средств бюджета муниципального образования, а так же средств, получаемых бюджетом муниципального образования Гулькевичский район из иных источников, предусмотренных законодательством. 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Реализуя функцию экспертно-аналитической деятельности, в текущем году проведена работа по внешней проверке годового отчета за 2014 год об исполнении бюджета и экспертиза проекта бюджета муниципального образования Гулькевичский район на 2016 год.</w:t>
      </w:r>
    </w:p>
    <w:p w:rsidR="00C828F0" w:rsidRPr="00552249" w:rsidRDefault="00C828F0" w:rsidP="002B4742">
      <w:pPr>
        <w:pStyle w:val="NormalWeb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55224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соответствии с Соглашениями о передаче КСП района полномочий контрольно-счетных органов поселений по осуществлению внешнего муниципального контроля, в 2015 году подготовлено 15 Заключений по внешней проверке годовых отчетов об исполнении бюджетов муниципальных образований за 2014 год. Кроме этого, Контрольно-счетной палатой проведено 15 экспертиз на проекты бюджетов городских и сельских поселений на 2016 год. 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Всего подготовлено 32 заключения на годовые отчеты об исполнении бюджетов, экспертные заключения на проекты бюджетов. Проведена экспертиза муниципальных программ  поселений, подготовлено 91 заключение.</w:t>
      </w:r>
    </w:p>
    <w:p w:rsidR="00C828F0" w:rsidRPr="00552249" w:rsidRDefault="00C828F0" w:rsidP="002B4742">
      <w:pPr>
        <w:ind w:left="-284" w:firstLine="851"/>
        <w:jc w:val="both"/>
        <w:textAlignment w:val="top"/>
        <w:rPr>
          <w:sz w:val="28"/>
          <w:szCs w:val="28"/>
        </w:rPr>
      </w:pPr>
      <w:r w:rsidRPr="00552249">
        <w:rPr>
          <w:sz w:val="28"/>
          <w:szCs w:val="28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C828F0" w:rsidRPr="00552249" w:rsidRDefault="00C828F0" w:rsidP="002B4742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 xml:space="preserve">В установленном порядке  заключения доведены до сведения Советов и глав поселений. </w:t>
      </w:r>
    </w:p>
    <w:p w:rsidR="00C828F0" w:rsidRPr="00552249" w:rsidRDefault="00C828F0" w:rsidP="002B4742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 xml:space="preserve">Таким образом, контрольно-счетной палатой в 2015 году в полном объеме исполнены полномочия по внешнему финансовому контролю в отношении бюджетов поселений, соответствующие объемы трансфертов поступили в бюджет района в полном объеме. 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 xml:space="preserve">В отчетном году Контрольно-счетной палатой проведено 10 контрольно-ревизионных мероприятий. Объектами контрольных мероприятий стали 18 муниципальных учреждений  Гулькевичского района, 3 учреждения поселений Гулькевичского района. 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Проведены проверки по исполнению, целевому и эффективному использованию средств бюджета муниципального образования Гулькевичский район, выделенных на реализацию следующих мероприятий: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мероприятия по подготовке объектов теплоснабжения и водоснабжения, находящихся в муниципальной собственности муниципального образования Гулькевичский район, к осенне-зимнему периоду в 2014 году;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мероприятия по реализации государственной политики в области культуры на территории муниципального образования Гулькевичский район в 2014 году.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 процессе осуществления контрольно-ревизионных мероприятий объем проверенных бюджетных средств составил в сумме 113 705,8 тыс. рублей.</w:t>
      </w:r>
    </w:p>
    <w:p w:rsidR="00C828F0" w:rsidRPr="00552249" w:rsidRDefault="00C828F0" w:rsidP="002B4742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Контрольные и экспертно-аналитические мероприятия показали, что в основном средства краевого и местных бюджетов используются бюджетополучателями на законных основаниях, эффективно и по целевому назначению. Вместе с тем проверки, проведенные контрольно-счетной палатой в 2015 году, выявили различные нарушения и недостатки в финансово-бюджетной сфере, установлены различные нарушения и недостатки в бюджетной отчетности и бухгалтерском учете на общую сумму  5 млн. 976 тыс.рублей.</w:t>
      </w:r>
    </w:p>
    <w:p w:rsidR="00C828F0" w:rsidRPr="00552249" w:rsidRDefault="00C828F0" w:rsidP="002B4742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Среди выявленных финансово-бюджетных нарушений и недостатков имеют нарушения в использовании государственной и муниципальной собственности, которые в 2014 году составили 269 тыс.рублей, в основном это нарушения гражданского законодательства в части регистрации прав на объекты недвижимости находящиеся в муниципальной собственности.</w:t>
      </w:r>
    </w:p>
    <w:p w:rsidR="00C828F0" w:rsidRPr="00552249" w:rsidRDefault="00C828F0" w:rsidP="002B4742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Наибольший удельный вес нарушений и недостатков в учете и бюджетной отчетности составляют нарушения требований Федерального закона от 6 декабря 2011 года № 402-ФЗ «О бухгалтерском учете», инструкций Минфина РФ по бюджетному и бухгалтерскому учету.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 целях устранения выявленных нарушений и предотвращения в дальнейшем незаконного, нецелевого и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 руководителям проверенных  учреждений  внесены представления об устранении нарушений бюджетного законодательства.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 xml:space="preserve">Все акты проверок, согласно заключенного соглашения, направлялись в прокуратуру района для дачи правовой оценки выявленным нарушениям. 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 связи с возложением новых задач и полномочий установленных ст. 98 Федерального закона РФ от 05.04.2013 № 44-ФЗ «О контрактной системе в сфере закупок товаров, работ, услуг для обеспечения государственных и муниципальных нужд» проводился аудит эффективности закупок, товаров, работ, услуг для муниципальных нужд в отчетном периоде проводился в части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 рамках проведения аудита эффективности закупок, товаров, работ, услуг для муниципальных нужд (далее - аудит) в 2015 году проведен аудит в пяти муниципальных учреждениях. Объем проверенных средств на осуществление закупок составил в сумме 72 млн. 145 тыс. рублей,  выявлены отклонения, замечания и недостатки.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Направлены заключения с предложениями об устранении выявленных недостатков.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 xml:space="preserve">Все проверки и обследования Контрольно-счетной палаты были ориентированы на оказание практической помощи в части правильного ведения бухгалтерского учета, бюджетной отчетности, соблюдения требований федеральных, краевых и муниципальных нормативных правовых актов. </w:t>
      </w:r>
    </w:p>
    <w:p w:rsidR="00C828F0" w:rsidRPr="00552249" w:rsidRDefault="00C828F0" w:rsidP="002B4742">
      <w:pPr>
        <w:ind w:left="-284" w:firstLine="851"/>
        <w:jc w:val="both"/>
        <w:textAlignment w:val="top"/>
        <w:rPr>
          <w:sz w:val="28"/>
          <w:szCs w:val="28"/>
        </w:rPr>
      </w:pPr>
      <w:r w:rsidRPr="00552249">
        <w:rPr>
          <w:sz w:val="28"/>
          <w:szCs w:val="28"/>
        </w:rPr>
        <w:t>Все запланированные мероприятия исполнены в полном объёме. В результате проведён комплекс контрольных и экспертно-аналитических мероприятий, которые позволили оценить действенность мер, принимаемых органами местного самоуправления по эффективному использованию муниципальных и иных ресурсов.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В отчетном периоде осуществлялось текущее планирование деятельности Контрольно-счетной палаты в 2015 году, утвержден план работы на 2016 год.</w:t>
      </w:r>
    </w:p>
    <w:p w:rsidR="00C828F0" w:rsidRPr="00552249" w:rsidRDefault="00C828F0" w:rsidP="002B4742">
      <w:pPr>
        <w:ind w:left="-284" w:firstLine="851"/>
        <w:jc w:val="both"/>
        <w:rPr>
          <w:sz w:val="28"/>
          <w:szCs w:val="28"/>
        </w:rPr>
      </w:pPr>
      <w:r w:rsidRPr="00552249">
        <w:rPr>
          <w:sz w:val="28"/>
          <w:szCs w:val="28"/>
        </w:rPr>
        <w:t>Информация о деятельности Контрольно-счетной палаты размещается на официальном сайте. В целях информационного обеспечения деятельности в 2015 году осуществлялось наполнение разделов Контрольно-счетной палаты муниципального образования Гулькевичский район.</w:t>
      </w:r>
    </w:p>
    <w:p w:rsidR="00C828F0" w:rsidRPr="00552249" w:rsidRDefault="00C828F0" w:rsidP="002B4742">
      <w:pPr>
        <w:pStyle w:val="NormalWeb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55224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Деятельность Контрольно-счетной палаты в 2016 году также будет направлена на повышение эффективности и качества контрольных и экспертно-аналитических мероприятий путем использования новых форм и методов контроля и анализа, в том числе аудита эффективности использования муниципальных ресурсов, как одного из приоритетных направлений контрольной и экспертно-аналитической работы, что в конечном итоге будет способствовать эффективному (результативному) использованию средств бюджета муниципального образования Гулькевичский район.</w:t>
      </w:r>
    </w:p>
    <w:p w:rsidR="00C828F0" w:rsidRPr="00552249" w:rsidRDefault="00C828F0" w:rsidP="002B4742">
      <w:pPr>
        <w:ind w:left="-284" w:firstLine="567"/>
        <w:jc w:val="both"/>
        <w:rPr>
          <w:sz w:val="28"/>
          <w:szCs w:val="28"/>
        </w:rPr>
      </w:pPr>
    </w:p>
    <w:p w:rsidR="00C828F0" w:rsidRDefault="00C828F0" w:rsidP="00552249">
      <w:pPr>
        <w:spacing w:before="100" w:beforeAutospacing="1" w:line="252" w:lineRule="auto"/>
        <w:rPr>
          <w:sz w:val="28"/>
          <w:szCs w:val="28"/>
        </w:rPr>
      </w:pPr>
      <w:r w:rsidRPr="00552249">
        <w:rPr>
          <w:sz w:val="28"/>
          <w:szCs w:val="28"/>
        </w:rPr>
        <w:t>Пре</w:t>
      </w:r>
      <w:r>
        <w:rPr>
          <w:sz w:val="28"/>
          <w:szCs w:val="28"/>
        </w:rPr>
        <w:t>дседатель Контрольно-счетной палаты                                                         муниципального образования Гулькевичский район                              Е.Т.Набиулина</w:t>
      </w:r>
    </w:p>
    <w:p w:rsidR="00C828F0" w:rsidRPr="00552249" w:rsidRDefault="00C828F0" w:rsidP="00552249">
      <w:pPr>
        <w:spacing w:before="100" w:beforeAutospacing="1" w:line="252" w:lineRule="auto"/>
        <w:rPr>
          <w:sz w:val="28"/>
          <w:szCs w:val="28"/>
        </w:rPr>
      </w:pPr>
    </w:p>
    <w:sectPr w:rsidR="00C828F0" w:rsidRPr="00552249" w:rsidSect="00552249">
      <w:pgSz w:w="11906" w:h="16838"/>
      <w:pgMar w:top="89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EB4"/>
    <w:rsid w:val="00166C24"/>
    <w:rsid w:val="00191A3E"/>
    <w:rsid w:val="0019749F"/>
    <w:rsid w:val="001A6D5D"/>
    <w:rsid w:val="001D63A5"/>
    <w:rsid w:val="00201AAD"/>
    <w:rsid w:val="0026435F"/>
    <w:rsid w:val="002B4742"/>
    <w:rsid w:val="002F7A4F"/>
    <w:rsid w:val="00310EB4"/>
    <w:rsid w:val="0036723E"/>
    <w:rsid w:val="003E0300"/>
    <w:rsid w:val="00451E26"/>
    <w:rsid w:val="00552249"/>
    <w:rsid w:val="00562197"/>
    <w:rsid w:val="005C5935"/>
    <w:rsid w:val="00656581"/>
    <w:rsid w:val="00671F64"/>
    <w:rsid w:val="006E29F7"/>
    <w:rsid w:val="007355CF"/>
    <w:rsid w:val="00A842BD"/>
    <w:rsid w:val="00A854CE"/>
    <w:rsid w:val="00AD5EA3"/>
    <w:rsid w:val="00B81DE1"/>
    <w:rsid w:val="00C17EAF"/>
    <w:rsid w:val="00C234D5"/>
    <w:rsid w:val="00C571D3"/>
    <w:rsid w:val="00C828F0"/>
    <w:rsid w:val="00CC3AF1"/>
    <w:rsid w:val="00D91A6A"/>
    <w:rsid w:val="00DF3411"/>
    <w:rsid w:val="00DF56C1"/>
    <w:rsid w:val="00E541AB"/>
    <w:rsid w:val="00ED5E99"/>
    <w:rsid w:val="00EF0F28"/>
    <w:rsid w:val="00FF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B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10EB4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paragraph" w:styleId="NoSpacing">
    <w:name w:val="No Spacing"/>
    <w:uiPriority w:val="99"/>
    <w:qFormat/>
    <w:rsid w:val="00CC3AF1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01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1AA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548</TotalTime>
  <Pages>3</Pages>
  <Words>1284</Words>
  <Characters>7320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PanovaSV</cp:lastModifiedBy>
  <cp:revision>10</cp:revision>
  <cp:lastPrinted>2016-03-02T12:13:00Z</cp:lastPrinted>
  <dcterms:created xsi:type="dcterms:W3CDTF">2015-02-10T08:09:00Z</dcterms:created>
  <dcterms:modified xsi:type="dcterms:W3CDTF">2016-03-02T12:14:00Z</dcterms:modified>
</cp:coreProperties>
</file>