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852949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852949" w:rsidRDefault="00461731" w:rsidP="004A34EF">
            <w:pPr>
              <w:ind w:firstLine="0"/>
              <w:jc w:val="center"/>
            </w:pPr>
            <w:r w:rsidRPr="00852949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61731" w:rsidRPr="00852949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Pr="00852949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7345A1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администрации муниципального образования </w:t>
            </w:r>
            <w:proofErr w:type="spellStart"/>
            <w:r w:rsidR="00364477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364477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852949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7345A1" w:rsidP="003644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852949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</w:t>
            </w:r>
            <w:proofErr w:type="spellStart"/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364477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852949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FD4AB0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 w:rsidRPr="00852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85294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 муниципального образования </w:t>
            </w:r>
            <w:proofErr w:type="spellStart"/>
            <w:r w:rsidR="00046C51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046C5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 муниципальной услуги 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D4AB0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FD4AB0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852949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852949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CE1A27" w:rsidP="00A3135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егламент распространяется на правоотношения </w:t>
            </w:r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31355" w:rsidRPr="00852949">
              <w:rPr>
                <w:rFonts w:ascii="Times New Roman" w:hAnsi="Times New Roman" w:cs="Times New Roman"/>
                <w:sz w:val="28"/>
                <w:szCs w:val="28"/>
              </w:rPr>
              <w:t>переводу земель или</w:t>
            </w:r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22D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земельных</w:t>
            </w:r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22D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участков</w:t>
            </w:r>
            <w:r w:rsidR="00A31355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составе таких земель</w:t>
            </w:r>
            <w:r w:rsidR="0084222D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в границах сельских поселений </w:t>
            </w:r>
            <w:proofErr w:type="spellStart"/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3135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собственности муниципального образования </w:t>
            </w:r>
            <w:proofErr w:type="spellStart"/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84222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31355" w:rsidRPr="00852949">
              <w:rPr>
                <w:rFonts w:ascii="Times New Roman" w:hAnsi="Times New Roman" w:cs="Times New Roman"/>
                <w:sz w:val="28"/>
                <w:szCs w:val="28"/>
              </w:rPr>
              <w:t>, из одной категории в другую</w:t>
            </w:r>
            <w:r w:rsidR="00FB6B5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85294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85294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852949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0A21D8" w:rsidRPr="0085294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852949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852949" w:rsidRDefault="000A21D8" w:rsidP="005669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стандарты, сроки и последовательность административных процедур </w:t>
            </w:r>
            <w:r w:rsidR="00A11AAD"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(действий) по предоставлению муниципальной услуги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      </w:r>
            <w:r w:rsidR="00CE1A27" w:rsidRPr="0085294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 центре предоставлени</w:t>
            </w:r>
            <w:r w:rsidR="005669BA" w:rsidRPr="008529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1A27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Краснодарского края (далее – МФЦ)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Pr="00852949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852949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  <w:proofErr w:type="spell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461731" w:rsidRPr="00852949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5669B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з</w:t>
            </w:r>
            <w:r w:rsidR="00B13918" w:rsidRPr="00852949">
              <w:rPr>
                <w:rFonts w:ascii="Times New Roman" w:hAnsi="Times New Roman"/>
                <w:sz w:val="28"/>
                <w:szCs w:val="28"/>
              </w:rPr>
              <w:t xml:space="preserve">аместитель главы муниципального образования </w:t>
            </w:r>
            <w:proofErr w:type="spellStart"/>
            <w:r w:rsidR="00B13918" w:rsidRPr="00852949">
              <w:rPr>
                <w:rFonts w:ascii="Times New Roman" w:hAnsi="Times New Roman"/>
                <w:sz w:val="28"/>
                <w:szCs w:val="28"/>
              </w:rPr>
              <w:t>Гулькевичский</w:t>
            </w:r>
            <w:proofErr w:type="spellEnd"/>
            <w:r w:rsidR="00B13918" w:rsidRPr="0085294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938E9" w:rsidRPr="008529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3918" w:rsidRPr="00852949">
              <w:rPr>
                <w:rFonts w:ascii="Times New Roman" w:hAnsi="Times New Roman"/>
                <w:sz w:val="28"/>
                <w:szCs w:val="28"/>
              </w:rPr>
              <w:t>начальник управления имущественных отношений</w:t>
            </w:r>
          </w:p>
          <w:p w:rsidR="00A938E9" w:rsidRPr="0085294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852949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852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852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uio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gulkevichi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DD0B7D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85294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Pr="0085294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852949" w:rsidRDefault="00CE1A27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редполагаемое правовое регулирование направлено </w:t>
            </w:r>
            <w:r w:rsidR="00112C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 w:rsidRPr="00852949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CB5" w:rsidRPr="008529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852949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69EF" w:rsidRPr="00852949" w:rsidRDefault="00E369E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5294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5294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FB6B5F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1CE3" w:rsidRPr="00852949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0B6F26" w:rsidRPr="00852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1CE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по предоставлению муниципальной услуги 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Pr="00852949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852949" w:rsidRDefault="00FB6B5F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Pr="00852949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4F5" w:rsidRPr="00852949" w:rsidRDefault="00E369EF" w:rsidP="009164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Физические лица (в том числе индивидуальные предприниматели) и юридические лица, либо их представители, наделенные в порядке, установленном законодательством Российской Федерации, соответствующими полномочиями</w:t>
            </w:r>
            <w:r w:rsidR="009164F5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731" w:rsidRPr="00852949" w:rsidRDefault="009164F5" w:rsidP="009164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оличественную оценку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общественных отношений, заинтересованных в устранении проблемы 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>определить не представляется возможным</w:t>
            </w:r>
            <w:r w:rsidR="00434424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Pr="00852949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852949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Pr="00852949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муниципального </w:t>
            </w:r>
            <w:r w:rsidR="00E17C9C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ереводу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E369EF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369EF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852949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 w:rsidRPr="00852949">
              <w:rPr>
                <w:rFonts w:ascii="Times New Roman" w:hAnsi="Times New Roman" w:cs="Times New Roman"/>
                <w:sz w:val="28"/>
                <w:szCs w:val="28"/>
              </w:rPr>
              <w:t>е достаточная информированность населения, количественную оценку которых определить не представляется возможным</w:t>
            </w:r>
            <w:r w:rsidR="00607C0F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Pr="00852949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852949" w:rsidRDefault="009B539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5A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административного регламента по предоставлению муниципальной услуги 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08E4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1F08E4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F08E4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Pr="00852949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proofErr w:type="spellStart"/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9B539C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3C58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85294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Pr="00852949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85294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Pr="00852949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852949" w:rsidRDefault="009B539C" w:rsidP="00C410F1">
            <w:pPr>
              <w:ind w:firstLine="0"/>
              <w:jc w:val="center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852949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852949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2949" w:rsidRPr="00852949" w:rsidRDefault="008529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852949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  <w:p w:rsidR="00AB172B" w:rsidRPr="00852949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852949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852949" w:rsidTr="001F08E4">
        <w:trPr>
          <w:trHeight w:val="2572"/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30078A" w:rsidP="009B53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1F08E4" w:rsidRPr="00852949">
              <w:rPr>
                <w:rFonts w:ascii="Times New Roman" w:hAnsi="Times New Roman" w:cs="Times New Roman"/>
              </w:rPr>
              <w:t>«</w:t>
            </w:r>
            <w:r w:rsidR="001F08E4" w:rsidRPr="00852949">
              <w:rPr>
                <w:rFonts w:ascii="Times New Roman" w:hAnsi="Times New Roman" w:cs="Times New Roman"/>
                <w:iCs/>
              </w:rPr>
              <w:t>Перевод</w:t>
            </w:r>
            <w:r w:rsidR="001F08E4" w:rsidRPr="00852949">
              <w:rPr>
                <w:rFonts w:ascii="Times New Roman" w:hAnsi="Times New Roman" w:cs="Times New Roman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iCs/>
              </w:rPr>
              <w:t>земель</w:t>
            </w:r>
            <w:r w:rsidR="001F08E4" w:rsidRPr="00852949">
              <w:rPr>
                <w:rFonts w:ascii="Times New Roman" w:hAnsi="Times New Roman" w:cs="Times New Roman"/>
              </w:rPr>
              <w:t xml:space="preserve"> или земельных участков в составе таких земель </w:t>
            </w:r>
            <w:r w:rsidR="001F08E4" w:rsidRPr="00852949">
              <w:rPr>
                <w:rFonts w:ascii="Times New Roman" w:hAnsi="Times New Roman" w:cs="Times New Roman"/>
                <w:iCs/>
              </w:rPr>
              <w:t>из</w:t>
            </w:r>
            <w:r w:rsidR="001F08E4" w:rsidRPr="00852949">
              <w:rPr>
                <w:rFonts w:ascii="Times New Roman" w:hAnsi="Times New Roman" w:cs="Times New Roman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iCs/>
              </w:rPr>
              <w:t>одной</w:t>
            </w:r>
            <w:r w:rsidR="001F08E4" w:rsidRPr="00852949">
              <w:rPr>
                <w:rFonts w:ascii="Times New Roman" w:hAnsi="Times New Roman" w:cs="Times New Roman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iCs/>
              </w:rPr>
              <w:t>категории</w:t>
            </w:r>
            <w:r w:rsidR="001F08E4" w:rsidRPr="00852949">
              <w:rPr>
                <w:rFonts w:ascii="Times New Roman" w:hAnsi="Times New Roman" w:cs="Times New Roman"/>
              </w:rPr>
              <w:t xml:space="preserve"> в </w:t>
            </w:r>
            <w:r w:rsidR="001F08E4" w:rsidRPr="00852949">
              <w:rPr>
                <w:rFonts w:ascii="Times New Roman" w:hAnsi="Times New Roman" w:cs="Times New Roman"/>
                <w:iCs/>
              </w:rPr>
              <w:t>другую</w:t>
            </w:r>
            <w:r w:rsidR="001F08E4" w:rsidRPr="008529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2949">
              <w:rPr>
                <w:rFonts w:ascii="Times New Roman" w:hAnsi="Times New Roman" w:cs="Times New Roman"/>
              </w:rPr>
              <w:t xml:space="preserve">С </w:t>
            </w:r>
            <w:r w:rsidR="0030078A" w:rsidRPr="00852949">
              <w:rPr>
                <w:rFonts w:ascii="Times New Roman" w:hAnsi="Times New Roman" w:cs="Times New Roman"/>
              </w:rPr>
              <w:t>даты вступления</w:t>
            </w:r>
            <w:proofErr w:type="gramEnd"/>
            <w:r w:rsidR="0030078A" w:rsidRPr="00852949">
              <w:rPr>
                <w:rFonts w:ascii="Times New Roman" w:hAnsi="Times New Roman" w:cs="Times New Roman"/>
              </w:rPr>
              <w:t xml:space="preserve">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852949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 мониторинге достижения целей н</w:t>
            </w:r>
            <w:r w:rsidR="007466F7" w:rsidRPr="00852949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852949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852949" w:rsidRDefault="00DE6B9B" w:rsidP="00DE6B9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E0E66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, принятой на всенародном голосовании 12 декабря 1993 года (газета «Российская газета» от 25 декабря 1993 года № 237);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Земельный кодекс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 октября 2001 года                   № 136-ФЗ (газета «Российская газета» от 30 октября 2001 года № 211-212, газета «Парламентская газета» от 30 октября 2001 года № 204-205, Собрание законодательства Российской Федерации от 29 октября 2001 года № 44                   ст. 4147);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document/10108595/entry/0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23 ноября 1995 года № 174-ФЗ «Об экологической экспертизе» (газета «Российская газета» от 30 ноября 1995 года № 232, Собрание законодательства Российской Федерации от 27 ноября 1995 года № 48 ст. 4556);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852949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№ 137-ФЗ «О введении в действие Земельного кодекса Российской Федерации» (газета «Российская газета» от 30 октября 2001 года № 211-212, газета «Парламентская газета» от  30 октября 2001 года № 204-205, Собрание законодательства Российской Федерации от 29 октября 2001 года № 44 ст. 4148);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 (газета «Российская газета» от 8 октября 2003 года № 202, газета «Парламентская газета» от 8 октября 2003 года № 186, Собрание законодательства Российской Федерации от 6 октября 2003 года № 40 ст. 3822);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/document/12138154/entry/0" w:history="1">
              <w:proofErr w:type="gramStart"/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2004 года № 172-ФЗ «О </w:t>
            </w:r>
            <w:r w:rsidR="001F08E4" w:rsidRPr="00852949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переводе</w:t>
            </w:r>
            <w:r w:rsidR="001F08E4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08E4" w:rsidRPr="00852949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земель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</w:t>
            </w:r>
            <w:r w:rsidR="001F08E4" w:rsidRPr="00852949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из</w:t>
            </w:r>
            <w:r w:rsidR="001F08E4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08E4" w:rsidRPr="00852949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одной</w:t>
            </w:r>
            <w:r w:rsidR="001F08E4" w:rsidRPr="00852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08E4" w:rsidRPr="00852949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категории в другую» (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газета «Российская газета» от 30 декабря 2004 года № 290, </w:t>
            </w:r>
            <w:r w:rsidR="001F08E4" w:rsidRPr="00852949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газета 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«Парламентская газета» от             28 декабря 2004 года № 244, Собрание законодательства Российской Федерации от 27 декабря 2004 года № 52 (часть 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) ст. 5276;</w:t>
            </w:r>
            <w:proofErr w:type="gramEnd"/>
          </w:p>
          <w:p w:rsidR="001F08E4" w:rsidRPr="00852949" w:rsidRDefault="001F08E4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27 июля 2006 года № 152-ФЗ «О персональных данных» (газета «Российская газета» от 29 июля 2006 года № 165,                    газета «Парламентская газета» от 3 августа 2006 года № 126-127, Собрание законодательства Российской Федерации от 31 июля 2006 года № 31 (часть </w:t>
            </w:r>
            <w:r w:rsidRPr="00852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)    ст. 3451);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6 апреля 2011 года № 63-ФЗ «Об электронной подписи» (газета «Российская газета» от 8 апреля 2011 года № 75,                    газета «Парламентская газета» от 8 апреля 2011 года № 17, Собрание законодательства Российской Федерации от 11 апреля 2011 года № 15 ст. 2036);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                                    «О государственной регистрации недвижимости» (газета «Российская газета» от 17 июля 2015 года № 156, Собрание законодательства Российской Федерации от 20 июля 2015 года № 29 (часть 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) ст. 4344);</w:t>
            </w:r>
          </w:p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года № 601 «Об основных направлениях совершенствования системы государственного управления» (газета «Российская газета» от 9 мая 2012 года № 102, Собрание законодательства Российской Федерации от 7 мая 2012 года № 19 ст. 2338, официальный интернет-портал правовой информации </w:t>
            </w:r>
            <w:hyperlink r:id="rId19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7 мая 2012 года);</w:t>
            </w:r>
          </w:p>
          <w:p w:rsidR="001F08E4" w:rsidRPr="00852949" w:rsidRDefault="001F08E4" w:rsidP="001F08E4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25 июня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 (газета «Российская газета» от 2 июля 2012 года № 148, Собрание законодательства Российской Федерации от 2 июля 2012 года № 27 ст. 3744);</w:t>
            </w:r>
          </w:p>
          <w:p w:rsidR="001F08E4" w:rsidRPr="00852949" w:rsidRDefault="00E51710" w:rsidP="001F08E4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proofErr w:type="gramStart"/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августа    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(газета «Российская газета» от 31 августа 2012 года № 200, Собрание законодательства Российской Федерации от 3 сентября        2012 года №</w:t>
            </w:r>
            <w:r w:rsidR="0085294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36 ст</w:t>
            </w:r>
            <w:proofErr w:type="gramEnd"/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. 4903,);</w:t>
            </w:r>
          </w:p>
          <w:p w:rsidR="001F08E4" w:rsidRPr="00852949" w:rsidRDefault="001F08E4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20 ноября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(газета «Российская газета» от 23 ноября 2012 года               № 271, Собрание законодательства Российской Федерации от 26 ноября                 2012 года № 48 ст. 6706);</w:t>
            </w:r>
            <w:proofErr w:type="gramEnd"/>
          </w:p>
          <w:p w:rsidR="001F08E4" w:rsidRPr="00852949" w:rsidRDefault="001F08E4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22 декабря 2012 </w:t>
            </w:r>
            <w:r w:rsidR="00852949"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№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1376 «Об утверждении </w:t>
            </w: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услуг» (газета «Российская газета» от 31 декабря 2012 года № 303, Собрание законодательства Российской Федерации от 31 де</w:t>
            </w:r>
            <w:r w:rsidR="00852949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кабря               2012 года №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53 (часть II) ст. 7932);</w:t>
            </w:r>
          </w:p>
          <w:p w:rsidR="001F08E4" w:rsidRPr="00852949" w:rsidRDefault="001F08E4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26 марта                  2016 года № 236 «О требованиях к предоставлению в электронной форме государственных и муниципальных услуг» (газета «Российская газета» от                   8 апреля 2016 года № 75, Собрание законодательства Российской Федерации от 11 апреля 2016 года № 15 ст. 2084, Официальный интернет-портал правовой информации </w:t>
            </w:r>
            <w:hyperlink r:id="rId21" w:history="1">
              <w:r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5 апреля 2016 года);</w:t>
            </w:r>
            <w:proofErr w:type="gramEnd"/>
          </w:p>
          <w:bookmarkStart w:id="3" w:name="sub_259"/>
          <w:p w:rsidR="001F08E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instrText>HYPERLINK "garantF1://23840532.0"</w:instrTex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gramStart"/>
            <w:r w:rsidR="001F08E4" w:rsidRPr="00852949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Закон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5 ноября 2002 года № 532-КЗ «Об основах регулирования земельных отношений в Краснодарском крае» (газета «Кубанские новости» от 14 ноября 2002 года № 240, Информационный бюллетень Законодательного Собрания Краснодарского края от 18 ноября 2002 года № 40 (70) (часть 1);</w:t>
            </w:r>
            <w:bookmarkEnd w:id="3"/>
            <w:proofErr w:type="gramEnd"/>
          </w:p>
          <w:p w:rsidR="001F08E4" w:rsidRPr="00852949" w:rsidRDefault="001F08E4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(газета «Кубанские новости» от 12 марта 2012 года № 43, Информационный бюллетень Законодательного Собрания Краснодарского края от 11 марта 2012 года № 52;</w:t>
            </w:r>
          </w:p>
          <w:p w:rsidR="00C23614" w:rsidRPr="00852949" w:rsidRDefault="00E51710" w:rsidP="001F08E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F08E4" w:rsidRPr="0085294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1F08E4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E6B9B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852949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852949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3.8</w:t>
            </w:r>
            <w:r w:rsidR="00CF60B1" w:rsidRPr="00852949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852949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852949" w:rsidRDefault="001403A5" w:rsidP="009842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502F92" w:rsidRPr="00852949">
              <w:rPr>
                <w:rFonts w:ascii="Times New Roman" w:hAnsi="Times New Roman" w:cs="Times New Roman"/>
              </w:rPr>
              <w:t>«</w:t>
            </w:r>
            <w:r w:rsidR="00502F92" w:rsidRPr="00852949">
              <w:rPr>
                <w:rFonts w:ascii="Times New Roman" w:hAnsi="Times New Roman" w:cs="Times New Roman"/>
                <w:iCs/>
              </w:rPr>
              <w:t>Перевод</w:t>
            </w:r>
            <w:r w:rsidR="00502F92" w:rsidRPr="00852949">
              <w:rPr>
                <w:rFonts w:ascii="Times New Roman" w:hAnsi="Times New Roman" w:cs="Times New Roman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</w:rPr>
              <w:t>земель</w:t>
            </w:r>
            <w:r w:rsidR="00502F92" w:rsidRPr="00852949">
              <w:rPr>
                <w:rFonts w:ascii="Times New Roman" w:hAnsi="Times New Roman" w:cs="Times New Roman"/>
              </w:rPr>
              <w:t xml:space="preserve"> или земельных участков в составе таких земель </w:t>
            </w:r>
            <w:r w:rsidR="00502F92" w:rsidRPr="00852949">
              <w:rPr>
                <w:rFonts w:ascii="Times New Roman" w:hAnsi="Times New Roman" w:cs="Times New Roman"/>
                <w:iCs/>
              </w:rPr>
              <w:t>из</w:t>
            </w:r>
            <w:r w:rsidR="00502F92" w:rsidRPr="00852949">
              <w:rPr>
                <w:rFonts w:ascii="Times New Roman" w:hAnsi="Times New Roman" w:cs="Times New Roman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</w:rPr>
              <w:t>одной</w:t>
            </w:r>
            <w:r w:rsidR="00502F92" w:rsidRPr="00852949">
              <w:rPr>
                <w:rFonts w:ascii="Times New Roman" w:hAnsi="Times New Roman" w:cs="Times New Roman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</w:rPr>
              <w:t>категории</w:t>
            </w:r>
            <w:r w:rsidR="00502F92" w:rsidRPr="00852949">
              <w:rPr>
                <w:rFonts w:ascii="Times New Roman" w:hAnsi="Times New Roman" w:cs="Times New Roman"/>
              </w:rPr>
              <w:t xml:space="preserve"> в </w:t>
            </w:r>
            <w:r w:rsidR="00502F92" w:rsidRPr="00852949">
              <w:rPr>
                <w:rFonts w:ascii="Times New Roman" w:hAnsi="Times New Roman" w:cs="Times New Roman"/>
                <w:iCs/>
              </w:rPr>
              <w:t>другую</w:t>
            </w:r>
            <w:r w:rsidR="00502F92" w:rsidRPr="008529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852949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852949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852949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Pr="00852949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852949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852949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410F1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852949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Pr="00852949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00041"/>
            <w:r w:rsidRPr="00852949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852949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852949" w:rsidRDefault="00502F92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852949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852949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502F92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316" w:rsidRPr="00852949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502F92" w:rsidP="00524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16" w:rsidRPr="00852949" w:rsidRDefault="00524316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852949" w:rsidRDefault="00461731" w:rsidP="004A34EF">
            <w:pPr>
              <w:pStyle w:val="a5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proofErr w:type="spellStart"/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891"/>
              <w:gridCol w:w="1361"/>
              <w:gridCol w:w="1333"/>
            </w:tblGrid>
            <w:tr w:rsidR="004A34EF" w:rsidRPr="00852949" w:rsidTr="00502F92">
              <w:tc>
                <w:tcPr>
                  <w:tcW w:w="2731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" w:name="sub_100051"/>
                  <w:r w:rsidRPr="00852949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6"/>
                </w:p>
              </w:tc>
              <w:tc>
                <w:tcPr>
                  <w:tcW w:w="1560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891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361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852949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852949" w:rsidTr="004A34EF">
              <w:tc>
                <w:tcPr>
                  <w:tcW w:w="9876" w:type="dxa"/>
                  <w:gridSpan w:val="5"/>
                </w:tcPr>
                <w:p w:rsidR="003A0F35" w:rsidRPr="00852949" w:rsidRDefault="003A0F35" w:rsidP="00EE2840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852949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1. </w:t>
                  </w:r>
                  <w:r w:rsidR="00FC51D4" w:rsidRPr="00852949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Многофункциональный центр по предоставлению государственных и муниципальных услуг </w:t>
                  </w:r>
                  <w:r w:rsidR="00EE2840" w:rsidRPr="00852949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Краснодарского края</w:t>
                  </w:r>
                </w:p>
              </w:tc>
            </w:tr>
            <w:tr w:rsidR="004A34EF" w:rsidRPr="00852949" w:rsidTr="00502F92">
              <w:tc>
                <w:tcPr>
                  <w:tcW w:w="2731" w:type="dxa"/>
                </w:tcPr>
                <w:p w:rsidR="003A0F35" w:rsidRPr="00852949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852949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891" w:type="dxa"/>
                </w:tcPr>
                <w:p w:rsidR="00FC51D4" w:rsidRPr="00852949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>Заявитель вправе выбрать для обращения за получением муниципальной услуги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 МФЦ</w:t>
                  </w:r>
                  <w:r w:rsidRPr="00852949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852949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332A5" w:rsidRPr="00852949" w:rsidRDefault="00FC51D4" w:rsidP="00502F92">
                  <w:pPr>
                    <w:ind w:firstLine="0"/>
                    <w:jc w:val="center"/>
                  </w:pPr>
                  <w:r w:rsidRPr="00852949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данному </w:t>
                  </w:r>
                  <w:r w:rsidRPr="00852949">
                    <w:rPr>
                      <w:rFonts w:ascii="Times New Roman" w:hAnsi="Times New Roman"/>
                    </w:rPr>
                    <w:t xml:space="preserve">принципу </w:t>
                  </w:r>
                  <w:r w:rsidRPr="00852949">
                    <w:rPr>
                      <w:rFonts w:ascii="Times New Roman" w:hAnsi="Times New Roman"/>
                    </w:rPr>
                    <w:lastRenderedPageBreak/>
                    <w:t>является регистрация заявителя в федеральной государственной информа</w:t>
                  </w:r>
                  <w:r w:rsidR="00C23614" w:rsidRPr="00852949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852949">
                    <w:rPr>
                      <w:rFonts w:ascii="Times New Roman" w:hAnsi="Times New Roman"/>
                    </w:rPr>
                    <w:t>идентификац</w:t>
                  </w:r>
                  <w:proofErr w:type="gramStart"/>
                  <w:r w:rsidRPr="00852949">
                    <w:rPr>
                      <w:rFonts w:ascii="Times New Roman" w:hAnsi="Times New Roman"/>
                    </w:rPr>
                    <w:t>ии и ау</w:t>
                  </w:r>
                  <w:proofErr w:type="gramEnd"/>
                  <w:r w:rsidRPr="00852949">
                    <w:rPr>
                      <w:rFonts w:ascii="Times New Roman" w:hAnsi="Times New Roman"/>
                    </w:rPr>
      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виде.</w:t>
                  </w:r>
                </w:p>
              </w:tc>
              <w:tc>
                <w:tcPr>
                  <w:tcW w:w="1361" w:type="dxa"/>
                </w:tcPr>
                <w:p w:rsidR="003A0F35" w:rsidRPr="00852949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852949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852949" w:rsidTr="00502F92">
              <w:tc>
                <w:tcPr>
                  <w:tcW w:w="2731" w:type="dxa"/>
                </w:tcPr>
                <w:p w:rsidR="00F332A5" w:rsidRPr="00852949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852949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49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891" w:type="dxa"/>
                </w:tcPr>
                <w:p w:rsidR="00F332A5" w:rsidRPr="00852949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52949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361" w:type="dxa"/>
                </w:tcPr>
                <w:p w:rsidR="00F332A5" w:rsidRPr="00852949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852949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852949" w:rsidRDefault="003A0F35" w:rsidP="004A34EF">
            <w:pPr>
              <w:ind w:firstLine="0"/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Pr="00852949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6"/>
          </w:p>
          <w:p w:rsidR="004B7FFB" w:rsidRPr="00852949" w:rsidRDefault="00461731" w:rsidP="00FE0E4E">
            <w:pPr>
              <w:pStyle w:val="a5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proofErr w:type="spellStart"/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7"/>
            <w:r w:rsidR="00EA5F51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37EA" w:rsidRPr="00852949">
              <w:rPr>
                <w:rFonts w:ascii="Times New Roman" w:hAnsi="Times New Roman" w:cs="Times New Roman"/>
                <w:sz w:val="28"/>
                <w:szCs w:val="28"/>
              </w:rPr>
              <w:t>ополнительные расходы (доход</w:t>
            </w:r>
            <w:r w:rsidR="003E3AD0" w:rsidRPr="008529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37E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proofErr w:type="spellStart"/>
            <w:r w:rsidR="00EC37EA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EC37E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связанные с введением предлагаемого правового регулирования отсутствуют.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proofErr w:type="spellStart"/>
            <w:r w:rsidR="001C797C" w:rsidRPr="00852949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852949" w:rsidRDefault="00EA5F51" w:rsidP="00EA5F5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B234AF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852949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Pr="00852949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852949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82580D" w:rsidRPr="00852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852949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Pr="00852949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852949" w:rsidRDefault="00461731" w:rsidP="00BA78B6">
            <w:pPr>
              <w:pStyle w:val="a5"/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195663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8B6" w:rsidRPr="008529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195663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502F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852949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630E6A" w:rsidP="00502F92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поддающиеся</w:t>
            </w:r>
            <w:proofErr w:type="gram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852949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852949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Pr="00852949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852949" w:rsidRDefault="0019566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п</w:t>
            </w:r>
            <w:r w:rsidR="00112CB5" w:rsidRPr="00852949">
              <w:rPr>
                <w:rFonts w:ascii="Times New Roman" w:hAnsi="Times New Roman"/>
                <w:sz w:val="28"/>
                <w:szCs w:val="28"/>
              </w:rPr>
              <w:t xml:space="preserve">овышение качества предоставления муниципальной услуги 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78B6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8B6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852949" w:rsidRDefault="00BA78B6" w:rsidP="00BA78B6"/>
        </w:tc>
      </w:tr>
      <w:tr w:rsidR="00E802B2" w:rsidRPr="00852949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852949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852949">
              <w:rPr>
                <w:rFonts w:ascii="Times New Roman" w:hAnsi="Times New Roman" w:cs="Times New Roman"/>
              </w:rPr>
              <w:t xml:space="preserve"> / частичный / отсутствует)</w:t>
            </w:r>
          </w:p>
        </w:tc>
      </w:tr>
      <w:tr w:rsidR="00D723DB" w:rsidRPr="00852949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852949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852949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852949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852949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852949" w:rsidRDefault="00BA78B6" w:rsidP="00BA78B6"/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852949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852949" w:rsidRDefault="00BA78B6" w:rsidP="008529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Приняти</w:t>
            </w:r>
            <w:r w:rsidR="00852949">
              <w:rPr>
                <w:rFonts w:ascii="Times New Roman" w:hAnsi="Times New Roman" w:cs="Times New Roman"/>
              </w:rPr>
              <w:t xml:space="preserve">е муниципального правового акта </w:t>
            </w:r>
            <w:r w:rsidRPr="00852949">
              <w:rPr>
                <w:rFonts w:ascii="Times New Roman" w:hAnsi="Times New Roman" w:cs="Times New Roman"/>
              </w:rPr>
              <w:t xml:space="preserve">утверждающего административный регламент по предоставлению муниципальной услуги </w:t>
            </w:r>
            <w:r w:rsidR="00195663" w:rsidRPr="00852949">
              <w:rPr>
                <w:rFonts w:ascii="Times New Roman" w:hAnsi="Times New Roman" w:cs="Times New Roman"/>
              </w:rPr>
              <w:t>«</w:t>
            </w:r>
            <w:r w:rsidR="00852949" w:rsidRPr="00852949">
              <w:rPr>
                <w:rFonts w:ascii="Times New Roman" w:hAnsi="Times New Roman" w:cs="Times New Roman"/>
                <w:iCs/>
              </w:rPr>
              <w:t>Перевод</w:t>
            </w:r>
            <w:r w:rsidR="00852949" w:rsidRPr="00852949">
              <w:rPr>
                <w:rFonts w:ascii="Times New Roman" w:hAnsi="Times New Roman" w:cs="Times New Roman"/>
              </w:rPr>
              <w:t xml:space="preserve"> </w:t>
            </w:r>
            <w:r w:rsidR="00852949" w:rsidRPr="00852949">
              <w:rPr>
                <w:rFonts w:ascii="Times New Roman" w:hAnsi="Times New Roman" w:cs="Times New Roman"/>
                <w:iCs/>
              </w:rPr>
              <w:t>земель</w:t>
            </w:r>
            <w:r w:rsidR="00852949" w:rsidRPr="00852949">
              <w:rPr>
                <w:rFonts w:ascii="Times New Roman" w:hAnsi="Times New Roman" w:cs="Times New Roman"/>
              </w:rPr>
              <w:t xml:space="preserve"> или земельных участков в составе таких земель </w:t>
            </w:r>
            <w:r w:rsidR="00852949" w:rsidRPr="00852949">
              <w:rPr>
                <w:rFonts w:ascii="Times New Roman" w:hAnsi="Times New Roman" w:cs="Times New Roman"/>
                <w:iCs/>
              </w:rPr>
              <w:t>из</w:t>
            </w:r>
            <w:r w:rsidR="00852949" w:rsidRPr="00852949">
              <w:rPr>
                <w:rFonts w:ascii="Times New Roman" w:hAnsi="Times New Roman" w:cs="Times New Roman"/>
              </w:rPr>
              <w:t xml:space="preserve"> </w:t>
            </w:r>
            <w:r w:rsidR="00852949" w:rsidRPr="00852949">
              <w:rPr>
                <w:rFonts w:ascii="Times New Roman" w:hAnsi="Times New Roman" w:cs="Times New Roman"/>
                <w:iCs/>
              </w:rPr>
              <w:t>одной</w:t>
            </w:r>
            <w:r w:rsidR="00852949" w:rsidRPr="00852949">
              <w:rPr>
                <w:rFonts w:ascii="Times New Roman" w:hAnsi="Times New Roman" w:cs="Times New Roman"/>
              </w:rPr>
              <w:t xml:space="preserve"> </w:t>
            </w:r>
            <w:r w:rsidR="00852949" w:rsidRPr="00852949">
              <w:rPr>
                <w:rFonts w:ascii="Times New Roman" w:hAnsi="Times New Roman" w:cs="Times New Roman"/>
                <w:iCs/>
              </w:rPr>
              <w:t>категории</w:t>
            </w:r>
            <w:r w:rsidR="00852949" w:rsidRPr="00852949">
              <w:rPr>
                <w:rFonts w:ascii="Times New Roman" w:hAnsi="Times New Roman" w:cs="Times New Roman"/>
              </w:rPr>
              <w:t xml:space="preserve"> в </w:t>
            </w:r>
            <w:r w:rsidR="00852949" w:rsidRPr="00852949">
              <w:rPr>
                <w:rFonts w:ascii="Times New Roman" w:hAnsi="Times New Roman" w:cs="Times New Roman"/>
                <w:iCs/>
              </w:rPr>
              <w:t>другую</w:t>
            </w:r>
            <w:r w:rsidR="00195663" w:rsidRPr="008529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852949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852949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852949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852949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852949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852949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852949">
              <w:rPr>
                <w:rFonts w:ascii="Times New Roman" w:hAnsi="Times New Roman" w:cs="Times New Roman"/>
              </w:rPr>
              <w:lastRenderedPageBreak/>
              <w:t>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lastRenderedPageBreak/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lastRenderedPageBreak/>
              <w:t xml:space="preserve">9.4. Оценка расходов (доходов) бюджета муниципального образования </w:t>
            </w:r>
            <w:proofErr w:type="spellStart"/>
            <w:r w:rsidRPr="00852949">
              <w:rPr>
                <w:rFonts w:ascii="Times New Roman" w:hAnsi="Times New Roman" w:cs="Times New Roman"/>
              </w:rPr>
              <w:t>Гулькевичский</w:t>
            </w:r>
            <w:proofErr w:type="spellEnd"/>
            <w:r w:rsidRPr="00852949">
              <w:rPr>
                <w:rFonts w:ascii="Times New Roman" w:hAnsi="Times New Roman" w:cs="Times New Roman"/>
              </w:rPr>
              <w:t xml:space="preserve">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852949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852949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852949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852949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 w:rsidRPr="00852949">
              <w:rPr>
                <w:rFonts w:ascii="Times New Roman" w:hAnsi="Times New Roman" w:cs="Times New Roman"/>
              </w:rPr>
              <w:t xml:space="preserve">ринятия </w:t>
            </w:r>
            <w:r w:rsidRPr="00852949"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9.7. Обоснование выбора предпочтительного варианта решения </w:t>
            </w: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выявленной</w:t>
            </w:r>
            <w:proofErr w:type="gramEnd"/>
          </w:p>
        </w:tc>
      </w:tr>
      <w:tr w:rsidR="00E802B2" w:rsidRPr="00852949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ариант №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52949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ринятие положительного решения о</w:t>
            </w:r>
            <w:r w:rsidR="0031524C" w:rsidRPr="00852949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муниципальной услуги 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Перевод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одной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02F92" w:rsidRPr="00852949">
              <w:rPr>
                <w:rFonts w:ascii="Times New Roman" w:hAnsi="Times New Roman" w:cs="Times New Roman"/>
                <w:iCs/>
                <w:sz w:val="28"/>
                <w:szCs w:val="28"/>
              </w:rPr>
              <w:t>другую</w:t>
            </w:r>
            <w:r w:rsidR="00502F92" w:rsidRPr="0085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отсутствует.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Pr="00852949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E802B2" w:rsidP="008529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94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2949">
              <w:rPr>
                <w:rFonts w:ascii="Times New Roman" w:hAnsi="Times New Roman" w:cs="Times New Roman"/>
                <w:sz w:val="28"/>
                <w:szCs w:val="28"/>
              </w:rPr>
              <w:t>фициального обнародован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ия в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 w:rsidRPr="00852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B5655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B5655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б) отсрочка введения предлагаемого правового регулирования: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852949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 w:rsidRPr="0085294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852949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  <w:proofErr w:type="gram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802B2" w:rsidRPr="00852949" w:rsidRDefault="00E802B2" w:rsidP="004A34EF">
            <w:pPr>
              <w:ind w:firstLine="0"/>
            </w:pPr>
          </w:p>
        </w:tc>
      </w:tr>
      <w:tr w:rsidR="003422B5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852949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E5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4E569A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ind w:firstLine="0"/>
              <w:jc w:val="center"/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85294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852949">
              <w:rPr>
                <w:rFonts w:ascii="Times New Roman" w:hAnsi="Times New Roman"/>
                <w:sz w:val="28"/>
                <w:szCs w:val="28"/>
              </w:rPr>
              <w:t>Гулькевичский</w:t>
            </w:r>
            <w:proofErr w:type="spellEnd"/>
            <w:r w:rsidRPr="00852949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52949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852949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Pr="00852949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52949">
              <w:rPr>
                <w:rFonts w:ascii="Times New Roman" w:hAnsi="Times New Roman"/>
                <w:sz w:val="28"/>
                <w:szCs w:val="28"/>
              </w:rPr>
              <w:t>от</w:t>
            </w:r>
            <w:r w:rsidRPr="00852949"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852949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2949"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  <w:proofErr w:type="spellEnd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852949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852949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852949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852949" w:rsidSect="004A34EF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50" w:rsidRPr="00BC798D" w:rsidRDefault="00921350" w:rsidP="0017167C">
      <w:pPr>
        <w:pStyle w:val="a5"/>
      </w:pPr>
      <w:r>
        <w:separator/>
      </w:r>
    </w:p>
  </w:endnote>
  <w:endnote w:type="continuationSeparator" w:id="1">
    <w:p w:rsidR="00921350" w:rsidRPr="00BC798D" w:rsidRDefault="00921350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50" w:rsidRPr="00BC798D" w:rsidRDefault="00921350" w:rsidP="0017167C">
      <w:pPr>
        <w:pStyle w:val="a5"/>
      </w:pPr>
      <w:r>
        <w:separator/>
      </w:r>
    </w:p>
  </w:footnote>
  <w:footnote w:type="continuationSeparator" w:id="1">
    <w:p w:rsidR="00921350" w:rsidRPr="00BC798D" w:rsidRDefault="00921350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E51710">
    <w:pPr>
      <w:pStyle w:val="a7"/>
      <w:jc w:val="center"/>
    </w:pPr>
    <w:fldSimple w:instr=" PAGE   \* MERGEFORMAT ">
      <w:r w:rsidR="0024698D">
        <w:rPr>
          <w:noProof/>
        </w:rPr>
        <w:t>2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0410E"/>
    <w:rsid w:val="000346B9"/>
    <w:rsid w:val="00046C51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95663"/>
    <w:rsid w:val="001A11BA"/>
    <w:rsid w:val="001B6407"/>
    <w:rsid w:val="001C797C"/>
    <w:rsid w:val="001F08E4"/>
    <w:rsid w:val="001F26ED"/>
    <w:rsid w:val="001F6B49"/>
    <w:rsid w:val="00204480"/>
    <w:rsid w:val="002236B5"/>
    <w:rsid w:val="0024698D"/>
    <w:rsid w:val="002B7B2B"/>
    <w:rsid w:val="002C2501"/>
    <w:rsid w:val="002C7383"/>
    <w:rsid w:val="002E160C"/>
    <w:rsid w:val="002F14ED"/>
    <w:rsid w:val="002F1D3A"/>
    <w:rsid w:val="002F2456"/>
    <w:rsid w:val="0030078A"/>
    <w:rsid w:val="0031524C"/>
    <w:rsid w:val="003422B5"/>
    <w:rsid w:val="00364477"/>
    <w:rsid w:val="003670DE"/>
    <w:rsid w:val="00381318"/>
    <w:rsid w:val="00385FB6"/>
    <w:rsid w:val="00397EE1"/>
    <w:rsid w:val="003A0051"/>
    <w:rsid w:val="003A0F35"/>
    <w:rsid w:val="003B4ED0"/>
    <w:rsid w:val="003E3AD0"/>
    <w:rsid w:val="00434424"/>
    <w:rsid w:val="00451A90"/>
    <w:rsid w:val="00461731"/>
    <w:rsid w:val="00477D17"/>
    <w:rsid w:val="0049403D"/>
    <w:rsid w:val="004940F4"/>
    <w:rsid w:val="004A34EF"/>
    <w:rsid w:val="004B0A7B"/>
    <w:rsid w:val="004B7FFB"/>
    <w:rsid w:val="004C1665"/>
    <w:rsid w:val="004E1B5B"/>
    <w:rsid w:val="004E569A"/>
    <w:rsid w:val="00502F92"/>
    <w:rsid w:val="005208B9"/>
    <w:rsid w:val="00524316"/>
    <w:rsid w:val="00537045"/>
    <w:rsid w:val="00544F86"/>
    <w:rsid w:val="00562583"/>
    <w:rsid w:val="00564A5B"/>
    <w:rsid w:val="005669BA"/>
    <w:rsid w:val="005831B1"/>
    <w:rsid w:val="0058794B"/>
    <w:rsid w:val="00594C69"/>
    <w:rsid w:val="00596381"/>
    <w:rsid w:val="005A3269"/>
    <w:rsid w:val="005A5993"/>
    <w:rsid w:val="005C7F1D"/>
    <w:rsid w:val="005D3827"/>
    <w:rsid w:val="005D54F8"/>
    <w:rsid w:val="005D5552"/>
    <w:rsid w:val="00607C0F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C21C8"/>
    <w:rsid w:val="006E2E06"/>
    <w:rsid w:val="006F6AC9"/>
    <w:rsid w:val="006F6B08"/>
    <w:rsid w:val="00715F1E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222D"/>
    <w:rsid w:val="0084378F"/>
    <w:rsid w:val="0084448D"/>
    <w:rsid w:val="00851784"/>
    <w:rsid w:val="00852949"/>
    <w:rsid w:val="00867E51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164F5"/>
    <w:rsid w:val="00921350"/>
    <w:rsid w:val="00925F70"/>
    <w:rsid w:val="009317D7"/>
    <w:rsid w:val="00935D7E"/>
    <w:rsid w:val="00937D43"/>
    <w:rsid w:val="00961747"/>
    <w:rsid w:val="009868B7"/>
    <w:rsid w:val="00994B95"/>
    <w:rsid w:val="009971B2"/>
    <w:rsid w:val="009A5160"/>
    <w:rsid w:val="009B539C"/>
    <w:rsid w:val="009B5655"/>
    <w:rsid w:val="009D0581"/>
    <w:rsid w:val="009D493B"/>
    <w:rsid w:val="009E6FFE"/>
    <w:rsid w:val="00A11AAD"/>
    <w:rsid w:val="00A31355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7666B"/>
    <w:rsid w:val="00BA78B6"/>
    <w:rsid w:val="00BE6FB3"/>
    <w:rsid w:val="00BF2838"/>
    <w:rsid w:val="00C23614"/>
    <w:rsid w:val="00C34657"/>
    <w:rsid w:val="00C36BE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E1A27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369EF"/>
    <w:rsid w:val="00E51097"/>
    <w:rsid w:val="00E51710"/>
    <w:rsid w:val="00E66784"/>
    <w:rsid w:val="00E718ED"/>
    <w:rsid w:val="00E77EA1"/>
    <w:rsid w:val="00E802B2"/>
    <w:rsid w:val="00E81297"/>
    <w:rsid w:val="00E81786"/>
    <w:rsid w:val="00E93C58"/>
    <w:rsid w:val="00EA5F51"/>
    <w:rsid w:val="00EB5335"/>
    <w:rsid w:val="00EB77B7"/>
    <w:rsid w:val="00EC37EA"/>
    <w:rsid w:val="00EC5304"/>
    <w:rsid w:val="00ED4100"/>
    <w:rsid w:val="00EE2840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B6B5F"/>
    <w:rsid w:val="00FC51D4"/>
    <w:rsid w:val="00FC5ACA"/>
    <w:rsid w:val="00FD4AB0"/>
    <w:rsid w:val="00FE0E4E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  <w:style w:type="character" w:styleId="ac">
    <w:name w:val="Emphasis"/>
    <w:basedOn w:val="a0"/>
    <w:uiPriority w:val="20"/>
    <w:qFormat/>
    <w:rsid w:val="001F08E4"/>
    <w:rPr>
      <w:rFonts w:cs="Times New Roman"/>
      <w:i/>
      <w:iCs/>
    </w:rPr>
  </w:style>
  <w:style w:type="paragraph" w:styleId="ad">
    <w:name w:val="footer"/>
    <w:basedOn w:val="a"/>
    <w:link w:val="ae"/>
    <w:uiPriority w:val="99"/>
    <w:semiHidden/>
    <w:unhideWhenUsed/>
    <w:rsid w:val="002469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698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http://municipal.garant.ru/services/arbitr/link/7017094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services/arbitr/link/12184522" TargetMode="External"/><Relationship Id="rId20" Type="http://schemas.openxmlformats.org/officeDocument/2006/relationships/hyperlink" Target="http://municipal.garant.ru/services/arbitr/link/702202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garantF1://3143137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20787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7</cp:revision>
  <cp:lastPrinted>2018-05-04T08:50:00Z</cp:lastPrinted>
  <dcterms:created xsi:type="dcterms:W3CDTF">2018-05-04T05:54:00Z</dcterms:created>
  <dcterms:modified xsi:type="dcterms:W3CDTF">2018-05-04T09:09:00Z</dcterms:modified>
</cp:coreProperties>
</file>