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1D" w:rsidRDefault="00E5651D">
      <w:pPr>
        <w:shd w:val="clear" w:color="auto" w:fill="FFFFFF"/>
        <w:spacing w:line="276" w:lineRule="exact"/>
        <w:ind w:left="12" w:firstLine="666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4"/>
        <w:gridCol w:w="7476"/>
      </w:tblGrid>
      <w:tr w:rsidR="002F524E">
        <w:trPr>
          <w:trHeight w:hRule="exact" w:val="882"/>
        </w:trPr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апреля 2016 года</w:t>
            </w:r>
          </w:p>
        </w:tc>
      </w:tr>
      <w:tr w:rsidR="002F524E">
        <w:trPr>
          <w:trHeight w:hRule="exact" w:val="88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42"/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spacing w:line="294" w:lineRule="exact"/>
              <w:ind w:right="414" w:hanging="2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Церемония открытия Форума, пленарное заседание </w:t>
            </w:r>
            <w:r>
              <w:rPr>
                <w:rFonts w:eastAsia="Times New Roman"/>
                <w:sz w:val="24"/>
                <w:szCs w:val="24"/>
              </w:rPr>
              <w:t xml:space="preserve">«Россия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 xml:space="preserve">Китай - сегодня и завтра: Великий Шелковый путь малого и среднего бизнеса» (часть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1)</w:t>
            </w:r>
          </w:p>
        </w:tc>
      </w:tr>
      <w:tr w:rsidR="002F524E">
        <w:trPr>
          <w:trHeight w:hRule="exact" w:val="28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42"/>
            </w:pPr>
            <w:r>
              <w:rPr>
                <w:sz w:val="24"/>
                <w:szCs w:val="24"/>
              </w:rPr>
              <w:t>32.00-13.00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Открытие и обход выставки, пресс-подход</w:t>
            </w:r>
          </w:p>
        </w:tc>
      </w:tr>
      <w:tr w:rsidR="002F524E">
        <w:trPr>
          <w:trHeight w:hRule="exact" w:val="28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36"/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2F524E">
        <w:trPr>
          <w:trHeight w:hRule="exact" w:val="28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36"/>
            </w:pPr>
            <w:r>
              <w:rPr>
                <w:sz w:val="24"/>
                <w:szCs w:val="24"/>
              </w:rPr>
              <w:t>14.00-18.00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Встречи и переговоры В2В,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6C351D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</w:tr>
      <w:tr w:rsidR="002F524E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42"/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spacing w:line="294" w:lineRule="exact"/>
              <w:ind w:right="1206" w:hanging="6"/>
            </w:pPr>
            <w:r>
              <w:rPr>
                <w:rFonts w:eastAsia="Times New Roman"/>
                <w:sz w:val="24"/>
                <w:szCs w:val="24"/>
              </w:rPr>
              <w:t>Круглый стол № 1 «Институты развития: финансовая и нефинансовая поддержка для малого и среднего бизнеса»</w:t>
            </w:r>
          </w:p>
        </w:tc>
      </w:tr>
      <w:tr w:rsidR="002F524E">
        <w:trPr>
          <w:trHeight w:hRule="exact" w:val="282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2F524E">
            <w:pPr>
              <w:shd w:val="clear" w:color="auto" w:fill="FFFFFF"/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Круглый стол № 2 «Защита прав предпринимателей»</w:t>
            </w:r>
          </w:p>
        </w:tc>
      </w:tr>
      <w:tr w:rsidR="002F524E">
        <w:trPr>
          <w:trHeight w:hRule="exact" w:val="582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2F524E">
            <w:pPr>
              <w:shd w:val="clear" w:color="auto" w:fill="FFFFFF"/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spacing w:line="276" w:lineRule="exact"/>
              <w:ind w:right="126" w:hanging="18"/>
            </w:pPr>
            <w:r>
              <w:rPr>
                <w:rFonts w:eastAsia="Times New Roman"/>
                <w:sz w:val="24"/>
                <w:szCs w:val="24"/>
              </w:rPr>
              <w:t xml:space="preserve">Круглый стол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</w:rPr>
              <w:t>3 «Российско-китайское сотрудничество в области промышленности и производства оборудования»</w:t>
            </w:r>
          </w:p>
        </w:tc>
      </w:tr>
      <w:tr w:rsidR="002F524E">
        <w:trPr>
          <w:trHeight w:hRule="exact" w:val="564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2F524E">
            <w:pPr>
              <w:shd w:val="clear" w:color="auto" w:fill="FFFFFF"/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spacing w:line="276" w:lineRule="exact"/>
              <w:ind w:right="126" w:hanging="6"/>
            </w:pPr>
            <w:r>
              <w:rPr>
                <w:rFonts w:eastAsia="Times New Roman"/>
                <w:sz w:val="24"/>
                <w:szCs w:val="24"/>
              </w:rPr>
              <w:t xml:space="preserve">Круглый стол № 4 «Российско-Китайское сотрудничество в области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масс-медиа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2F524E">
        <w:trPr>
          <w:trHeight w:hRule="exact" w:val="61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2F524E">
            <w:pPr>
              <w:shd w:val="clear" w:color="auto" w:fill="FFFFFF"/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spacing w:line="282" w:lineRule="exact"/>
              <w:ind w:right="342"/>
            </w:pPr>
            <w:r>
              <w:rPr>
                <w:rFonts w:eastAsia="Times New Roman"/>
                <w:sz w:val="24"/>
                <w:szCs w:val="24"/>
              </w:rPr>
              <w:t>Круглый стол № 5 «Инвестиционная привлекательность регионов России: потенциал и возможности»</w:t>
            </w:r>
          </w:p>
        </w:tc>
      </w:tr>
      <w:tr w:rsidR="002F524E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54"/>
            </w:pPr>
            <w:r>
              <w:rPr>
                <w:sz w:val="24"/>
                <w:szCs w:val="24"/>
              </w:rPr>
              <w:t>16.00-18.00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spacing w:line="282" w:lineRule="exact"/>
              <w:ind w:right="264" w:firstLine="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Пленарное заседание </w:t>
            </w:r>
            <w:r>
              <w:rPr>
                <w:rFonts w:eastAsia="Times New Roman"/>
                <w:sz w:val="24"/>
                <w:szCs w:val="24"/>
              </w:rPr>
              <w:t>«Презентация инвестиционного потенциала регионов и компаний Российской Федерации»</w:t>
            </w:r>
          </w:p>
        </w:tc>
      </w:tr>
      <w:tr w:rsidR="002F524E">
        <w:trPr>
          <w:trHeight w:hRule="exact" w:val="858"/>
        </w:trPr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15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апрели 2016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2F524E">
        <w:trPr>
          <w:trHeight w:hRule="exact" w:val="282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36"/>
            </w:pPr>
            <w:r>
              <w:rPr>
                <w:sz w:val="24"/>
                <w:szCs w:val="24"/>
              </w:rPr>
              <w:t>09.00- 10.00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Деловой завтрак с китайскими инвесторами</w:t>
            </w:r>
          </w:p>
        </w:tc>
      </w:tr>
      <w:tr w:rsidR="002F524E">
        <w:trPr>
          <w:trHeight w:hRule="exact" w:val="58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60"/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spacing w:line="300" w:lineRule="exact"/>
              <w:ind w:left="6" w:right="174" w:firstLine="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Пленарное заседание </w:t>
            </w:r>
            <w:r>
              <w:rPr>
                <w:rFonts w:eastAsia="Times New Roman"/>
                <w:sz w:val="24"/>
                <w:szCs w:val="24"/>
              </w:rPr>
              <w:t>«Россия и Китай - сегодня и завтра: Великий Шелковый путь малого и среднего бизнеса» (часть 2)</w:t>
            </w:r>
          </w:p>
        </w:tc>
      </w:tr>
      <w:tr w:rsidR="002F524E">
        <w:trPr>
          <w:trHeight w:hRule="exact" w:val="2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54"/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Круглый стол № 6 «Совместные проекты в туристской отрасли»</w:t>
            </w:r>
          </w:p>
        </w:tc>
      </w:tr>
      <w:tr w:rsidR="002F524E">
        <w:trPr>
          <w:trHeight w:hRule="exact" w:val="28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2F524E">
            <w:pPr>
              <w:shd w:val="clear" w:color="auto" w:fill="FFFFFF"/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Круглый стол № 7 «Сельское хозяйство и переработка продукции»</w:t>
            </w:r>
          </w:p>
        </w:tc>
      </w:tr>
      <w:tr w:rsidR="002F524E">
        <w:trPr>
          <w:trHeight w:hRule="exact" w:val="582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2F524E">
            <w:pPr>
              <w:shd w:val="clear" w:color="auto" w:fill="FFFFFF"/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spacing w:line="276" w:lineRule="exact"/>
              <w:ind w:left="12" w:right="996" w:firstLine="12"/>
            </w:pPr>
            <w:r>
              <w:rPr>
                <w:rFonts w:eastAsia="Times New Roman"/>
                <w:sz w:val="24"/>
                <w:szCs w:val="24"/>
              </w:rPr>
              <w:t>Круглый стол № 8 «Инновации и защита интеллектуальной собственности»</w:t>
            </w:r>
          </w:p>
        </w:tc>
      </w:tr>
      <w:tr w:rsidR="002F524E">
        <w:trPr>
          <w:trHeight w:hRule="exact" w:val="54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2F524E">
            <w:pPr>
              <w:shd w:val="clear" w:color="auto" w:fill="FFFFFF"/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spacing w:line="258" w:lineRule="exact"/>
              <w:ind w:right="792"/>
            </w:pPr>
            <w:r>
              <w:rPr>
                <w:rFonts w:eastAsia="Times New Roman"/>
                <w:sz w:val="24"/>
                <w:szCs w:val="24"/>
              </w:rPr>
              <w:t>Круглый стол № 9 «Реклама по-китайски, реклама по-русски, особенности и нюансы»</w:t>
            </w:r>
          </w:p>
        </w:tc>
      </w:tr>
      <w:tr w:rsidR="002F524E">
        <w:trPr>
          <w:trHeight w:hRule="exact" w:val="282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2F524E">
            <w:pPr>
              <w:shd w:val="clear" w:color="auto" w:fill="FFFFFF"/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Круглый стол № 10 «Совместные проекты в области образования»</w:t>
            </w:r>
          </w:p>
        </w:tc>
      </w:tr>
      <w:tr w:rsidR="002F524E">
        <w:trPr>
          <w:trHeight w:hRule="exact" w:val="282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60"/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2F524E">
        <w:trPr>
          <w:trHeight w:hRule="exact" w:val="28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60"/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Круглый стол № 1</w:t>
            </w:r>
            <w:r w:rsidRPr="006C351D">
              <w:rPr>
                <w:rFonts w:eastAsia="Times New Roman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«С чего начать сотрудничество с Китаем?»</w:t>
            </w:r>
          </w:p>
        </w:tc>
      </w:tr>
      <w:tr w:rsidR="002F524E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2F524E">
            <w:pPr>
              <w:shd w:val="clear" w:color="auto" w:fill="FFFFFF"/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spacing w:line="276" w:lineRule="exact"/>
              <w:ind w:left="6" w:right="816" w:firstLine="6"/>
            </w:pPr>
            <w:r>
              <w:rPr>
                <w:rFonts w:eastAsia="Times New Roman"/>
                <w:sz w:val="24"/>
                <w:szCs w:val="24"/>
              </w:rPr>
              <w:t>Круглый стол № 12 «Опыт развития зимних видов спорта: от курорта до Олимпиады»</w:t>
            </w:r>
          </w:p>
        </w:tc>
      </w:tr>
      <w:tr w:rsidR="002F524E">
        <w:trPr>
          <w:trHeight w:hRule="exact" w:val="600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2F524E">
            <w:pPr>
              <w:shd w:val="clear" w:color="auto" w:fill="FFFFFF"/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spacing w:line="288" w:lineRule="exact"/>
              <w:ind w:left="6" w:right="348" w:firstLine="6"/>
            </w:pPr>
            <w:r>
              <w:rPr>
                <w:rFonts w:eastAsia="Times New Roman"/>
                <w:sz w:val="24"/>
                <w:szCs w:val="24"/>
              </w:rPr>
              <w:t>Круглый стол № 13 «Научно-техническое творчество молодежи и развитие молодежного инновационного предпринимательства»</w:t>
            </w:r>
          </w:p>
        </w:tc>
      </w:tr>
      <w:tr w:rsidR="002F524E">
        <w:trPr>
          <w:trHeight w:hRule="exact" w:val="58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2F524E">
            <w:pPr>
              <w:shd w:val="clear" w:color="auto" w:fill="FFFFFF"/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spacing w:line="288" w:lineRule="exact"/>
              <w:ind w:left="6" w:right="564" w:firstLine="6"/>
            </w:pPr>
            <w:r>
              <w:rPr>
                <w:rFonts w:eastAsia="Times New Roman"/>
                <w:sz w:val="24"/>
                <w:szCs w:val="24"/>
              </w:rPr>
              <w:t>Круглый стол № 14 «Налогообложение китайских инвесторов в России: льготы и практика их применения»</w:t>
            </w:r>
          </w:p>
        </w:tc>
      </w:tr>
      <w:tr w:rsidR="002F524E">
        <w:trPr>
          <w:trHeight w:hRule="exact" w:val="2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2F524E">
            <w:pPr>
              <w:shd w:val="clear" w:color="auto" w:fill="FFFFFF"/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12"/>
            </w:pPr>
            <w:r>
              <w:rPr>
                <w:rFonts w:eastAsia="Times New Roman"/>
                <w:sz w:val="24"/>
                <w:szCs w:val="24"/>
              </w:rPr>
              <w:t>Круглый стол № 15 «Тема уточняется»</w:t>
            </w:r>
          </w:p>
        </w:tc>
      </w:tr>
      <w:tr w:rsidR="002F524E">
        <w:trPr>
          <w:trHeight w:hRule="exact" w:val="55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72"/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spacing w:line="276" w:lineRule="exact"/>
              <w:ind w:left="12" w:right="918" w:firstLine="2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Пленарное заседание «Презентация регионов Китайской Народной Республики»</w:t>
            </w:r>
          </w:p>
        </w:tc>
      </w:tr>
      <w:tr w:rsidR="002F524E">
        <w:trPr>
          <w:trHeight w:hRule="exact" w:val="31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72"/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24E" w:rsidRDefault="00AE7448">
            <w:pPr>
              <w:shd w:val="clear" w:color="auto" w:fill="FFFFFF"/>
              <w:ind w:left="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Церемония закрытия форума</w:t>
            </w:r>
          </w:p>
        </w:tc>
      </w:tr>
    </w:tbl>
    <w:p w:rsidR="00AE7448" w:rsidRDefault="00AE7448"/>
    <w:sectPr w:rsidR="00AE7448" w:rsidSect="002F524E">
      <w:pgSz w:w="11909" w:h="16834"/>
      <w:pgMar w:top="1440" w:right="1253" w:bottom="720" w:left="135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448"/>
    <w:rsid w:val="002F524E"/>
    <w:rsid w:val="00597FAA"/>
    <w:rsid w:val="006C351D"/>
    <w:rsid w:val="00863DB2"/>
    <w:rsid w:val="00991A15"/>
    <w:rsid w:val="00AB470F"/>
    <w:rsid w:val="00AE7448"/>
    <w:rsid w:val="00D514FF"/>
    <w:rsid w:val="00D62F1F"/>
    <w:rsid w:val="00E5651D"/>
    <w:rsid w:val="00F828DE"/>
    <w:rsid w:val="00FF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Image Files Converted to PDF</vt:lpstr>
    </vt:vector>
  </TitlesOfParts>
  <Company>Hewlett-Packard Company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Files Converted to PDF</dc:title>
  <dc:subject>ScanWizard</dc:subject>
  <dc:creator>Otdel-iT</dc:creator>
  <cp:lastModifiedBy>Kononova</cp:lastModifiedBy>
  <cp:revision>5</cp:revision>
  <dcterms:created xsi:type="dcterms:W3CDTF">2016-03-10T05:15:00Z</dcterms:created>
  <dcterms:modified xsi:type="dcterms:W3CDTF">2016-03-14T06:32:00Z</dcterms:modified>
</cp:coreProperties>
</file>