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8"/>
        <w:gridCol w:w="4922"/>
      </w:tblGrid>
      <w:tr w:rsidR="000101E9" w:rsidRPr="001C48D7" w:rsidTr="001C48D7">
        <w:tc>
          <w:tcPr>
            <w:tcW w:w="4918" w:type="dxa"/>
          </w:tcPr>
          <w:p w:rsidR="000101E9" w:rsidRPr="001C48D7" w:rsidRDefault="000101E9" w:rsidP="001C48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0101E9" w:rsidRPr="001C48D7" w:rsidRDefault="000101E9" w:rsidP="001C48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8D7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0101E9" w:rsidRPr="001C48D7" w:rsidTr="001C48D7">
        <w:tc>
          <w:tcPr>
            <w:tcW w:w="4918" w:type="dxa"/>
          </w:tcPr>
          <w:p w:rsidR="000101E9" w:rsidRPr="001C48D7" w:rsidRDefault="000101E9" w:rsidP="001C48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0101E9" w:rsidRPr="001C48D7" w:rsidRDefault="000101E9" w:rsidP="001C48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01E9" w:rsidRPr="001C48D7" w:rsidTr="001C48D7">
        <w:tc>
          <w:tcPr>
            <w:tcW w:w="4918" w:type="dxa"/>
          </w:tcPr>
          <w:p w:rsidR="000101E9" w:rsidRPr="001C48D7" w:rsidRDefault="000101E9" w:rsidP="001C48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0101E9" w:rsidRPr="001C48D7" w:rsidRDefault="000101E9" w:rsidP="001C48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8D7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</w:tc>
      </w:tr>
      <w:tr w:rsidR="000101E9" w:rsidRPr="001C48D7" w:rsidTr="00C21638">
        <w:trPr>
          <w:trHeight w:val="1370"/>
        </w:trPr>
        <w:tc>
          <w:tcPr>
            <w:tcW w:w="4918" w:type="dxa"/>
          </w:tcPr>
          <w:p w:rsidR="000101E9" w:rsidRPr="001C48D7" w:rsidRDefault="000101E9" w:rsidP="001C48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0101E9" w:rsidRPr="001C48D7" w:rsidRDefault="000101E9" w:rsidP="001C48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8D7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Гулькевичский район</w:t>
            </w:r>
          </w:p>
          <w:p w:rsidR="000101E9" w:rsidRPr="001C48D7" w:rsidRDefault="000101E9" w:rsidP="001C48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8D7">
              <w:rPr>
                <w:rFonts w:ascii="Times New Roman" w:hAnsi="Times New Roman"/>
                <w:sz w:val="28"/>
                <w:szCs w:val="28"/>
              </w:rPr>
              <w:t>от 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1C48D7">
              <w:rPr>
                <w:rFonts w:ascii="Times New Roman" w:hAnsi="Times New Roman"/>
                <w:sz w:val="28"/>
                <w:szCs w:val="28"/>
              </w:rPr>
              <w:t>________ № 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</w:tbl>
    <w:p w:rsidR="000101E9" w:rsidRDefault="000101E9" w:rsidP="00ED7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1E9" w:rsidRDefault="000101E9" w:rsidP="00ED7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1E9" w:rsidRDefault="000101E9" w:rsidP="00ED7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КОНКУРСНАЯ ДОКУМЕНТАЦИЯ </w:t>
      </w:r>
    </w:p>
    <w:p w:rsidR="000101E9" w:rsidRDefault="000101E9" w:rsidP="00ED7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по проведению открытого конкурса на право заключения договоров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на установку и эксплуатацию </w:t>
      </w:r>
      <w:r w:rsidRPr="0000733E">
        <w:rPr>
          <w:rFonts w:ascii="Times New Roman CYR" w:hAnsi="Times New Roman CYR" w:cs="Times New Roman CYR"/>
          <w:sz w:val="28"/>
          <w:szCs w:val="28"/>
        </w:rPr>
        <w:t>рекламных конструкций на 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</w:p>
    <w:p w:rsidR="000101E9" w:rsidRPr="00ED7056" w:rsidRDefault="000101E9" w:rsidP="00ED7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0101E9" w:rsidRDefault="000101E9" w:rsidP="00324E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1D31">
        <w:rPr>
          <w:rFonts w:ascii="Times New Roman" w:hAnsi="Times New Roman"/>
          <w:sz w:val="28"/>
          <w:szCs w:val="28"/>
        </w:rPr>
        <w:t>1. Общие положения</w:t>
      </w:r>
    </w:p>
    <w:p w:rsidR="000101E9" w:rsidRPr="00651D31" w:rsidRDefault="000101E9" w:rsidP="00324E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ED7056">
        <w:rPr>
          <w:rFonts w:ascii="Times New Roman" w:hAnsi="Times New Roman"/>
          <w:sz w:val="28"/>
          <w:szCs w:val="28"/>
        </w:rPr>
        <w:t>Настоящая конкурсная докуме</w:t>
      </w:r>
      <w:r>
        <w:rPr>
          <w:rFonts w:ascii="Times New Roman" w:hAnsi="Times New Roman"/>
          <w:sz w:val="28"/>
          <w:szCs w:val="28"/>
        </w:rPr>
        <w:t xml:space="preserve">нтация по проведению </w:t>
      </w:r>
      <w:r>
        <w:rPr>
          <w:rFonts w:ascii="Times New Roman CYR" w:hAnsi="Times New Roman CYR" w:cs="Times New Roman CYR"/>
          <w:bCs/>
          <w:sz w:val="28"/>
          <w:szCs w:val="28"/>
        </w:rPr>
        <w:t>открытого конкурса на право заключения договоров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на установку и эксплуатацию </w:t>
      </w:r>
      <w:r w:rsidRPr="0000733E">
        <w:rPr>
          <w:rFonts w:ascii="Times New Roman CYR" w:hAnsi="Times New Roman CYR" w:cs="Times New Roman CYR"/>
          <w:sz w:val="28"/>
          <w:szCs w:val="28"/>
        </w:rPr>
        <w:t>рекламных конструкций на 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Конкурс)</w:t>
      </w:r>
      <w:r>
        <w:rPr>
          <w:rFonts w:ascii="Times New Roman CYR" w:hAnsi="Times New Roman CYR" w:cs="Times New Roman CYR"/>
          <w:bCs/>
          <w:sz w:val="28"/>
          <w:szCs w:val="28"/>
        </w:rPr>
        <w:t>,</w:t>
      </w:r>
      <w:r w:rsidRPr="00ED7056">
        <w:rPr>
          <w:rFonts w:ascii="Times New Roman" w:hAnsi="Times New Roman"/>
          <w:sz w:val="28"/>
          <w:szCs w:val="28"/>
        </w:rPr>
        <w:t xml:space="preserve"> разработана в соответствии с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Гулькевичский район от 9 апреля 2013 года № 450</w:t>
      </w:r>
      <w:r w:rsidRPr="00ED7056">
        <w:rPr>
          <w:rFonts w:ascii="Times New Roman" w:hAnsi="Times New Roman"/>
          <w:sz w:val="28"/>
          <w:szCs w:val="28"/>
        </w:rPr>
        <w:t xml:space="preserve"> «О порядке</w:t>
      </w:r>
      <w:r>
        <w:rPr>
          <w:rFonts w:ascii="Times New Roman" w:hAnsi="Times New Roman"/>
          <w:sz w:val="28"/>
          <w:szCs w:val="28"/>
        </w:rPr>
        <w:t xml:space="preserve"> проведения конкурса 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на право заключения договора на установку и эксплуатацию рекламной конструкции на земельном участке, здании или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ином недвижимом имуществе, находящемся в муниципальной собственности муниципального образования Гулькевичский район, или на земельном участке, государственная собственность на который не разграничена</w:t>
      </w:r>
      <w:r>
        <w:rPr>
          <w:rFonts w:ascii="Times New Roman" w:hAnsi="Times New Roman"/>
          <w:sz w:val="28"/>
          <w:szCs w:val="28"/>
        </w:rPr>
        <w:t>».</w:t>
      </w: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Организатором Конкурса выступает администрация муниципального образования Гулькевичский район (далее – Организатор). Местонахождение и почтовый адрес Организатора: 352190, Краснодарский край, Гулькевичский район, г. Гулькевичи, ул. Советская, 14, </w:t>
      </w:r>
      <w:r w:rsidRPr="00FC7E59">
        <w:rPr>
          <w:rFonts w:ascii="Times New Roman" w:hAnsi="Times New Roman"/>
          <w:sz w:val="28"/>
          <w:szCs w:val="28"/>
        </w:rPr>
        <w:t>тел. (861</w:t>
      </w:r>
      <w:r>
        <w:rPr>
          <w:rFonts w:ascii="Times New Roman" w:hAnsi="Times New Roman"/>
          <w:sz w:val="28"/>
          <w:szCs w:val="28"/>
        </w:rPr>
        <w:t>60</w:t>
      </w:r>
      <w:r w:rsidRPr="00FC7E5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5-18-85</w:t>
      </w:r>
      <w:r w:rsidRPr="00FC7E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FC7E59">
        <w:rPr>
          <w:rFonts w:ascii="Times New Roman" w:hAnsi="Times New Roman"/>
          <w:sz w:val="28"/>
          <w:szCs w:val="28"/>
        </w:rPr>
        <w:t>факс (861</w:t>
      </w:r>
      <w:r>
        <w:rPr>
          <w:rFonts w:ascii="Times New Roman" w:hAnsi="Times New Roman"/>
          <w:sz w:val="28"/>
          <w:szCs w:val="28"/>
        </w:rPr>
        <w:t>60</w:t>
      </w:r>
      <w:r w:rsidRPr="00FC7E5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5-18-83</w:t>
      </w:r>
      <w:r w:rsidRPr="00FC7E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5-18-77,</w:t>
      </w:r>
      <w:r w:rsidRPr="00FC7E59">
        <w:rPr>
          <w:rFonts w:ascii="Times New Roman" w:hAnsi="Times New Roman"/>
          <w:sz w:val="28"/>
          <w:szCs w:val="28"/>
        </w:rPr>
        <w:t xml:space="preserve"> </w:t>
      </w:r>
      <w:r w:rsidRPr="00FC7E59">
        <w:rPr>
          <w:rFonts w:ascii="Times New Roman" w:hAnsi="Times New Roman"/>
          <w:sz w:val="28"/>
          <w:szCs w:val="28"/>
          <w:lang w:val="en-US"/>
        </w:rPr>
        <w:t>e</w:t>
      </w:r>
      <w:r w:rsidRPr="00175925">
        <w:rPr>
          <w:rFonts w:ascii="Times New Roman" w:hAnsi="Times New Roman"/>
          <w:sz w:val="28"/>
          <w:szCs w:val="28"/>
        </w:rPr>
        <w:t>-</w:t>
      </w:r>
      <w:r w:rsidRPr="00FC7E59">
        <w:rPr>
          <w:rFonts w:ascii="Times New Roman" w:hAnsi="Times New Roman"/>
          <w:sz w:val="28"/>
          <w:szCs w:val="28"/>
          <w:lang w:val="en-US"/>
        </w:rPr>
        <w:t>mail</w:t>
      </w:r>
      <w:r w:rsidRPr="00175925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B709A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gulkevichy</w:t>
        </w:r>
        <w:r w:rsidRPr="00B709A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B709A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mo</w:t>
        </w:r>
        <w:r w:rsidRPr="00B709A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709A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krasnodar</w:t>
        </w:r>
        <w:r w:rsidRPr="00B709A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709A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709AF">
        <w:rPr>
          <w:rFonts w:ascii="Times New Roman" w:hAnsi="Times New Roman"/>
          <w:sz w:val="28"/>
          <w:szCs w:val="28"/>
        </w:rPr>
        <w:t>.</w:t>
      </w:r>
    </w:p>
    <w:p w:rsidR="000101E9" w:rsidRDefault="000101E9" w:rsidP="00776F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Контактное лицо: </w:t>
      </w:r>
      <w:r w:rsidRPr="008A6E87">
        <w:rPr>
          <w:rFonts w:ascii="Times New Roman" w:hAnsi="Times New Roman"/>
          <w:sz w:val="28"/>
          <w:szCs w:val="28"/>
        </w:rPr>
        <w:t>Шереметов Александр Влад</w:t>
      </w:r>
      <w:r>
        <w:rPr>
          <w:rFonts w:ascii="Times New Roman" w:hAnsi="Times New Roman"/>
          <w:sz w:val="28"/>
          <w:szCs w:val="28"/>
        </w:rPr>
        <w:t xml:space="preserve">имирович, телефон:            8 </w:t>
      </w:r>
      <w:r w:rsidRPr="008A6E87">
        <w:rPr>
          <w:rFonts w:ascii="Times New Roman" w:hAnsi="Times New Roman"/>
          <w:sz w:val="28"/>
          <w:szCs w:val="28"/>
        </w:rPr>
        <w:t>(86160) 5-15-02, местонахождение: Краснодарский край, Гулькевичский район, г. Гулькевичи, ул. Советская, 14, каб.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E87">
        <w:rPr>
          <w:rFonts w:ascii="Times New Roman" w:hAnsi="Times New Roman"/>
          <w:sz w:val="28"/>
          <w:szCs w:val="28"/>
        </w:rPr>
        <w:t>30.</w:t>
      </w:r>
    </w:p>
    <w:p w:rsidR="000101E9" w:rsidRDefault="000101E9" w:rsidP="00324EE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Предметом Конкурса является 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право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на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заключени</w:t>
      </w:r>
      <w:r>
        <w:rPr>
          <w:rFonts w:ascii="Times New Roman CYR" w:hAnsi="Times New Roman CYR" w:cs="Times New Roman CYR"/>
          <w:bCs/>
          <w:sz w:val="28"/>
          <w:szCs w:val="28"/>
        </w:rPr>
        <w:t>е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договора на ус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тановку и эксплуатацию </w:t>
      </w:r>
      <w:r w:rsidRPr="0000733E">
        <w:rPr>
          <w:rFonts w:ascii="Times New Roman CYR" w:hAnsi="Times New Roman CYR" w:cs="Times New Roman CYR"/>
          <w:sz w:val="28"/>
          <w:szCs w:val="28"/>
        </w:rPr>
        <w:t>рекламных конструкций на 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FA47C2">
        <w:rPr>
          <w:rFonts w:ascii="Times New Roman" w:hAnsi="Times New Roman"/>
          <w:sz w:val="28"/>
          <w:szCs w:val="28"/>
        </w:rPr>
        <w:t xml:space="preserve">по адресам согласно </w:t>
      </w:r>
      <w:r>
        <w:rPr>
          <w:rFonts w:ascii="Times New Roman" w:hAnsi="Times New Roman"/>
          <w:sz w:val="28"/>
          <w:szCs w:val="28"/>
        </w:rPr>
        <w:t>п</w:t>
      </w:r>
      <w:r w:rsidRPr="007C40A2">
        <w:rPr>
          <w:rFonts w:ascii="Times New Roman" w:hAnsi="Times New Roman"/>
          <w:sz w:val="28"/>
          <w:szCs w:val="28"/>
        </w:rPr>
        <w:t xml:space="preserve">риложению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40A2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7C40A2">
        <w:rPr>
          <w:rFonts w:ascii="Times New Roman" w:hAnsi="Times New Roman"/>
          <w:sz w:val="28"/>
          <w:szCs w:val="28"/>
        </w:rPr>
        <w:t xml:space="preserve"> настоящей конкурсной документации.</w:t>
      </w:r>
    </w:p>
    <w:p w:rsidR="000101E9" w:rsidRDefault="000101E9" w:rsidP="00D52F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Р</w:t>
      </w:r>
      <w:r w:rsidRPr="00C430F6">
        <w:rPr>
          <w:rFonts w:ascii="Times New Roman" w:hAnsi="Times New Roman"/>
          <w:sz w:val="28"/>
          <w:szCs w:val="28"/>
        </w:rPr>
        <w:t>азмер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0F6">
        <w:rPr>
          <w:rFonts w:ascii="Times New Roman" w:hAnsi="Times New Roman"/>
          <w:sz w:val="28"/>
          <w:szCs w:val="28"/>
        </w:rPr>
        <w:t xml:space="preserve">платы за эксплуатацию </w:t>
      </w:r>
      <w:r w:rsidRPr="0000733E">
        <w:rPr>
          <w:rFonts w:ascii="Times New Roman CYR" w:hAnsi="Times New Roman CYR" w:cs="Times New Roman CYR"/>
          <w:sz w:val="28"/>
          <w:szCs w:val="28"/>
        </w:rPr>
        <w:t>рекламных конструкций на 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>, составляет:</w:t>
      </w:r>
    </w:p>
    <w:p w:rsidR="000101E9" w:rsidRPr="00070D64" w:rsidRDefault="000101E9" w:rsidP="0032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C40A2">
        <w:rPr>
          <w:rFonts w:ascii="Times New Roman" w:hAnsi="Times New Roman"/>
          <w:sz w:val="28"/>
          <w:szCs w:val="28"/>
        </w:rPr>
        <w:t xml:space="preserve">лот № 1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110 160 (сто десять тысяч сто шестьдесят) рублей;</w:t>
      </w:r>
    </w:p>
    <w:p w:rsidR="000101E9" w:rsidRPr="00070D64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C40A2">
        <w:rPr>
          <w:rFonts w:ascii="Times New Roman" w:hAnsi="Times New Roman"/>
          <w:sz w:val="28"/>
          <w:szCs w:val="28"/>
        </w:rPr>
        <w:t xml:space="preserve">лот № 2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93 150 (девяносто три тысячи сто пятьдесят) рублей;</w:t>
      </w: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</w:t>
      </w:r>
      <w:r w:rsidRPr="007C40A2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84 240 (восемьдесят четыре тысячи двести сорок) рублей;</w:t>
      </w: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</w:t>
      </w:r>
      <w:r w:rsidRPr="007C40A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82 620 (восемьдесят две тысячи шестьсот двадцать) рублей</w:t>
      </w:r>
      <w:r w:rsidRPr="00B13239">
        <w:rPr>
          <w:rFonts w:ascii="Times New Roman" w:hAnsi="Times New Roman"/>
          <w:sz w:val="28"/>
          <w:szCs w:val="28"/>
        </w:rPr>
        <w:t>;</w:t>
      </w: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5 – 81 000 (восемьдесят одну тысячу) рублей;</w:t>
      </w: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6 – 85 860 (восемьдесят пять тысяч восемьсот шестьдесят) рублей;</w:t>
      </w: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7 – 83 592 (восемьдесят три тысячи пятьсот девяносто два) рубля.</w:t>
      </w:r>
    </w:p>
    <w:p w:rsidR="000101E9" w:rsidRDefault="000101E9" w:rsidP="00324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Н</w:t>
      </w:r>
      <w:r w:rsidRPr="00651D31">
        <w:rPr>
          <w:rFonts w:ascii="Times New Roman" w:hAnsi="Times New Roman"/>
          <w:sz w:val="28"/>
          <w:szCs w:val="28"/>
        </w:rPr>
        <w:t>ачальный</w:t>
      </w:r>
      <w:r w:rsidRPr="002161A8">
        <w:rPr>
          <w:rFonts w:ascii="Times New Roman" w:hAnsi="Times New Roman"/>
          <w:sz w:val="28"/>
          <w:szCs w:val="28"/>
        </w:rPr>
        <w:t xml:space="preserve"> (минимальный) размер </w:t>
      </w:r>
      <w:r>
        <w:rPr>
          <w:rFonts w:ascii="Times New Roman" w:hAnsi="Times New Roman"/>
          <w:sz w:val="28"/>
          <w:szCs w:val="28"/>
        </w:rPr>
        <w:t>платы за</w:t>
      </w:r>
      <w:r w:rsidRPr="002161A8">
        <w:rPr>
          <w:rFonts w:ascii="Times New Roman" w:hAnsi="Times New Roman"/>
          <w:sz w:val="28"/>
          <w:szCs w:val="28"/>
        </w:rPr>
        <w:t xml:space="preserve"> 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прав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о 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заключени</w:t>
      </w:r>
      <w:r>
        <w:rPr>
          <w:rFonts w:ascii="Times New Roman CYR" w:hAnsi="Times New Roman CYR" w:cs="Times New Roman CYR"/>
          <w:bCs/>
          <w:sz w:val="28"/>
          <w:szCs w:val="28"/>
        </w:rPr>
        <w:t>я договоров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на установку и эксплуатацию </w:t>
      </w:r>
      <w:r w:rsidRPr="0000733E">
        <w:rPr>
          <w:rFonts w:ascii="Times New Roman CYR" w:hAnsi="Times New Roman CYR" w:cs="Times New Roman CYR"/>
          <w:sz w:val="28"/>
          <w:szCs w:val="28"/>
        </w:rPr>
        <w:t>рекламных конструкций на 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 CYR" w:hAnsi="Times New Roman CYR" w:cs="Times New Roman CYR"/>
          <w:bCs/>
          <w:sz w:val="28"/>
          <w:szCs w:val="28"/>
        </w:rPr>
        <w:t>, составляет</w:t>
      </w:r>
      <w:r w:rsidRPr="002161A8">
        <w:rPr>
          <w:rFonts w:ascii="Times New Roman" w:hAnsi="Times New Roman"/>
          <w:sz w:val="28"/>
          <w:szCs w:val="28"/>
        </w:rPr>
        <w:t>:</w:t>
      </w:r>
    </w:p>
    <w:p w:rsidR="000101E9" w:rsidRPr="00070D64" w:rsidRDefault="000101E9" w:rsidP="001C4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C40A2">
        <w:rPr>
          <w:rFonts w:ascii="Times New Roman" w:hAnsi="Times New Roman"/>
          <w:sz w:val="28"/>
          <w:szCs w:val="28"/>
        </w:rPr>
        <w:t xml:space="preserve">лот № 1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176 256 (сто семьдесят шесть тысяч двести пятьдесят        шесть) рублей;</w:t>
      </w:r>
    </w:p>
    <w:p w:rsidR="000101E9" w:rsidRPr="00070D64" w:rsidRDefault="000101E9" w:rsidP="001C4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C40A2">
        <w:rPr>
          <w:rFonts w:ascii="Times New Roman" w:hAnsi="Times New Roman"/>
          <w:sz w:val="28"/>
          <w:szCs w:val="28"/>
        </w:rPr>
        <w:t xml:space="preserve">лот № 2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149 040 (сто сорок девять тысяч сорок) рублей;</w:t>
      </w:r>
    </w:p>
    <w:p w:rsidR="000101E9" w:rsidRDefault="000101E9" w:rsidP="001C4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</w:t>
      </w:r>
      <w:r w:rsidRPr="007C40A2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134 784 (сто тридцать четыре тысячи семьсот восемьдесят четыре</w:t>
      </w:r>
      <w:r w:rsidRPr="004416F4">
        <w:rPr>
          <w:rFonts w:ascii="Times New Roman" w:hAnsi="Times New Roman"/>
          <w:sz w:val="28"/>
          <w:szCs w:val="28"/>
        </w:rPr>
        <w:t>) рубля</w:t>
      </w:r>
      <w:r>
        <w:rPr>
          <w:rFonts w:ascii="Times New Roman" w:hAnsi="Times New Roman"/>
          <w:sz w:val="28"/>
          <w:szCs w:val="28"/>
        </w:rPr>
        <w:t>;</w:t>
      </w:r>
    </w:p>
    <w:p w:rsidR="000101E9" w:rsidRDefault="000101E9" w:rsidP="001C4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</w:t>
      </w:r>
      <w:r w:rsidRPr="007C40A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C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132 192 (сто тридцать две тысячи сто девяносто два) рубля</w:t>
      </w:r>
      <w:r w:rsidRPr="00B13239">
        <w:rPr>
          <w:rFonts w:ascii="Times New Roman" w:hAnsi="Times New Roman"/>
          <w:sz w:val="28"/>
          <w:szCs w:val="28"/>
        </w:rPr>
        <w:t>;</w:t>
      </w:r>
    </w:p>
    <w:p w:rsidR="000101E9" w:rsidRDefault="000101E9" w:rsidP="001C4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5 – 129 600 (сто двадцать девять тысяч шестьсот) рублей;</w:t>
      </w:r>
    </w:p>
    <w:p w:rsidR="000101E9" w:rsidRDefault="000101E9" w:rsidP="001C4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6 – 137 376 (сто тридцать семь тысяч триста семьдесят            шесть) рублей;</w:t>
      </w:r>
    </w:p>
    <w:p w:rsidR="000101E9" w:rsidRDefault="000101E9" w:rsidP="001C4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7 – 133 746 (сто тридцать три тысячи семьсот сорок шесть) рублей.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Организатором </w:t>
      </w:r>
      <w:r w:rsidRPr="00856492">
        <w:rPr>
          <w:rFonts w:ascii="Times New Roman" w:hAnsi="Times New Roman"/>
          <w:sz w:val="28"/>
          <w:szCs w:val="28"/>
        </w:rPr>
        <w:t>размещает</w:t>
      </w:r>
      <w:r>
        <w:rPr>
          <w:rFonts w:ascii="Times New Roman" w:hAnsi="Times New Roman"/>
          <w:sz w:val="28"/>
          <w:szCs w:val="28"/>
        </w:rPr>
        <w:t>ся</w:t>
      </w:r>
      <w:r w:rsidRPr="00856492">
        <w:rPr>
          <w:rFonts w:ascii="Times New Roman" w:hAnsi="Times New Roman"/>
          <w:sz w:val="28"/>
          <w:szCs w:val="28"/>
        </w:rPr>
        <w:t xml:space="preserve"> конкурсн</w:t>
      </w:r>
      <w:r>
        <w:rPr>
          <w:rFonts w:ascii="Times New Roman" w:hAnsi="Times New Roman"/>
          <w:sz w:val="28"/>
          <w:szCs w:val="28"/>
        </w:rPr>
        <w:t>ая</w:t>
      </w:r>
      <w:r w:rsidRPr="00856492">
        <w:rPr>
          <w:rFonts w:ascii="Times New Roman" w:hAnsi="Times New Roman"/>
          <w:sz w:val="28"/>
          <w:szCs w:val="28"/>
        </w:rPr>
        <w:t xml:space="preserve"> документаци</w:t>
      </w:r>
      <w:r>
        <w:rPr>
          <w:rFonts w:ascii="Times New Roman" w:hAnsi="Times New Roman"/>
          <w:sz w:val="28"/>
          <w:szCs w:val="28"/>
        </w:rPr>
        <w:t>я</w:t>
      </w:r>
      <w:r w:rsidRPr="00856492">
        <w:rPr>
          <w:rFonts w:ascii="Times New Roman" w:hAnsi="Times New Roman"/>
          <w:sz w:val="28"/>
          <w:szCs w:val="28"/>
        </w:rPr>
        <w:t xml:space="preserve"> на </w:t>
      </w:r>
      <w:hyperlink r:id="rId7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7353D4">
        <w:t xml:space="preserve"> </w:t>
      </w:r>
      <w:r w:rsidRPr="007353D4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Pr="007353D4"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gulkevichi</w:t>
      </w:r>
      <w:r w:rsidRPr="00757D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 (далее – официальный сайт)</w:t>
      </w:r>
      <w:r w:rsidRPr="00757D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публикуется в газете          «В 24 часа»</w:t>
      </w:r>
      <w:r w:rsidRPr="00856492">
        <w:rPr>
          <w:rFonts w:ascii="Times New Roman" w:hAnsi="Times New Roman"/>
          <w:sz w:val="28"/>
          <w:szCs w:val="28"/>
        </w:rPr>
        <w:t xml:space="preserve"> одновременно с размещением</w:t>
      </w:r>
      <w:r>
        <w:rPr>
          <w:rFonts w:ascii="Times New Roman" w:hAnsi="Times New Roman"/>
          <w:sz w:val="28"/>
          <w:szCs w:val="28"/>
        </w:rPr>
        <w:t xml:space="preserve"> и публикацией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r w:rsidRPr="002C3348">
        <w:rPr>
          <w:rFonts w:ascii="Times New Roman" w:hAnsi="Times New Roman"/>
          <w:sz w:val="28"/>
          <w:szCs w:val="28"/>
        </w:rPr>
        <w:t>извещения</w:t>
      </w:r>
      <w:r w:rsidRPr="00856492">
        <w:rPr>
          <w:rFonts w:ascii="Times New Roman" w:hAnsi="Times New Roman"/>
          <w:sz w:val="28"/>
          <w:szCs w:val="28"/>
        </w:rPr>
        <w:t xml:space="preserve"> о проведении Конкурса. Конкурсная документация должна быть доступна для ознакомления на официальном сайте без взимания платы.</w:t>
      </w:r>
      <w:bookmarkStart w:id="0" w:name="sub_147"/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Со дня опубликования и</w:t>
      </w:r>
      <w:r>
        <w:rPr>
          <w:rFonts w:ascii="Times New Roman" w:hAnsi="Times New Roman"/>
          <w:sz w:val="28"/>
          <w:szCs w:val="28"/>
        </w:rPr>
        <w:t xml:space="preserve">звещения о проведении Конкурса Организатор </w:t>
      </w:r>
      <w:r w:rsidRPr="00856492">
        <w:rPr>
          <w:rFonts w:ascii="Times New Roman" w:hAnsi="Times New Roman"/>
          <w:sz w:val="28"/>
          <w:szCs w:val="28"/>
        </w:rPr>
        <w:t xml:space="preserve">на основании заявления любого заинтересованного лица, поданного в письменной форме, в течение 2 рабочих дней со дня получения соответствующего заявления обязан представить такому лицу конкурсную документацию в порядке, </w:t>
      </w:r>
      <w:r w:rsidRPr="00856811">
        <w:rPr>
          <w:rFonts w:ascii="Times New Roman" w:hAnsi="Times New Roman"/>
          <w:sz w:val="28"/>
          <w:szCs w:val="28"/>
        </w:rPr>
        <w:t xml:space="preserve">указанном в </w:t>
      </w:r>
      <w:hyperlink w:anchor="sub_13" w:history="1">
        <w:r w:rsidRPr="00856811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извещении</w:t>
        </w:r>
      </w:hyperlink>
      <w:r w:rsidRPr="00856811">
        <w:rPr>
          <w:rFonts w:ascii="Times New Roman" w:hAnsi="Times New Roman"/>
          <w:sz w:val="28"/>
          <w:szCs w:val="28"/>
        </w:rPr>
        <w:t xml:space="preserve"> о проведении Конкурса</w:t>
      </w:r>
      <w:bookmarkEnd w:id="0"/>
      <w:r w:rsidRPr="008568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492">
        <w:rPr>
          <w:rFonts w:ascii="Times New Roman" w:hAnsi="Times New Roman"/>
          <w:sz w:val="28"/>
          <w:szCs w:val="28"/>
        </w:rPr>
        <w:t>Конкурсная документация представляется либо в письменной форме, либо в форме электронного документа.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Представление конкурсной документации до опубликования и размещения на официальном сайте извещения о проведении Конкурса не допускается.</w:t>
      </w:r>
    </w:p>
    <w:p w:rsidR="000101E9" w:rsidRDefault="000101E9" w:rsidP="00C4184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Pr="00856492">
        <w:rPr>
          <w:rFonts w:ascii="Times New Roman" w:hAnsi="Times New Roman"/>
          <w:sz w:val="28"/>
          <w:szCs w:val="28"/>
        </w:rPr>
        <w:t>Участник Конкурса может подать заявку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с момента опубликования </w:t>
      </w:r>
      <w:hyperlink w:anchor="sub_13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извещения</w:t>
        </w:r>
      </w:hyperlink>
      <w:r w:rsidRPr="00856492">
        <w:rPr>
          <w:rFonts w:ascii="Times New Roman" w:hAnsi="Times New Roman"/>
          <w:sz w:val="28"/>
          <w:szCs w:val="28"/>
        </w:rPr>
        <w:t xml:space="preserve"> о проведении Конкурса в официальном печатном издании и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Pr="00856492">
        <w:rPr>
          <w:rFonts w:ascii="Times New Roman" w:hAnsi="Times New Roman"/>
          <w:sz w:val="28"/>
          <w:szCs w:val="28"/>
        </w:rPr>
        <w:t xml:space="preserve">на официальном сайте по форме, установленной в </w:t>
      </w:r>
      <w:hyperlink w:anchor="sub_14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конкурсной документации</w:t>
        </w:r>
      </w:hyperlink>
      <w:r w:rsidRPr="008564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492">
        <w:rPr>
          <w:rFonts w:ascii="Times New Roman" w:hAnsi="Times New Roman"/>
          <w:sz w:val="28"/>
          <w:szCs w:val="28"/>
        </w:rPr>
        <w:t>Прием заявок на участие в Конкурсе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492">
        <w:rPr>
          <w:rFonts w:ascii="Times New Roman" w:hAnsi="Times New Roman"/>
          <w:sz w:val="28"/>
          <w:szCs w:val="28"/>
        </w:rPr>
        <w:t>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прекращается непосредственно перед началом вскрытия конвертов с заявками на участие в Конкурсе или в случае проведения Конкурса по нескольким лотам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56492">
        <w:rPr>
          <w:rFonts w:ascii="Times New Roman" w:hAnsi="Times New Roman"/>
          <w:sz w:val="28"/>
          <w:szCs w:val="28"/>
        </w:rPr>
        <w:t>перед вскрытием кон</w:t>
      </w:r>
      <w:r>
        <w:rPr>
          <w:rFonts w:ascii="Times New Roman" w:hAnsi="Times New Roman"/>
          <w:sz w:val="28"/>
          <w:szCs w:val="28"/>
        </w:rPr>
        <w:t>вертов с заявками на участие в К</w:t>
      </w:r>
      <w:r w:rsidRPr="00856492">
        <w:rPr>
          <w:rFonts w:ascii="Times New Roman" w:hAnsi="Times New Roman"/>
          <w:sz w:val="28"/>
          <w:szCs w:val="28"/>
        </w:rPr>
        <w:t>онкурсе, поданными в отношении каждого лота.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Непосредственно перед началом вскрытия конвертов с заявками на участие в Конкурсе, но не раньше времени, указанного в </w:t>
      </w:r>
      <w:hyperlink w:anchor="sub_13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извещении</w:t>
        </w:r>
      </w:hyperlink>
      <w:r w:rsidRPr="00856492">
        <w:rPr>
          <w:rFonts w:ascii="Times New Roman" w:hAnsi="Times New Roman"/>
          <w:sz w:val="28"/>
          <w:szCs w:val="28"/>
        </w:rPr>
        <w:t xml:space="preserve"> о проведении Конкурса и в </w:t>
      </w:r>
      <w:hyperlink w:anchor="sub_14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конкурсной документации</w:t>
        </w:r>
      </w:hyperlink>
      <w:r w:rsidRPr="008564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</w:t>
      </w:r>
      <w:r w:rsidRPr="00856492">
        <w:rPr>
          <w:rFonts w:ascii="Times New Roman" w:hAnsi="Times New Roman"/>
          <w:sz w:val="28"/>
          <w:szCs w:val="28"/>
        </w:rPr>
        <w:t>омиссия</w:t>
      </w:r>
      <w:r w:rsidRPr="00DF7E9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проведению открытого конкурса на право заключения договоров на установку и эксплуатацию </w:t>
      </w:r>
      <w:r w:rsidRPr="0000733E">
        <w:rPr>
          <w:rFonts w:ascii="Times New Roman CYR" w:hAnsi="Times New Roman CYR" w:cs="Times New Roman CYR"/>
          <w:sz w:val="28"/>
          <w:szCs w:val="28"/>
        </w:rPr>
        <w:t>рекламных конструкций на 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Комиссия), </w:t>
      </w:r>
      <w:r w:rsidRPr="00856492">
        <w:rPr>
          <w:rFonts w:ascii="Times New Roman" w:hAnsi="Times New Roman"/>
          <w:sz w:val="28"/>
          <w:szCs w:val="28"/>
        </w:rPr>
        <w:t>обязана объявить лицам, присутствующим на процедуре вскрытия таких конвертов, о возможности подать заявку на участие в Конкурсе, изменить или отозвать поданные заявки.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hyperlink w:anchor="sub_2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Комиссия</w:t>
        </w:r>
      </w:hyperlink>
      <w:r w:rsidRPr="00856492">
        <w:rPr>
          <w:rFonts w:ascii="Times New Roman" w:hAnsi="Times New Roman"/>
          <w:sz w:val="28"/>
          <w:szCs w:val="28"/>
        </w:rPr>
        <w:t xml:space="preserve"> вскрывает все конверты с заявками на участие в Конкурсе, которые поступили </w:t>
      </w:r>
      <w:hyperlink w:anchor="sub_113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Организатору </w:t>
        </w:r>
      </w:hyperlink>
      <w:r>
        <w:rPr>
          <w:rFonts w:ascii="Times New Roman" w:hAnsi="Times New Roman"/>
          <w:sz w:val="28"/>
          <w:szCs w:val="28"/>
        </w:rPr>
        <w:t>до</w:t>
      </w:r>
      <w:r w:rsidRPr="00856492">
        <w:rPr>
          <w:rFonts w:ascii="Times New Roman" w:hAnsi="Times New Roman"/>
          <w:sz w:val="28"/>
          <w:szCs w:val="28"/>
        </w:rPr>
        <w:t xml:space="preserve"> начала вскрытия конвертов с заявками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492">
        <w:rPr>
          <w:rFonts w:ascii="Times New Roman" w:hAnsi="Times New Roman"/>
          <w:sz w:val="28"/>
          <w:szCs w:val="28"/>
        </w:rPr>
        <w:t>Протокол вскрытия конвертов ведется Комиссией и подписывается всеми присутствующими на заседании членами Комиссии непосредственно после вскрытия всех конвертов.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3B56">
        <w:rPr>
          <w:rFonts w:ascii="Times New Roman" w:hAnsi="Times New Roman"/>
          <w:sz w:val="28"/>
          <w:szCs w:val="28"/>
        </w:rPr>
        <w:t xml:space="preserve">Протокол размещается на </w:t>
      </w:r>
      <w:hyperlink r:id="rId8" w:history="1">
        <w:r w:rsidRPr="004F3B56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4F3B56">
        <w:rPr>
          <w:rFonts w:ascii="Times New Roman" w:hAnsi="Times New Roman"/>
          <w:sz w:val="28"/>
          <w:szCs w:val="28"/>
        </w:rPr>
        <w:t xml:space="preserve"> Организатором в течение дня, следующего после дня подписания протокола вскрытия конвертов.</w:t>
      </w:r>
    </w:p>
    <w:p w:rsidR="000101E9" w:rsidRPr="00856492" w:rsidRDefault="000101E9" w:rsidP="001F5CF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Pr="00856492">
        <w:rPr>
          <w:rFonts w:ascii="Times New Roman" w:hAnsi="Times New Roman"/>
          <w:sz w:val="28"/>
          <w:szCs w:val="28"/>
        </w:rPr>
        <w:t>На основании результатов рассмотрения заявок на участие в Конкурсе Комиссия принимает решение о допуске или об отказе в допуске участников Конкурса к дальнейшему участию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</w:t>
      </w:r>
      <w:r w:rsidRPr="00D71D21">
        <w:rPr>
          <w:rFonts w:ascii="Times New Roman" w:hAnsi="Times New Roman"/>
          <w:sz w:val="28"/>
          <w:szCs w:val="28"/>
        </w:rPr>
        <w:t xml:space="preserve">по основаниям, предусмотренным </w:t>
      </w:r>
      <w:hyperlink w:anchor="sub_122" w:history="1">
        <w:r w:rsidRPr="00D71D21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пунктом 2.1</w:t>
        </w:r>
      </w:hyperlink>
      <w:r>
        <w:t xml:space="preserve"> </w:t>
      </w:r>
      <w:r w:rsidRPr="009754CD">
        <w:rPr>
          <w:rFonts w:ascii="Times New Roman" w:hAnsi="Times New Roman"/>
          <w:sz w:val="28"/>
          <w:szCs w:val="28"/>
        </w:rPr>
        <w:t>раздела 2</w:t>
      </w:r>
      <w:r w:rsidRPr="00D71D21">
        <w:rPr>
          <w:rFonts w:ascii="Times New Roman" w:hAnsi="Times New Roman"/>
          <w:sz w:val="28"/>
          <w:szCs w:val="28"/>
        </w:rPr>
        <w:t xml:space="preserve"> настоящей </w:t>
      </w:r>
      <w:r>
        <w:rPr>
          <w:rFonts w:ascii="Times New Roman" w:hAnsi="Times New Roman"/>
          <w:sz w:val="28"/>
          <w:szCs w:val="28"/>
        </w:rPr>
        <w:t>конкурсной документации</w:t>
      </w:r>
      <w:r w:rsidRPr="008564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492">
        <w:rPr>
          <w:rFonts w:ascii="Times New Roman" w:hAnsi="Times New Roman"/>
          <w:sz w:val="28"/>
          <w:szCs w:val="28"/>
        </w:rPr>
        <w:t>Срок рассмотрения заявок на участие в Конкурсе не может превышать 20 дней со дня вскрытия конвертов с заявками на участие в Конкурсе. Комиссия оформляет протокол рассмотрения заявок на участие в Конкурсе, который подписывается присутствующими на заседании членами Комиссии в день окончания рассмотрения заявок на участие в Конкурсе.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Текст указанного протокола в день окончания рассмотрения заявок на участие в Конкурсе ра</w:t>
      </w:r>
      <w:r>
        <w:rPr>
          <w:rFonts w:ascii="Times New Roman" w:hAnsi="Times New Roman"/>
          <w:sz w:val="28"/>
          <w:szCs w:val="28"/>
        </w:rPr>
        <w:t>змещается Организатором на официальном сайте</w:t>
      </w:r>
      <w:r w:rsidRPr="00856492">
        <w:rPr>
          <w:rFonts w:ascii="Times New Roman" w:hAnsi="Times New Roman"/>
          <w:sz w:val="28"/>
          <w:szCs w:val="28"/>
        </w:rPr>
        <w:t>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Участникам Конкурса, не допущенным к дальнейшему участию в Конкурсе, направляются уведомления о принятых Комиссией решениях не позднее дня, следующего за днем подписания протокола рассмотрения заявок на участие в Конкурсе.</w:t>
      </w:r>
    </w:p>
    <w:p w:rsidR="000101E9" w:rsidRPr="00856492" w:rsidRDefault="000101E9" w:rsidP="00E77F0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В случае, если на основании результатов рассмотрения заявок принято решение об отказе в допуске к дальнейшему участию в Конкурсе всех участников Конкурса, Конкурс признается несостоявшимся. В случае проведен</w:t>
      </w:r>
      <w:r>
        <w:rPr>
          <w:rFonts w:ascii="Times New Roman" w:hAnsi="Times New Roman"/>
          <w:sz w:val="28"/>
          <w:szCs w:val="28"/>
        </w:rPr>
        <w:t>ия Конкурса по нескольким лотам</w:t>
      </w:r>
      <w:r w:rsidRPr="00856492">
        <w:rPr>
          <w:rFonts w:ascii="Times New Roman" w:hAnsi="Times New Roman"/>
          <w:sz w:val="28"/>
          <w:szCs w:val="28"/>
        </w:rPr>
        <w:t xml:space="preserve"> Конкурс признается несостоявшимся только в отношении тех лотов, в отношении которых принято решение об отказе в допуске к дальнейшему участию в Конкурсе всех участников Конкурса.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В случае, если к дальнейшему участию в Конкурсе допущен только один участник, Конкурс признается несостоявшимся (в случае проведен</w:t>
      </w:r>
      <w:r>
        <w:rPr>
          <w:rFonts w:ascii="Times New Roman" w:hAnsi="Times New Roman"/>
          <w:sz w:val="28"/>
          <w:szCs w:val="28"/>
        </w:rPr>
        <w:t>ия Конкурса по нескольким лотам</w:t>
      </w:r>
      <w:r w:rsidRPr="00856492">
        <w:rPr>
          <w:rFonts w:ascii="Times New Roman" w:hAnsi="Times New Roman"/>
          <w:sz w:val="28"/>
          <w:szCs w:val="28"/>
        </w:rPr>
        <w:t xml:space="preserve"> Конкурс признается несостоявшимся только в отношении тех лотов, в отношении которых принято решение о допуске к дальнейшему участию в Конкурсе только одного участника Конкурса), и </w:t>
      </w:r>
      <w:hyperlink w:anchor="sub_113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Организатор </w:t>
        </w:r>
      </w:hyperlink>
      <w:r w:rsidRPr="00856492">
        <w:rPr>
          <w:rFonts w:ascii="Times New Roman" w:hAnsi="Times New Roman"/>
          <w:sz w:val="28"/>
          <w:szCs w:val="28"/>
        </w:rPr>
        <w:t xml:space="preserve">в течение 3 рабочих дней с даты подписания протокола рассмотрения заявок на участие в Конкурсе передает этому участнику Конкурса проект </w:t>
      </w:r>
      <w:hyperlink w:anchor="sub_4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д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оговора</w:t>
        </w:r>
      </w:hyperlink>
      <w:r w:rsidRPr="00856492">
        <w:rPr>
          <w:rFonts w:ascii="Times New Roman" w:hAnsi="Times New Roman"/>
          <w:sz w:val="28"/>
          <w:szCs w:val="28"/>
        </w:rPr>
        <w:t xml:space="preserve">, входящий в состав </w:t>
      </w:r>
      <w:hyperlink w:anchor="sub_14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конкурсной документации</w:t>
        </w:r>
      </w:hyperlink>
      <w:r w:rsidRPr="00856492">
        <w:rPr>
          <w:rFonts w:ascii="Times New Roman" w:hAnsi="Times New Roman"/>
          <w:sz w:val="28"/>
          <w:szCs w:val="28"/>
        </w:rPr>
        <w:t>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Комиссия оценивает заявки на участие в Конкурсе на соответствие требованиям, установленным </w:t>
      </w:r>
      <w:hyperlink w:anchor="sub_14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конкурсной документацией</w:t>
        </w:r>
      </w:hyperlink>
      <w:r w:rsidRPr="00856492">
        <w:rPr>
          <w:rFonts w:ascii="Times New Roman" w:hAnsi="Times New Roman"/>
          <w:sz w:val="28"/>
          <w:szCs w:val="28"/>
        </w:rPr>
        <w:t xml:space="preserve">, а также на соответствие участников Конкурса требованиям, установленным </w:t>
      </w:r>
      <w:hyperlink w:anchor="sub_121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пунктом </w:t>
        </w:r>
        <w:r w:rsidRPr="00B96CC7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2.1</w:t>
        </w:r>
      </w:hyperlink>
      <w:r>
        <w:t xml:space="preserve"> </w:t>
      </w:r>
      <w:r w:rsidRPr="009754CD">
        <w:rPr>
          <w:rFonts w:ascii="Times New Roman" w:hAnsi="Times New Roman"/>
          <w:sz w:val="28"/>
          <w:szCs w:val="28"/>
        </w:rPr>
        <w:t>раздела 2</w:t>
      </w:r>
      <w:r w:rsidRPr="00856492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й конкурсной документации</w:t>
      </w:r>
      <w:r w:rsidRPr="00856492">
        <w:rPr>
          <w:rFonts w:ascii="Times New Roman" w:hAnsi="Times New Roman"/>
          <w:sz w:val="28"/>
          <w:szCs w:val="28"/>
        </w:rPr>
        <w:t>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На основании результатов оценки и сопоставления заявок на участие в Конкурсе Комиссией каждой заявке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относительно других по мере уменьшения степени выгодности содержащихся в них условий присваивается порядковый номер. Заявке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лоту), в которой содержатся лучшие условия, присваивается первый номер.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856492">
        <w:rPr>
          <w:rFonts w:ascii="Times New Roman" w:hAnsi="Times New Roman"/>
          <w:sz w:val="28"/>
          <w:szCs w:val="28"/>
        </w:rPr>
        <w:t xml:space="preserve">Победителем Конкурса (в случае проведения Конкурса по </w:t>
      </w:r>
      <w:r>
        <w:rPr>
          <w:rFonts w:ascii="Times New Roman" w:hAnsi="Times New Roman"/>
          <w:sz w:val="28"/>
          <w:szCs w:val="28"/>
        </w:rPr>
        <w:t>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признается участник Конкурса, который предложил лучшие условия и заявке на участие в Конкурсе которого присвоен первый номер.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Конкурса должен в срок </w:t>
      </w:r>
      <w:r w:rsidRPr="00856492">
        <w:rPr>
          <w:rFonts w:ascii="Times New Roman" w:hAnsi="Times New Roman"/>
          <w:sz w:val="28"/>
          <w:szCs w:val="28"/>
        </w:rPr>
        <w:t>не менее чем 10 дней со дня размещения на официальном сайте протокола оценки и сопоставления заявок на участие в Конкурсе, но не более 20 дней со дня подписания протокола оценки и сопоставлен</w:t>
      </w:r>
      <w:r>
        <w:rPr>
          <w:rFonts w:ascii="Times New Roman" w:hAnsi="Times New Roman"/>
          <w:sz w:val="28"/>
          <w:szCs w:val="28"/>
        </w:rPr>
        <w:t>ия заявок на участие в Конкурсе, предоставить Организатору подписанный им договор.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В случае, если победитель Конкурса в срок, предусмотренный конкурсно</w:t>
      </w:r>
      <w:r>
        <w:rPr>
          <w:rFonts w:ascii="Times New Roman" w:hAnsi="Times New Roman"/>
          <w:sz w:val="28"/>
          <w:szCs w:val="28"/>
        </w:rPr>
        <w:t xml:space="preserve">й документацией, не представил Организатору </w:t>
      </w:r>
      <w:r w:rsidRPr="00856492">
        <w:rPr>
          <w:rFonts w:ascii="Times New Roman" w:hAnsi="Times New Roman"/>
          <w:sz w:val="28"/>
          <w:szCs w:val="28"/>
        </w:rPr>
        <w:t>подписанн</w:t>
      </w:r>
      <w:r>
        <w:rPr>
          <w:rFonts w:ascii="Times New Roman" w:hAnsi="Times New Roman"/>
          <w:sz w:val="28"/>
          <w:szCs w:val="28"/>
        </w:rPr>
        <w:t>ый д</w:t>
      </w:r>
      <w:r w:rsidRPr="00856492">
        <w:rPr>
          <w:rFonts w:ascii="Times New Roman" w:hAnsi="Times New Roman"/>
          <w:sz w:val="28"/>
          <w:szCs w:val="28"/>
        </w:rPr>
        <w:t xml:space="preserve">оговор, победитель Конкурса признается уклонившимся от заключения </w:t>
      </w:r>
      <w:r>
        <w:rPr>
          <w:rFonts w:ascii="Times New Roman" w:hAnsi="Times New Roman"/>
          <w:sz w:val="28"/>
          <w:szCs w:val="28"/>
        </w:rPr>
        <w:t>д</w:t>
      </w:r>
      <w:r w:rsidRPr="00856492">
        <w:rPr>
          <w:rFonts w:ascii="Times New Roman" w:hAnsi="Times New Roman"/>
          <w:sz w:val="28"/>
          <w:szCs w:val="28"/>
        </w:rPr>
        <w:t>оговора</w:t>
      </w:r>
      <w:r>
        <w:rPr>
          <w:rFonts w:ascii="Times New Roman" w:hAnsi="Times New Roman"/>
          <w:sz w:val="28"/>
          <w:szCs w:val="28"/>
        </w:rPr>
        <w:t xml:space="preserve">. В этом случае Организатор </w:t>
      </w:r>
      <w:r w:rsidRPr="00856492">
        <w:rPr>
          <w:rFonts w:ascii="Times New Roman" w:hAnsi="Times New Roman"/>
          <w:sz w:val="28"/>
          <w:szCs w:val="28"/>
        </w:rPr>
        <w:t>заключает договор с участником Конкурса, заявке на участие в Конкурсе которого присвоен второй номер.</w:t>
      </w:r>
    </w:p>
    <w:p w:rsidR="000101E9" w:rsidRPr="00DF7E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В случае, если только один участник Конкурса допущен к дальнейшему участию в Конкурсе и Конкурс признан несостоявшимся, то договор заключается с единственным участником Конкурса. В случае отказа единственного участника Конкурса </w:t>
      </w:r>
      <w:r w:rsidRPr="00DF7E92">
        <w:rPr>
          <w:rFonts w:ascii="Times New Roman" w:hAnsi="Times New Roman"/>
          <w:sz w:val="28"/>
          <w:szCs w:val="28"/>
        </w:rPr>
        <w:t>заключить договор он признается уклонившимся от заключения договора.</w:t>
      </w:r>
    </w:p>
    <w:p w:rsidR="000101E9" w:rsidRDefault="000101E9" w:rsidP="0066305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В случае признания победителя </w:t>
      </w:r>
      <w:r w:rsidRPr="00DF7E92">
        <w:rPr>
          <w:rFonts w:ascii="Times New Roman" w:hAnsi="Times New Roman"/>
          <w:sz w:val="28"/>
          <w:szCs w:val="28"/>
        </w:rPr>
        <w:t>Конкурса, либо единственного</w:t>
      </w:r>
      <w:r w:rsidRPr="00856492">
        <w:rPr>
          <w:rFonts w:ascii="Times New Roman" w:hAnsi="Times New Roman"/>
          <w:sz w:val="28"/>
          <w:szCs w:val="28"/>
        </w:rPr>
        <w:t xml:space="preserve"> участника Конкурса, либо участника Конкурса, заявке на участие в Конкурсе которого присвоен второй номер, уклонившимся от заключения </w:t>
      </w:r>
      <w:r>
        <w:rPr>
          <w:rFonts w:ascii="Times New Roman" w:hAnsi="Times New Roman"/>
          <w:sz w:val="28"/>
          <w:szCs w:val="28"/>
        </w:rPr>
        <w:t>д</w:t>
      </w:r>
      <w:r w:rsidRPr="00856492">
        <w:rPr>
          <w:rFonts w:ascii="Times New Roman" w:hAnsi="Times New Roman"/>
          <w:sz w:val="28"/>
          <w:szCs w:val="28"/>
        </w:rPr>
        <w:t>оговора,</w:t>
      </w:r>
      <w:r>
        <w:rPr>
          <w:rFonts w:ascii="Times New Roman" w:hAnsi="Times New Roman"/>
          <w:sz w:val="28"/>
          <w:szCs w:val="28"/>
        </w:rPr>
        <w:t xml:space="preserve"> Организатор </w:t>
      </w:r>
      <w:r w:rsidRPr="00856492">
        <w:rPr>
          <w:rFonts w:ascii="Times New Roman" w:hAnsi="Times New Roman"/>
          <w:sz w:val="28"/>
          <w:szCs w:val="28"/>
        </w:rPr>
        <w:t xml:space="preserve">вправе на основании </w:t>
      </w:r>
      <w:hyperlink r:id="rId9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части 5 статьи 448</w:t>
        </w:r>
      </w:hyperlink>
      <w:r w:rsidRPr="00856492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обратиться в суд с требованием о понуждении этого участника заключить </w:t>
      </w:r>
      <w:r>
        <w:rPr>
          <w:rFonts w:ascii="Times New Roman" w:hAnsi="Times New Roman"/>
          <w:sz w:val="28"/>
          <w:szCs w:val="28"/>
        </w:rPr>
        <w:t>д</w:t>
      </w:r>
      <w:r w:rsidRPr="00856492">
        <w:rPr>
          <w:rFonts w:ascii="Times New Roman" w:hAnsi="Times New Roman"/>
          <w:sz w:val="28"/>
          <w:szCs w:val="28"/>
        </w:rPr>
        <w:t>оговор.</w:t>
      </w:r>
    </w:p>
    <w:p w:rsidR="000101E9" w:rsidRDefault="000101E9" w:rsidP="0066305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DF7E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0A2">
        <w:rPr>
          <w:rFonts w:ascii="Times New Roman" w:hAnsi="Times New Roman"/>
          <w:sz w:val="28"/>
          <w:szCs w:val="28"/>
        </w:rPr>
        <w:t>2. Требования к содержанию и форме заявки</w:t>
      </w:r>
    </w:p>
    <w:p w:rsidR="000101E9" w:rsidRPr="007C40A2" w:rsidRDefault="000101E9" w:rsidP="00D52F80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856492">
        <w:rPr>
          <w:rFonts w:ascii="Times New Roman" w:hAnsi="Times New Roman"/>
          <w:sz w:val="28"/>
          <w:szCs w:val="28"/>
        </w:rPr>
        <w:t>Заявка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должна содержать: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фирменное наименование (наименование), сведения о</w:t>
      </w:r>
      <w:r>
        <w:rPr>
          <w:rFonts w:ascii="Times New Roman" w:hAnsi="Times New Roman"/>
          <w:sz w:val="28"/>
          <w:szCs w:val="28"/>
        </w:rPr>
        <w:t>б организационно-правовой форме и</w:t>
      </w:r>
      <w:r w:rsidRPr="00856492">
        <w:rPr>
          <w:rFonts w:ascii="Times New Roman" w:hAnsi="Times New Roman"/>
          <w:sz w:val="28"/>
          <w:szCs w:val="28"/>
        </w:rPr>
        <w:t xml:space="preserve"> о месте нахождения, почтовый адрес (для юридического лица), фамилию, имя, отчество, паспортные данные, сведения о месте жительства (для физического лица и индивидуального предпринимателя), номер контактного телефона участника Конкурса;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выписку из Единого государственного реестра юридических лиц или нотариально заверенную копию такой выписки (для юриди</w:t>
      </w:r>
      <w:r>
        <w:rPr>
          <w:rFonts w:ascii="Times New Roman" w:hAnsi="Times New Roman"/>
          <w:sz w:val="28"/>
          <w:szCs w:val="28"/>
        </w:rPr>
        <w:t>ческого лица), выписку из Е</w:t>
      </w:r>
      <w:r w:rsidRPr="00856492">
        <w:rPr>
          <w:rFonts w:ascii="Times New Roman" w:hAnsi="Times New Roman"/>
          <w:sz w:val="28"/>
          <w:szCs w:val="28"/>
        </w:rPr>
        <w:t>диного государственного реестра индивидуальных предпринимателей или нотариально заверенную копию такой выписки (для индивидуального предпринимателя), копии документов, удостоверяющих личность (для иных физических лиц);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Конкурса;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предложение о раз</w:t>
      </w:r>
      <w:r>
        <w:rPr>
          <w:rFonts w:ascii="Times New Roman" w:hAnsi="Times New Roman"/>
          <w:sz w:val="28"/>
          <w:szCs w:val="28"/>
        </w:rPr>
        <w:t>мере стоимости права заключения д</w:t>
      </w:r>
      <w:r w:rsidRPr="00856492">
        <w:rPr>
          <w:rFonts w:ascii="Times New Roman" w:hAnsi="Times New Roman"/>
          <w:sz w:val="28"/>
          <w:szCs w:val="28"/>
        </w:rPr>
        <w:t>оговора;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предложение участника Конкурса о периоде размещения </w:t>
      </w:r>
      <w:hyperlink r:id="rId10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социальной рекламы</w:t>
        </w:r>
      </w:hyperlink>
      <w:r w:rsidRPr="00856492">
        <w:rPr>
          <w:rFonts w:ascii="Times New Roman" w:hAnsi="Times New Roman"/>
          <w:sz w:val="28"/>
          <w:szCs w:val="28"/>
        </w:rPr>
        <w:t xml:space="preserve"> на рекламной конструкции (количество дней ежегодно).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856492">
        <w:rPr>
          <w:rFonts w:ascii="Times New Roman" w:hAnsi="Times New Roman"/>
          <w:sz w:val="28"/>
          <w:szCs w:val="28"/>
        </w:rPr>
        <w:t>Участник Конкурса подает заявку на участие в Конкурсе в письменной форме</w:t>
      </w:r>
      <w:r>
        <w:rPr>
          <w:rFonts w:ascii="Times New Roman" w:hAnsi="Times New Roman"/>
          <w:sz w:val="28"/>
          <w:szCs w:val="28"/>
        </w:rPr>
        <w:t xml:space="preserve"> в запечатанном конверте</w:t>
      </w:r>
      <w:r w:rsidRPr="00856492">
        <w:rPr>
          <w:rFonts w:ascii="Times New Roman" w:hAnsi="Times New Roman"/>
          <w:sz w:val="28"/>
          <w:szCs w:val="28"/>
        </w:rPr>
        <w:t>. Один участник Конкурса вправе подать в отношении одного лота только одну заявку.</w:t>
      </w:r>
    </w:p>
    <w:p w:rsidR="000101E9" w:rsidRPr="00DF7E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F7E92">
        <w:rPr>
          <w:rFonts w:ascii="Times New Roman" w:hAnsi="Times New Roman"/>
          <w:sz w:val="28"/>
          <w:szCs w:val="28"/>
        </w:rPr>
        <w:t>2.3. Форма заявки на участие в Конкурсе приведена в приложении № 2 к настоящей конкурсной документации.</w:t>
      </w:r>
    </w:p>
    <w:p w:rsidR="000101E9" w:rsidRPr="00DF7E92" w:rsidRDefault="000101E9" w:rsidP="00C343E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DF7E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BE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BE4">
        <w:rPr>
          <w:rFonts w:ascii="Times New Roman" w:hAnsi="Times New Roman"/>
          <w:sz w:val="28"/>
          <w:szCs w:val="28"/>
        </w:rPr>
        <w:t>Требования к участникам Конкурса</w:t>
      </w:r>
    </w:p>
    <w:p w:rsidR="000101E9" w:rsidRPr="000D6BE4" w:rsidRDefault="000101E9" w:rsidP="00324EE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856492">
        <w:rPr>
          <w:rFonts w:ascii="Times New Roman" w:hAnsi="Times New Roman"/>
          <w:sz w:val="28"/>
          <w:szCs w:val="28"/>
        </w:rPr>
        <w:t>При проведении Конкурса устанавливаются следующие обязательные требования к участникам Конкурса: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в отношении участника Конкурса - юридического лица, индивидуального предпринимателя не проводится процедура </w:t>
      </w:r>
      <w:r w:rsidRPr="00DF7E92">
        <w:rPr>
          <w:rFonts w:ascii="Times New Roman" w:hAnsi="Times New Roman"/>
          <w:sz w:val="28"/>
          <w:szCs w:val="28"/>
        </w:rPr>
        <w:t>банкротства: конкурсное</w:t>
      </w:r>
      <w:r>
        <w:rPr>
          <w:rFonts w:ascii="Times New Roman" w:hAnsi="Times New Roman"/>
          <w:sz w:val="28"/>
          <w:szCs w:val="28"/>
        </w:rPr>
        <w:t xml:space="preserve"> производство</w:t>
      </w:r>
      <w:r w:rsidRPr="00856492">
        <w:rPr>
          <w:rFonts w:ascii="Times New Roman" w:hAnsi="Times New Roman"/>
          <w:sz w:val="28"/>
          <w:szCs w:val="28"/>
        </w:rPr>
        <w:t xml:space="preserve"> либо в отношении участника Конкурса - юридического лица не проводится процедура ликвидации;</w:t>
      </w:r>
    </w:p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деятельность участника Конкурса не приостановлена в порядке, предусмотренном </w:t>
      </w:r>
      <w:hyperlink r:id="rId11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Кодексом</w:t>
        </w:r>
      </w:hyperlink>
      <w:r w:rsidRPr="00856492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0101E9" w:rsidRPr="00856492" w:rsidRDefault="000101E9" w:rsidP="0066305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отсутствие у участника Конкурса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</w:t>
      </w:r>
      <w:r>
        <w:rPr>
          <w:rFonts w:ascii="Times New Roman" w:hAnsi="Times New Roman"/>
          <w:sz w:val="28"/>
          <w:szCs w:val="28"/>
        </w:rPr>
        <w:t>%</w:t>
      </w:r>
      <w:r w:rsidRPr="00856492">
        <w:rPr>
          <w:rFonts w:ascii="Times New Roman" w:hAnsi="Times New Roman"/>
          <w:sz w:val="28"/>
          <w:szCs w:val="28"/>
        </w:rPr>
        <w:t xml:space="preserve"> балансовой стоимости активов участника </w:t>
      </w:r>
      <w:r>
        <w:rPr>
          <w:rFonts w:ascii="Times New Roman" w:hAnsi="Times New Roman"/>
          <w:sz w:val="28"/>
          <w:szCs w:val="28"/>
        </w:rPr>
        <w:t>К</w:t>
      </w:r>
      <w:r w:rsidRPr="00856492">
        <w:rPr>
          <w:rFonts w:ascii="Times New Roman" w:hAnsi="Times New Roman"/>
          <w:sz w:val="28"/>
          <w:szCs w:val="28"/>
        </w:rPr>
        <w:t xml:space="preserve">онкурса по данным бухгалтерской отчетности за последний завершенный отчетный период. При этом участник Конкурса считается соответствующим установленному </w:t>
      </w:r>
      <w:bookmarkStart w:id="1" w:name="_GoBack"/>
      <w:r w:rsidRPr="00856492">
        <w:rPr>
          <w:rFonts w:ascii="Times New Roman" w:hAnsi="Times New Roman"/>
          <w:sz w:val="28"/>
          <w:szCs w:val="28"/>
        </w:rPr>
        <w:t>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 на день рассмотрения заявки на участие в Конкурсе.</w:t>
      </w:r>
    </w:p>
    <w:bookmarkEnd w:id="1"/>
    <w:p w:rsidR="000101E9" w:rsidRPr="00856492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Проверка соответствия участников Конкурса требованиям осуществляется Комиссией.</w:t>
      </w: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56492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</w:t>
      </w:r>
      <w:hyperlink w:anchor="sub_113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Организатором </w:t>
        </w:r>
      </w:hyperlink>
      <w:r w:rsidRPr="00856492">
        <w:rPr>
          <w:rFonts w:ascii="Times New Roman" w:hAnsi="Times New Roman"/>
          <w:sz w:val="28"/>
          <w:szCs w:val="28"/>
        </w:rPr>
        <w:t>может быть установлено требование к участникам Конкурса: отсутствие у уч</w:t>
      </w:r>
      <w:r>
        <w:rPr>
          <w:rFonts w:ascii="Times New Roman" w:hAnsi="Times New Roman"/>
          <w:sz w:val="28"/>
          <w:szCs w:val="28"/>
        </w:rPr>
        <w:t>астников Конкурса расторгнутых д</w:t>
      </w:r>
      <w:r w:rsidRPr="00856492">
        <w:rPr>
          <w:rFonts w:ascii="Times New Roman" w:hAnsi="Times New Roman"/>
          <w:sz w:val="28"/>
          <w:szCs w:val="28"/>
        </w:rPr>
        <w:t>оговоров на установку и эксплуатацию рекламной конструкции на объекте н</w:t>
      </w:r>
      <w:r>
        <w:rPr>
          <w:rFonts w:ascii="Times New Roman" w:hAnsi="Times New Roman"/>
          <w:sz w:val="28"/>
          <w:szCs w:val="28"/>
        </w:rPr>
        <w:t>едвижимого имущества, находящем</w:t>
      </w:r>
      <w:r w:rsidRPr="00856492">
        <w:rPr>
          <w:rFonts w:ascii="Times New Roman" w:hAnsi="Times New Roman"/>
          <w:sz w:val="28"/>
          <w:szCs w:val="28"/>
        </w:rPr>
        <w:t>ся в муниципальной собственности муниципального образования Гулькевичский район, за последние 2 года в связи с нарушением таким участником Конкурса сущес</w:t>
      </w:r>
      <w:r>
        <w:rPr>
          <w:rFonts w:ascii="Times New Roman" w:hAnsi="Times New Roman"/>
          <w:sz w:val="28"/>
          <w:szCs w:val="28"/>
        </w:rPr>
        <w:t>твенных условий вышеуказанного д</w:t>
      </w:r>
      <w:r w:rsidRPr="00856492">
        <w:rPr>
          <w:rFonts w:ascii="Times New Roman" w:hAnsi="Times New Roman"/>
          <w:sz w:val="28"/>
          <w:szCs w:val="28"/>
        </w:rPr>
        <w:t>оговора.</w:t>
      </w:r>
    </w:p>
    <w:p w:rsidR="000101E9" w:rsidRDefault="000101E9" w:rsidP="00C343E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7E7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BE4">
        <w:rPr>
          <w:rFonts w:ascii="Times New Roman" w:hAnsi="Times New Roman"/>
          <w:sz w:val="28"/>
          <w:szCs w:val="28"/>
        </w:rPr>
        <w:t xml:space="preserve">4. Порядок и срок отзыва заявок на участие в Конкурсе, </w:t>
      </w:r>
    </w:p>
    <w:p w:rsidR="000101E9" w:rsidRDefault="000101E9" w:rsidP="007E7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BE4">
        <w:rPr>
          <w:rFonts w:ascii="Times New Roman" w:hAnsi="Times New Roman"/>
          <w:sz w:val="28"/>
          <w:szCs w:val="28"/>
        </w:rPr>
        <w:t>порядок внесения изменений в такие заявки</w:t>
      </w:r>
    </w:p>
    <w:p w:rsidR="000101E9" w:rsidRPr="000D6BE4" w:rsidRDefault="000101E9" w:rsidP="004C0FB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101E9" w:rsidRDefault="000101E9" w:rsidP="00324E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099A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56492">
        <w:rPr>
          <w:rFonts w:ascii="Times New Roman" w:hAnsi="Times New Roman"/>
          <w:sz w:val="28"/>
          <w:szCs w:val="28"/>
        </w:rPr>
        <w:t xml:space="preserve">Участник Конкурса вправе изменить или отозвать заявку на участие в Конкурсе в любое время непосредственно до начала вскрытия конвертов с заявками на участие в Конкурсе или в случае проведения Конкурса по нескольким лотам перед вскрытием конвертов с заявками на участие в </w:t>
      </w:r>
      <w:r>
        <w:rPr>
          <w:rFonts w:ascii="Times New Roman" w:hAnsi="Times New Roman"/>
          <w:sz w:val="28"/>
          <w:szCs w:val="28"/>
        </w:rPr>
        <w:t>К</w:t>
      </w:r>
      <w:r w:rsidRPr="00856492">
        <w:rPr>
          <w:rFonts w:ascii="Times New Roman" w:hAnsi="Times New Roman"/>
          <w:sz w:val="28"/>
          <w:szCs w:val="28"/>
        </w:rPr>
        <w:t>онкурсе, поданными в отношении каждого лота.</w:t>
      </w:r>
    </w:p>
    <w:p w:rsidR="000101E9" w:rsidRDefault="000101E9" w:rsidP="00C46E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856492">
        <w:rPr>
          <w:rFonts w:ascii="Times New Roman" w:hAnsi="Times New Roman"/>
          <w:sz w:val="28"/>
          <w:szCs w:val="28"/>
        </w:rPr>
        <w:t>Заявки на участие в Конкурсе, полученные после окончания приема заявок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лоту), не рассматриваются и в тот же день возвращаются участникам Конкурса, подавшим такие заявки.</w:t>
      </w:r>
    </w:p>
    <w:p w:rsidR="000101E9" w:rsidRDefault="000101E9" w:rsidP="00C46E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7E7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BE4">
        <w:rPr>
          <w:rFonts w:ascii="Times New Roman" w:hAnsi="Times New Roman"/>
          <w:sz w:val="28"/>
          <w:szCs w:val="28"/>
        </w:rPr>
        <w:t xml:space="preserve">5. Порядок представления </w:t>
      </w:r>
      <w:r>
        <w:rPr>
          <w:rFonts w:ascii="Times New Roman" w:hAnsi="Times New Roman"/>
          <w:sz w:val="28"/>
          <w:szCs w:val="28"/>
        </w:rPr>
        <w:t>участникам Конкурса разъяснений</w:t>
      </w:r>
    </w:p>
    <w:p w:rsidR="000101E9" w:rsidRDefault="000101E9" w:rsidP="007E7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BE4">
        <w:rPr>
          <w:rFonts w:ascii="Times New Roman" w:hAnsi="Times New Roman"/>
          <w:sz w:val="28"/>
          <w:szCs w:val="28"/>
        </w:rPr>
        <w:t>положений конкурсно</w:t>
      </w:r>
      <w:r>
        <w:rPr>
          <w:rFonts w:ascii="Times New Roman" w:hAnsi="Times New Roman"/>
          <w:sz w:val="28"/>
          <w:szCs w:val="28"/>
        </w:rPr>
        <w:t>й документации, а также порядок</w:t>
      </w:r>
    </w:p>
    <w:p w:rsidR="000101E9" w:rsidRDefault="000101E9" w:rsidP="007E7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BE4">
        <w:rPr>
          <w:rFonts w:ascii="Times New Roman" w:hAnsi="Times New Roman"/>
          <w:sz w:val="28"/>
          <w:szCs w:val="28"/>
        </w:rPr>
        <w:t>внесения изме</w:t>
      </w:r>
      <w:r>
        <w:rPr>
          <w:rFonts w:ascii="Times New Roman" w:hAnsi="Times New Roman"/>
          <w:sz w:val="28"/>
          <w:szCs w:val="28"/>
        </w:rPr>
        <w:t>нений в конкурсную документацию</w:t>
      </w:r>
    </w:p>
    <w:p w:rsidR="000101E9" w:rsidRPr="000D6BE4" w:rsidRDefault="000101E9" w:rsidP="00324EE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49"/>
      <w:r>
        <w:rPr>
          <w:rFonts w:ascii="Times New Roman" w:hAnsi="Times New Roman"/>
          <w:sz w:val="28"/>
          <w:szCs w:val="28"/>
        </w:rPr>
        <w:t>5</w:t>
      </w:r>
      <w:r w:rsidRPr="008564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856492">
        <w:rPr>
          <w:rFonts w:ascii="Times New Roman" w:hAnsi="Times New Roman"/>
          <w:sz w:val="28"/>
          <w:szCs w:val="28"/>
        </w:rPr>
        <w:t>Участник Конкурса вправ</w:t>
      </w:r>
      <w:r>
        <w:rPr>
          <w:rFonts w:ascii="Times New Roman" w:hAnsi="Times New Roman"/>
          <w:sz w:val="28"/>
          <w:szCs w:val="28"/>
        </w:rPr>
        <w:t>е направить в письменной форме О</w:t>
      </w:r>
      <w:r w:rsidRPr="00856492">
        <w:rPr>
          <w:rFonts w:ascii="Times New Roman" w:hAnsi="Times New Roman"/>
          <w:sz w:val="28"/>
          <w:szCs w:val="28"/>
        </w:rPr>
        <w:t>рганиза</w:t>
      </w:r>
      <w:r>
        <w:rPr>
          <w:rFonts w:ascii="Times New Roman" w:hAnsi="Times New Roman"/>
          <w:sz w:val="28"/>
          <w:szCs w:val="28"/>
        </w:rPr>
        <w:t xml:space="preserve">тору </w:t>
      </w:r>
      <w:r w:rsidRPr="00856492">
        <w:rPr>
          <w:rFonts w:ascii="Times New Roman" w:hAnsi="Times New Roman"/>
          <w:sz w:val="28"/>
          <w:szCs w:val="28"/>
        </w:rPr>
        <w:t xml:space="preserve">запрос о разъяснении положений конкурсной документации. В течение 2 рабочих дней со дня </w:t>
      </w:r>
      <w:r>
        <w:rPr>
          <w:rFonts w:ascii="Times New Roman" w:hAnsi="Times New Roman"/>
          <w:sz w:val="28"/>
          <w:szCs w:val="28"/>
        </w:rPr>
        <w:t xml:space="preserve">поступления указанного запроса Организатор </w:t>
      </w:r>
      <w:r w:rsidRPr="00856492">
        <w:rPr>
          <w:rFonts w:ascii="Times New Roman" w:hAnsi="Times New Roman"/>
          <w:sz w:val="28"/>
          <w:szCs w:val="28"/>
        </w:rPr>
        <w:t xml:space="preserve">обязан направить в письменной форме разъяснения положений конкурсной документации, </w:t>
      </w:r>
      <w:r>
        <w:rPr>
          <w:rFonts w:ascii="Times New Roman" w:hAnsi="Times New Roman"/>
          <w:sz w:val="28"/>
          <w:szCs w:val="28"/>
        </w:rPr>
        <w:t xml:space="preserve">если указанный запрос поступил Организатору </w:t>
      </w:r>
      <w:r w:rsidRPr="00856492">
        <w:rPr>
          <w:rFonts w:ascii="Times New Roman" w:hAnsi="Times New Roman"/>
          <w:sz w:val="28"/>
          <w:szCs w:val="28"/>
        </w:rPr>
        <w:t>не позднее чем за 5 дней до дня окончания срока подачи заявок на участие в Конкурсе.</w:t>
      </w:r>
    </w:p>
    <w:bookmarkEnd w:id="2"/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В течение 2 рабочих дней со дня направления разъяснения положений конкурсной документации по запросу участника Конкурса такое раз</w:t>
      </w:r>
      <w:r>
        <w:rPr>
          <w:rFonts w:ascii="Times New Roman" w:hAnsi="Times New Roman"/>
          <w:sz w:val="28"/>
          <w:szCs w:val="28"/>
        </w:rPr>
        <w:t xml:space="preserve">ъяснение должно быть размещено Организатором </w:t>
      </w:r>
      <w:r w:rsidRPr="00856492">
        <w:rPr>
          <w:rFonts w:ascii="Times New Roman" w:hAnsi="Times New Roman"/>
          <w:sz w:val="28"/>
          <w:szCs w:val="28"/>
        </w:rPr>
        <w:t>на официальном сайте с указанием предмета запроса, но без указания участника Конкурса, от которого поступил запрос. Разъяснение положений конкурсной документации не должно изменять ее суть.</w:t>
      </w:r>
    </w:p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564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2. Организатор </w:t>
      </w:r>
      <w:r w:rsidRPr="00856492">
        <w:rPr>
          <w:rFonts w:ascii="Times New Roman" w:hAnsi="Times New Roman"/>
          <w:sz w:val="28"/>
          <w:szCs w:val="28"/>
        </w:rPr>
        <w:t xml:space="preserve">по собственной инициативе или в соответствии с запросом участника Конкурса вправе принять решение о внесении изменения в конкурсную документацию не позднее чем за 5 дней до дня окончания подачи заявок на участие в Конкурсе. В течение 5 рабочих дней со дня принятия решения о внесении изменений в конкурсную документацию такие изменения опубликовываются в </w:t>
      </w:r>
      <w:r>
        <w:rPr>
          <w:rFonts w:ascii="Times New Roman" w:hAnsi="Times New Roman"/>
          <w:sz w:val="28"/>
          <w:szCs w:val="28"/>
        </w:rPr>
        <w:t>газете «В 24 ч</w:t>
      </w:r>
      <w:r w:rsidRPr="00856492">
        <w:rPr>
          <w:rFonts w:ascii="Times New Roman" w:hAnsi="Times New Roman"/>
          <w:sz w:val="28"/>
          <w:szCs w:val="28"/>
        </w:rPr>
        <w:t>аса» и в течение 2 рабочих д</w:t>
      </w:r>
      <w:r>
        <w:rPr>
          <w:rFonts w:ascii="Times New Roman" w:hAnsi="Times New Roman"/>
          <w:sz w:val="28"/>
          <w:szCs w:val="28"/>
        </w:rPr>
        <w:t xml:space="preserve">ней размещаются Организатором </w:t>
      </w:r>
      <w:r w:rsidRPr="00856492">
        <w:rPr>
          <w:rFonts w:ascii="Times New Roman" w:hAnsi="Times New Roman"/>
          <w:sz w:val="28"/>
          <w:szCs w:val="28"/>
        </w:rPr>
        <w:t xml:space="preserve">на </w:t>
      </w:r>
      <w:hyperlink r:id="rId12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856492">
        <w:rPr>
          <w:rFonts w:ascii="Times New Roman" w:hAnsi="Times New Roman"/>
          <w:sz w:val="28"/>
          <w:szCs w:val="28"/>
        </w:rPr>
        <w:t>, а также направляются заказными письмами всем участникам Конкурса, которым была представлена конкурсная документация. При этом срок подачи заявок на участие в Конкурсе должен быть продлен так, чтобы со дня опубликования в официальном печатном издании и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срок составлял не менее чем двадцать дней.</w:t>
      </w:r>
    </w:p>
    <w:p w:rsidR="000101E9" w:rsidRDefault="000101E9" w:rsidP="007559F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7E7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BE4">
        <w:rPr>
          <w:rFonts w:ascii="Times New Roman" w:hAnsi="Times New Roman"/>
          <w:sz w:val="28"/>
          <w:szCs w:val="28"/>
        </w:rPr>
        <w:t>6. Порядок оценки и сопоставлен</w:t>
      </w:r>
      <w:r>
        <w:rPr>
          <w:rFonts w:ascii="Times New Roman" w:hAnsi="Times New Roman"/>
          <w:sz w:val="28"/>
          <w:szCs w:val="28"/>
        </w:rPr>
        <w:t>ия заявок на участие в Конкурсе</w:t>
      </w:r>
    </w:p>
    <w:p w:rsidR="000101E9" w:rsidRPr="000D6BE4" w:rsidRDefault="000101E9" w:rsidP="004C0FB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71"/>
      <w:r>
        <w:rPr>
          <w:rFonts w:ascii="Times New Roman" w:hAnsi="Times New Roman"/>
          <w:sz w:val="28"/>
          <w:szCs w:val="28"/>
        </w:rPr>
        <w:t xml:space="preserve">6.1. </w:t>
      </w:r>
      <w:r w:rsidRPr="00856492">
        <w:rPr>
          <w:rFonts w:ascii="Times New Roman" w:hAnsi="Times New Roman"/>
          <w:sz w:val="28"/>
          <w:szCs w:val="28"/>
        </w:rPr>
        <w:t>Комиссия осуществляет оценку и сопоставление заявок на участие в Конкурсе, поданных участниками Конкурса. Срок оценки и сопоставления таких заявок не может превышать 10 д</w:t>
      </w:r>
      <w:r>
        <w:rPr>
          <w:rFonts w:ascii="Times New Roman" w:hAnsi="Times New Roman"/>
          <w:sz w:val="28"/>
          <w:szCs w:val="28"/>
        </w:rPr>
        <w:t>ней со дня подписания протокола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рассмотрения заявок на участие в Конкурсе.</w:t>
      </w:r>
    </w:p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72"/>
      <w:bookmarkEnd w:id="3"/>
      <w:r>
        <w:rPr>
          <w:rFonts w:ascii="Times New Roman" w:hAnsi="Times New Roman"/>
          <w:sz w:val="28"/>
          <w:szCs w:val="28"/>
        </w:rPr>
        <w:t xml:space="preserve">6.2. </w:t>
      </w:r>
      <w:r w:rsidRPr="00856492">
        <w:rPr>
          <w:rFonts w:ascii="Times New Roman" w:hAnsi="Times New Roman"/>
          <w:sz w:val="28"/>
          <w:szCs w:val="28"/>
        </w:rPr>
        <w:t>Оценка и сопоставление заявок на участие в Конкурсе (в случае проведения Конкурса по нескольк</w:t>
      </w:r>
      <w:r>
        <w:rPr>
          <w:rFonts w:ascii="Times New Roman" w:hAnsi="Times New Roman"/>
          <w:sz w:val="28"/>
          <w:szCs w:val="28"/>
        </w:rPr>
        <w:t>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осуществляются Комиссией в целях выявления лучших условий заключения </w:t>
      </w:r>
      <w:r>
        <w:rPr>
          <w:rFonts w:ascii="Times New Roman" w:hAnsi="Times New Roman"/>
          <w:sz w:val="28"/>
          <w:szCs w:val="28"/>
        </w:rPr>
        <w:t>д</w:t>
      </w:r>
      <w:r w:rsidRPr="00856492">
        <w:rPr>
          <w:rFonts w:ascii="Times New Roman" w:hAnsi="Times New Roman"/>
          <w:sz w:val="28"/>
          <w:szCs w:val="28"/>
        </w:rPr>
        <w:t xml:space="preserve">оговора, в соответствии с критериями и в порядке, установленными </w:t>
      </w:r>
      <w:hyperlink w:anchor="sub_14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конкурсной документацией</w:t>
        </w:r>
      </w:hyperlink>
      <w:r w:rsidRPr="00856492">
        <w:rPr>
          <w:rFonts w:ascii="Times New Roman" w:hAnsi="Times New Roman"/>
          <w:sz w:val="28"/>
          <w:szCs w:val="28"/>
        </w:rPr>
        <w:t xml:space="preserve"> и </w:t>
      </w:r>
      <w:hyperlink w:anchor="sub_173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пунктами 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6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.3</w:t>
        </w:r>
      </w:hyperlink>
      <w:r w:rsidRPr="00856492">
        <w:rPr>
          <w:rFonts w:ascii="Times New Roman" w:hAnsi="Times New Roman"/>
          <w:sz w:val="28"/>
          <w:szCs w:val="28"/>
        </w:rPr>
        <w:t xml:space="preserve">, </w:t>
      </w:r>
      <w:hyperlink w:anchor="sub_175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6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4</w:t>
        </w:r>
      </w:hyperlink>
      <w:r>
        <w:t xml:space="preserve"> </w:t>
      </w:r>
      <w:r w:rsidRPr="00C343EA">
        <w:rPr>
          <w:rFonts w:ascii="Times New Roman" w:hAnsi="Times New Roman"/>
          <w:sz w:val="28"/>
          <w:szCs w:val="28"/>
        </w:rPr>
        <w:t>раздела 6</w:t>
      </w:r>
      <w:r w:rsidRPr="00856492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й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конкурсной документации</w:t>
      </w:r>
      <w:r w:rsidRPr="00856492">
        <w:rPr>
          <w:rFonts w:ascii="Times New Roman" w:hAnsi="Times New Roman"/>
          <w:sz w:val="28"/>
          <w:szCs w:val="28"/>
        </w:rPr>
        <w:t>.</w:t>
      </w: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73"/>
      <w:r>
        <w:rPr>
          <w:rFonts w:ascii="Times New Roman" w:hAnsi="Times New Roman"/>
          <w:sz w:val="28"/>
          <w:szCs w:val="28"/>
        </w:rPr>
        <w:t xml:space="preserve">6.3. </w:t>
      </w:r>
      <w:r w:rsidRPr="00856492">
        <w:rPr>
          <w:rFonts w:ascii="Times New Roman" w:hAnsi="Times New Roman"/>
          <w:sz w:val="28"/>
          <w:szCs w:val="28"/>
        </w:rPr>
        <w:t xml:space="preserve">Для определения лучших условий заключения </w:t>
      </w:r>
      <w:r>
        <w:rPr>
          <w:rFonts w:ascii="Times New Roman" w:hAnsi="Times New Roman"/>
          <w:sz w:val="28"/>
          <w:szCs w:val="28"/>
        </w:rPr>
        <w:t>договора</w:t>
      </w:r>
      <w:r w:rsidRPr="00856492">
        <w:rPr>
          <w:rFonts w:ascii="Times New Roman" w:hAnsi="Times New Roman"/>
          <w:sz w:val="28"/>
          <w:szCs w:val="28"/>
        </w:rPr>
        <w:t xml:space="preserve"> Комиссия оценива</w:t>
      </w:r>
      <w:r>
        <w:rPr>
          <w:rFonts w:ascii="Times New Roman" w:hAnsi="Times New Roman"/>
          <w:sz w:val="28"/>
          <w:szCs w:val="28"/>
        </w:rPr>
        <w:t>ет</w:t>
      </w:r>
      <w:r w:rsidRPr="00856492">
        <w:rPr>
          <w:rFonts w:ascii="Times New Roman" w:hAnsi="Times New Roman"/>
          <w:sz w:val="28"/>
          <w:szCs w:val="28"/>
        </w:rPr>
        <w:t xml:space="preserve"> и сопоставля</w:t>
      </w:r>
      <w:r>
        <w:rPr>
          <w:rFonts w:ascii="Times New Roman" w:hAnsi="Times New Roman"/>
          <w:sz w:val="28"/>
          <w:szCs w:val="28"/>
        </w:rPr>
        <w:t>ет</w:t>
      </w:r>
      <w:r w:rsidRPr="00856492">
        <w:rPr>
          <w:rFonts w:ascii="Times New Roman" w:hAnsi="Times New Roman"/>
          <w:sz w:val="28"/>
          <w:szCs w:val="28"/>
        </w:rPr>
        <w:t xml:space="preserve"> заявки в соответствии со следующими критериями:</w:t>
      </w: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731"/>
      <w:bookmarkEnd w:id="5"/>
      <w:r w:rsidRPr="00856492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змер платы за право заключения д</w:t>
      </w:r>
      <w:r w:rsidRPr="00856492">
        <w:rPr>
          <w:rFonts w:ascii="Times New Roman" w:hAnsi="Times New Roman"/>
          <w:sz w:val="28"/>
          <w:szCs w:val="28"/>
        </w:rPr>
        <w:t>оговора</w:t>
      </w:r>
      <w:r>
        <w:rPr>
          <w:rFonts w:ascii="Times New Roman" w:hAnsi="Times New Roman"/>
          <w:sz w:val="28"/>
          <w:szCs w:val="28"/>
        </w:rPr>
        <w:t>, удельный вес данного критерия – 80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856492">
        <w:rPr>
          <w:rFonts w:ascii="Times New Roman" w:hAnsi="Times New Roman"/>
          <w:sz w:val="28"/>
          <w:szCs w:val="28"/>
        </w:rPr>
        <w:t>;</w:t>
      </w:r>
    </w:p>
    <w:bookmarkEnd w:id="6"/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 xml:space="preserve">период размещения </w:t>
      </w:r>
      <w:hyperlink r:id="rId13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социальной рекламы</w:t>
        </w:r>
      </w:hyperlink>
      <w:r w:rsidRPr="00856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обращению администрации муниципального образования Гулькевичский район) </w:t>
      </w:r>
      <w:r w:rsidRPr="00856492">
        <w:rPr>
          <w:rFonts w:ascii="Times New Roman" w:hAnsi="Times New Roman"/>
          <w:sz w:val="28"/>
          <w:szCs w:val="28"/>
        </w:rPr>
        <w:t>на рекламной конструкции (количество дней ежегодно)</w:t>
      </w:r>
      <w:r>
        <w:rPr>
          <w:rFonts w:ascii="Times New Roman" w:hAnsi="Times New Roman"/>
          <w:sz w:val="28"/>
          <w:szCs w:val="28"/>
        </w:rPr>
        <w:t xml:space="preserve">, удельный вес данного критерия – </w:t>
      </w:r>
      <w:r w:rsidRPr="00856492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%.</w:t>
      </w:r>
    </w:p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вес всех критериев оценки для лота № 1, № 2, № 3, № 4, № 5, № 6, № 7 составляет 100 %.</w:t>
      </w: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75"/>
      <w:r>
        <w:rPr>
          <w:rFonts w:ascii="Times New Roman" w:hAnsi="Times New Roman"/>
          <w:sz w:val="28"/>
          <w:szCs w:val="28"/>
        </w:rPr>
        <w:t xml:space="preserve">6.4. </w:t>
      </w:r>
      <w:r w:rsidRPr="00856492">
        <w:rPr>
          <w:rFonts w:ascii="Times New Roman" w:hAnsi="Times New Roman"/>
          <w:sz w:val="28"/>
          <w:szCs w:val="28"/>
        </w:rPr>
        <w:t>Оценка и сопоставление заявок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осуществляется Комиссией в следующем порядке:</w:t>
      </w: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751"/>
      <w:bookmarkEnd w:id="7"/>
      <w:r w:rsidRPr="00856492">
        <w:rPr>
          <w:rFonts w:ascii="Times New Roman" w:hAnsi="Times New Roman"/>
          <w:sz w:val="28"/>
          <w:szCs w:val="28"/>
        </w:rPr>
        <w:t>величина, рассчитываемая по содержащемуся в конкурсной заявке условию и каждому из критериев, определяется путем умножения веса такого критерия на отношение значения критерия, содержащегося в заявке на участие в Конкурсе, к наибольшему из значений данного критерия, содержащихся во всех заявках на участие в Конкурсе;</w:t>
      </w: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752"/>
      <w:bookmarkEnd w:id="8"/>
      <w:r w:rsidRPr="00856492">
        <w:rPr>
          <w:rFonts w:ascii="Times New Roman" w:hAnsi="Times New Roman"/>
          <w:sz w:val="28"/>
          <w:szCs w:val="28"/>
        </w:rPr>
        <w:t>для каждой заявки на участие в Конкурсе величины, рассчитанные по всем критериям оценки заявок на участие в Конкурсе, суммируются;</w:t>
      </w:r>
    </w:p>
    <w:p w:rsidR="000101E9" w:rsidRPr="00856492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753"/>
      <w:bookmarkEnd w:id="9"/>
      <w:r w:rsidRPr="00856492">
        <w:rPr>
          <w:rFonts w:ascii="Times New Roman" w:hAnsi="Times New Roman"/>
          <w:sz w:val="28"/>
          <w:szCs w:val="28"/>
        </w:rPr>
        <w:t xml:space="preserve">наилучшие условия заключения </w:t>
      </w:r>
      <w:r>
        <w:rPr>
          <w:rFonts w:ascii="Times New Roman" w:hAnsi="Times New Roman"/>
          <w:sz w:val="28"/>
          <w:szCs w:val="28"/>
        </w:rPr>
        <w:t>д</w:t>
      </w:r>
      <w:r w:rsidRPr="00856492">
        <w:rPr>
          <w:rFonts w:ascii="Times New Roman" w:hAnsi="Times New Roman"/>
          <w:sz w:val="28"/>
          <w:szCs w:val="28"/>
        </w:rPr>
        <w:t>оговора содержатся в заявке на участие в Конкурсе, которая в результате оценки набрала максимальное значение суммарной величины.</w:t>
      </w:r>
    </w:p>
    <w:bookmarkEnd w:id="10"/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6492">
        <w:rPr>
          <w:rFonts w:ascii="Times New Roman" w:hAnsi="Times New Roman"/>
          <w:sz w:val="28"/>
          <w:szCs w:val="28"/>
        </w:rPr>
        <w:t>На основании результатов оценки и сопоставления заявок на участие в Конкурсе Комиссией каждой заявке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 относительно других по мере уменьшения степени выгодности содержащихся в них условий присваивается порядковый номер. Заявке на участие в Конкурсе (в случае проведени</w:t>
      </w:r>
      <w:r>
        <w:rPr>
          <w:rFonts w:ascii="Times New Roman" w:hAnsi="Times New Roman"/>
          <w:sz w:val="28"/>
          <w:szCs w:val="28"/>
        </w:rPr>
        <w:t>я Конкурса по нескольким лотам –</w:t>
      </w:r>
      <w:r w:rsidRPr="00856492">
        <w:rPr>
          <w:rFonts w:ascii="Times New Roman" w:hAnsi="Times New Roman"/>
          <w:sz w:val="28"/>
          <w:szCs w:val="28"/>
        </w:rPr>
        <w:t xml:space="preserve"> по каждому лоту), в которой содержатся лучшие условия, присваивается первый номер.</w:t>
      </w:r>
    </w:p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удельных весов всех критериев оценки устанавливаемых Комиссией, должна составлять 100 %.</w:t>
      </w:r>
    </w:p>
    <w:p w:rsidR="000101E9" w:rsidRDefault="000101E9" w:rsidP="00A136C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7E7B4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0A1">
        <w:rPr>
          <w:rFonts w:ascii="Times New Roman" w:hAnsi="Times New Roman"/>
          <w:sz w:val="28"/>
          <w:szCs w:val="28"/>
        </w:rPr>
        <w:t>7. Основания для отказа в допуске к участию в конкурсе</w:t>
      </w:r>
    </w:p>
    <w:p w:rsidR="000101E9" w:rsidRPr="00A136CC" w:rsidRDefault="000101E9" w:rsidP="004C0FB4">
      <w:pPr>
        <w:widowControl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101E9" w:rsidRDefault="000101E9" w:rsidP="004C0FB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Основаниями для отказа в допуске к участию в конкурсе являются:</w:t>
      </w:r>
    </w:p>
    <w:p w:rsidR="000101E9" w:rsidRDefault="000101E9" w:rsidP="004C0FB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56492">
        <w:rPr>
          <w:rFonts w:ascii="Times New Roman" w:hAnsi="Times New Roman"/>
          <w:sz w:val="28"/>
          <w:szCs w:val="28"/>
        </w:rPr>
        <w:t xml:space="preserve">епредставление участником Конкурса определенных </w:t>
      </w:r>
      <w:hyperlink w:anchor="sub_152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пунктом 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2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</w:t>
        </w:r>
      </w:hyperlink>
      <w:r>
        <w:rPr>
          <w:rFonts w:ascii="Times New Roman" w:hAnsi="Times New Roman"/>
          <w:sz w:val="28"/>
          <w:szCs w:val="28"/>
        </w:rPr>
        <w:t>1 раздела 2</w:t>
      </w:r>
      <w:r w:rsidRPr="00856492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й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конкурсной документации</w:t>
      </w:r>
      <w:r w:rsidRPr="00856492">
        <w:rPr>
          <w:rFonts w:ascii="Times New Roman" w:hAnsi="Times New Roman"/>
          <w:sz w:val="28"/>
          <w:szCs w:val="28"/>
        </w:rPr>
        <w:t xml:space="preserve"> документов и информации либо наличие в них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101E9" w:rsidRDefault="000101E9" w:rsidP="004C0FB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56492">
        <w:rPr>
          <w:rFonts w:ascii="Times New Roman" w:hAnsi="Times New Roman"/>
          <w:sz w:val="28"/>
          <w:szCs w:val="28"/>
        </w:rPr>
        <w:t xml:space="preserve">есоответствие участника Конкурса требованиям, установленным </w:t>
      </w:r>
      <w:hyperlink w:anchor="sub_121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пунктами 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3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.1</w:t>
        </w:r>
      </w:hyperlink>
      <w:r>
        <w:t>,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hyperlink w:anchor="sub_122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3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.2</w:t>
        </w:r>
      </w:hyperlink>
      <w:r>
        <w:t xml:space="preserve"> </w:t>
      </w:r>
      <w:r w:rsidRPr="00ED7531">
        <w:rPr>
          <w:rFonts w:ascii="Times New Roman" w:hAnsi="Times New Roman"/>
          <w:sz w:val="28"/>
          <w:szCs w:val="28"/>
        </w:rPr>
        <w:t>раздела 3</w:t>
      </w:r>
      <w:r w:rsidRPr="00856492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й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конкурсной документации</w:t>
      </w:r>
      <w:r w:rsidRPr="00856492">
        <w:rPr>
          <w:rFonts w:ascii="Times New Roman" w:hAnsi="Times New Roman"/>
          <w:sz w:val="28"/>
          <w:szCs w:val="28"/>
        </w:rPr>
        <w:t xml:space="preserve"> (в случае установления данных требований в конкурсной документации);</w:t>
      </w:r>
    </w:p>
    <w:p w:rsidR="000101E9" w:rsidRDefault="000101E9" w:rsidP="004C0FB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56492">
        <w:rPr>
          <w:rFonts w:ascii="Times New Roman" w:hAnsi="Times New Roman"/>
          <w:sz w:val="28"/>
          <w:szCs w:val="28"/>
        </w:rPr>
        <w:t xml:space="preserve">есоответствие заявки на участие в Конкурсе требованиям, установленным </w:t>
      </w:r>
      <w:hyperlink w:anchor="sub_151" w:history="1"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пункт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ом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 xml:space="preserve"> 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1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7</w:t>
        </w:r>
      </w:hyperlink>
      <w:r>
        <w:t xml:space="preserve"> </w:t>
      </w:r>
      <w:r w:rsidRPr="0094615D">
        <w:rPr>
          <w:rFonts w:ascii="Times New Roman" w:hAnsi="Times New Roman"/>
          <w:sz w:val="28"/>
          <w:szCs w:val="28"/>
        </w:rPr>
        <w:t>раздела 1</w:t>
      </w:r>
      <w:r w:rsidRPr="0085649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пунктами </w:t>
      </w:r>
      <w:hyperlink w:anchor="sub_152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2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1</w:t>
        </w:r>
      </w:hyperlink>
      <w:r>
        <w:t>,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hyperlink w:anchor="sub_154" w:history="1"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2</w:t>
        </w:r>
        <w:r w:rsidRPr="00856492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.</w:t>
        </w:r>
        <w:r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2</w:t>
        </w:r>
      </w:hyperlink>
      <w:r>
        <w:t xml:space="preserve"> </w:t>
      </w:r>
      <w:r w:rsidRPr="0094615D">
        <w:rPr>
          <w:rFonts w:ascii="Times New Roman" w:hAnsi="Times New Roman"/>
          <w:sz w:val="28"/>
          <w:szCs w:val="28"/>
        </w:rPr>
        <w:t>раздела 2</w:t>
      </w:r>
      <w:r w:rsidRPr="00856492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>й</w:t>
      </w:r>
      <w:r w:rsidRPr="00856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конкурсной документации</w:t>
      </w:r>
      <w:r w:rsidRPr="00856492">
        <w:rPr>
          <w:rFonts w:ascii="Times New Roman" w:hAnsi="Times New Roman"/>
          <w:sz w:val="28"/>
          <w:szCs w:val="28"/>
        </w:rPr>
        <w:t>.</w:t>
      </w:r>
      <w:bookmarkEnd w:id="4"/>
    </w:p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4C0F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01E9" w:rsidRDefault="000101E9" w:rsidP="0048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0101E9" w:rsidRDefault="000101E9" w:rsidP="0048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имущественных отношений</w:t>
      </w:r>
    </w:p>
    <w:p w:rsidR="000101E9" w:rsidRDefault="000101E9" w:rsidP="0048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0101E9" w:rsidRPr="00E120AA" w:rsidRDefault="000101E9" w:rsidP="004826C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М.А.Каламбет</w:t>
      </w:r>
    </w:p>
    <w:sectPr w:rsidR="000101E9" w:rsidRPr="00E120AA" w:rsidSect="00C21638">
      <w:headerReference w:type="default" r:id="rId14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1E9" w:rsidRDefault="000101E9" w:rsidP="002F0633">
      <w:pPr>
        <w:spacing w:after="0" w:line="240" w:lineRule="auto"/>
      </w:pPr>
      <w:r>
        <w:separator/>
      </w:r>
    </w:p>
  </w:endnote>
  <w:endnote w:type="continuationSeparator" w:id="0">
    <w:p w:rsidR="000101E9" w:rsidRDefault="000101E9" w:rsidP="002F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1E9" w:rsidRDefault="000101E9" w:rsidP="002F0633">
      <w:pPr>
        <w:spacing w:after="0" w:line="240" w:lineRule="auto"/>
      </w:pPr>
      <w:r>
        <w:separator/>
      </w:r>
    </w:p>
  </w:footnote>
  <w:footnote w:type="continuationSeparator" w:id="0">
    <w:p w:rsidR="000101E9" w:rsidRDefault="000101E9" w:rsidP="002F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E9" w:rsidRDefault="000101E9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0101E9" w:rsidRDefault="000101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DC0"/>
    <w:rsid w:val="0000733E"/>
    <w:rsid w:val="000101E9"/>
    <w:rsid w:val="00031146"/>
    <w:rsid w:val="0004189C"/>
    <w:rsid w:val="00070D64"/>
    <w:rsid w:val="000772E7"/>
    <w:rsid w:val="000D42EA"/>
    <w:rsid w:val="000D6BE4"/>
    <w:rsid w:val="000F6826"/>
    <w:rsid w:val="0013099A"/>
    <w:rsid w:val="001408E7"/>
    <w:rsid w:val="001504FB"/>
    <w:rsid w:val="001541C4"/>
    <w:rsid w:val="00175925"/>
    <w:rsid w:val="00187BEA"/>
    <w:rsid w:val="001B568A"/>
    <w:rsid w:val="001B5A96"/>
    <w:rsid w:val="001C46C1"/>
    <w:rsid w:val="001C48D7"/>
    <w:rsid w:val="001D09AA"/>
    <w:rsid w:val="001F5CF1"/>
    <w:rsid w:val="002161A8"/>
    <w:rsid w:val="002C3348"/>
    <w:rsid w:val="002D1B57"/>
    <w:rsid w:val="002E009C"/>
    <w:rsid w:val="002F0633"/>
    <w:rsid w:val="0031300F"/>
    <w:rsid w:val="00324EEA"/>
    <w:rsid w:val="00374B1D"/>
    <w:rsid w:val="003D3092"/>
    <w:rsid w:val="003E404B"/>
    <w:rsid w:val="003F2D4D"/>
    <w:rsid w:val="004416F4"/>
    <w:rsid w:val="004542D1"/>
    <w:rsid w:val="004826C4"/>
    <w:rsid w:val="00492AF1"/>
    <w:rsid w:val="00494E5B"/>
    <w:rsid w:val="004B31B8"/>
    <w:rsid w:val="004B582E"/>
    <w:rsid w:val="004C0895"/>
    <w:rsid w:val="004C0FB4"/>
    <w:rsid w:val="004C235C"/>
    <w:rsid w:val="004D49AC"/>
    <w:rsid w:val="004D6E45"/>
    <w:rsid w:val="004F3B56"/>
    <w:rsid w:val="004F6266"/>
    <w:rsid w:val="00540AA7"/>
    <w:rsid w:val="00547F2A"/>
    <w:rsid w:val="00563D3F"/>
    <w:rsid w:val="005B3BED"/>
    <w:rsid w:val="005F6BC1"/>
    <w:rsid w:val="00651D31"/>
    <w:rsid w:val="0066305C"/>
    <w:rsid w:val="0066525F"/>
    <w:rsid w:val="00665BCF"/>
    <w:rsid w:val="006759BC"/>
    <w:rsid w:val="006A18A7"/>
    <w:rsid w:val="006B1A83"/>
    <w:rsid w:val="006C2E06"/>
    <w:rsid w:val="00700FEF"/>
    <w:rsid w:val="0071085F"/>
    <w:rsid w:val="00716E27"/>
    <w:rsid w:val="007353D4"/>
    <w:rsid w:val="007559F1"/>
    <w:rsid w:val="00757421"/>
    <w:rsid w:val="00757D2E"/>
    <w:rsid w:val="007630A1"/>
    <w:rsid w:val="0076750E"/>
    <w:rsid w:val="0077300B"/>
    <w:rsid w:val="00776FE4"/>
    <w:rsid w:val="007B4035"/>
    <w:rsid w:val="007C2675"/>
    <w:rsid w:val="007C40A2"/>
    <w:rsid w:val="007E7B4B"/>
    <w:rsid w:val="00805245"/>
    <w:rsid w:val="00815E2B"/>
    <w:rsid w:val="0083029D"/>
    <w:rsid w:val="00856492"/>
    <w:rsid w:val="00856811"/>
    <w:rsid w:val="0086051F"/>
    <w:rsid w:val="00867517"/>
    <w:rsid w:val="008758BF"/>
    <w:rsid w:val="00883D2C"/>
    <w:rsid w:val="008868BB"/>
    <w:rsid w:val="00895D3C"/>
    <w:rsid w:val="008A6E87"/>
    <w:rsid w:val="008B6937"/>
    <w:rsid w:val="008C29CB"/>
    <w:rsid w:val="008C3E01"/>
    <w:rsid w:val="008C50D7"/>
    <w:rsid w:val="008E6ECB"/>
    <w:rsid w:val="0094615D"/>
    <w:rsid w:val="00952298"/>
    <w:rsid w:val="0095259F"/>
    <w:rsid w:val="00975030"/>
    <w:rsid w:val="009754CD"/>
    <w:rsid w:val="00975F22"/>
    <w:rsid w:val="009B65F3"/>
    <w:rsid w:val="00A136CC"/>
    <w:rsid w:val="00A75522"/>
    <w:rsid w:val="00A831EA"/>
    <w:rsid w:val="00AB240B"/>
    <w:rsid w:val="00AD5062"/>
    <w:rsid w:val="00AF3F02"/>
    <w:rsid w:val="00B13239"/>
    <w:rsid w:val="00B34E28"/>
    <w:rsid w:val="00B40412"/>
    <w:rsid w:val="00B51DC0"/>
    <w:rsid w:val="00B62FA8"/>
    <w:rsid w:val="00B709AF"/>
    <w:rsid w:val="00B86476"/>
    <w:rsid w:val="00B96CC7"/>
    <w:rsid w:val="00BC095D"/>
    <w:rsid w:val="00BE71F3"/>
    <w:rsid w:val="00C01527"/>
    <w:rsid w:val="00C10EFB"/>
    <w:rsid w:val="00C123FB"/>
    <w:rsid w:val="00C212DC"/>
    <w:rsid w:val="00C21638"/>
    <w:rsid w:val="00C343EA"/>
    <w:rsid w:val="00C41840"/>
    <w:rsid w:val="00C430F6"/>
    <w:rsid w:val="00C46E73"/>
    <w:rsid w:val="00C516FE"/>
    <w:rsid w:val="00C5464E"/>
    <w:rsid w:val="00CB378A"/>
    <w:rsid w:val="00D00AF7"/>
    <w:rsid w:val="00D3104D"/>
    <w:rsid w:val="00D34345"/>
    <w:rsid w:val="00D41BDF"/>
    <w:rsid w:val="00D43D27"/>
    <w:rsid w:val="00D52F80"/>
    <w:rsid w:val="00D71D21"/>
    <w:rsid w:val="00D87436"/>
    <w:rsid w:val="00D9358A"/>
    <w:rsid w:val="00DB6F9E"/>
    <w:rsid w:val="00DC3A7F"/>
    <w:rsid w:val="00DD48D5"/>
    <w:rsid w:val="00DF7E92"/>
    <w:rsid w:val="00E120AA"/>
    <w:rsid w:val="00E36E90"/>
    <w:rsid w:val="00E77F09"/>
    <w:rsid w:val="00E87941"/>
    <w:rsid w:val="00EA3291"/>
    <w:rsid w:val="00EC204E"/>
    <w:rsid w:val="00ED7056"/>
    <w:rsid w:val="00ED7531"/>
    <w:rsid w:val="00EF1C71"/>
    <w:rsid w:val="00F01E26"/>
    <w:rsid w:val="00F062F9"/>
    <w:rsid w:val="00F24FBD"/>
    <w:rsid w:val="00F251F4"/>
    <w:rsid w:val="00F36799"/>
    <w:rsid w:val="00F42248"/>
    <w:rsid w:val="00F46F41"/>
    <w:rsid w:val="00F55ED9"/>
    <w:rsid w:val="00F6775E"/>
    <w:rsid w:val="00F94AA6"/>
    <w:rsid w:val="00FA47C2"/>
    <w:rsid w:val="00FB3279"/>
    <w:rsid w:val="00FC3637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63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3E01"/>
    <w:rPr>
      <w:rFonts w:cs="Times New Roman"/>
      <w:color w:val="0000FF"/>
      <w:u w:val="single"/>
    </w:rPr>
  </w:style>
  <w:style w:type="character" w:customStyle="1" w:styleId="a">
    <w:name w:val="Гипертекстовая ссылка"/>
    <w:basedOn w:val="DefaultParagraphFont"/>
    <w:uiPriority w:val="99"/>
    <w:rsid w:val="00757D2E"/>
    <w:rPr>
      <w:rFonts w:cs="Times New Roman"/>
      <w:b/>
      <w:bCs/>
      <w:color w:val="008000"/>
    </w:rPr>
  </w:style>
  <w:style w:type="table" w:styleId="TableGrid">
    <w:name w:val="Table Grid"/>
    <w:basedOn w:val="TableNormal"/>
    <w:uiPriority w:val="99"/>
    <w:rsid w:val="00867517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F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F063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F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063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7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8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15" TargetMode="External"/><Relationship Id="rId13" Type="http://schemas.openxmlformats.org/officeDocument/2006/relationships/hyperlink" Target="garantF1://12045525.3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3800500.15" TargetMode="External"/><Relationship Id="rId12" Type="http://schemas.openxmlformats.org/officeDocument/2006/relationships/hyperlink" Target="garantF1://23800500.15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gulkevichy@mo.krasnodar.ru" TargetMode="External"/><Relationship Id="rId11" Type="http://schemas.openxmlformats.org/officeDocument/2006/relationships/hyperlink" Target="garantF1://12025267.3012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12045525.311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0064072.448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875</TotalTime>
  <Pages>8</Pages>
  <Words>3092</Words>
  <Characters>17627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Verba</cp:lastModifiedBy>
  <cp:revision>43</cp:revision>
  <cp:lastPrinted>2014-11-11T14:57:00Z</cp:lastPrinted>
  <dcterms:created xsi:type="dcterms:W3CDTF">2014-08-27T08:17:00Z</dcterms:created>
  <dcterms:modified xsi:type="dcterms:W3CDTF">2014-11-11T14:57:00Z</dcterms:modified>
</cp:coreProperties>
</file>