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522"/>
        <w:gridCol w:w="26"/>
        <w:gridCol w:w="560"/>
        <w:gridCol w:w="974"/>
        <w:gridCol w:w="429"/>
        <w:gridCol w:w="1030"/>
        <w:gridCol w:w="531"/>
        <w:gridCol w:w="145"/>
        <w:gridCol w:w="312"/>
        <w:gridCol w:w="103"/>
        <w:gridCol w:w="38"/>
        <w:gridCol w:w="572"/>
        <w:gridCol w:w="36"/>
        <w:gridCol w:w="215"/>
        <w:gridCol w:w="1266"/>
        <w:gridCol w:w="342"/>
        <w:gridCol w:w="1849"/>
      </w:tblGrid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7345A1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3F72"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="00364477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 администрации муниципального образования Гулькевичский район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364477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Pr="00364477" w:rsidRDefault="00D73F72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364477" w:rsidRDefault="007345A1" w:rsidP="00364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A0" w:rsidRPr="00364477">
              <w:rPr>
                <w:rFonts w:ascii="Times New Roman" w:hAnsi="Times New Roman" w:cs="Times New Roman"/>
                <w:sz w:val="28"/>
                <w:szCs w:val="28"/>
              </w:rPr>
              <w:t>роект п</w:t>
            </w:r>
            <w:r w:rsidR="00D73F72" w:rsidRPr="0036447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</w:t>
            </w:r>
            <w:r w:rsidR="00D73F72" w:rsidRPr="00FB6B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Гулькевичский район </w:t>
            </w:r>
            <w:r w:rsidR="00364477" w:rsidRPr="00FB6B5F">
              <w:rPr>
                <w:rFonts w:ascii="Times New Roman" w:hAnsi="Times New Roman" w:cs="Times New Roman"/>
                <w:sz w:val="28"/>
                <w:szCs w:val="28"/>
              </w:rPr>
              <w:t xml:space="preserve">«Об </w:t>
            </w:r>
            <w:r w:rsidR="00364477" w:rsidRPr="0084222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административного регламента по предоставлению муниципальной услуги </w:t>
            </w:r>
            <w:r w:rsidR="00FB6B5F" w:rsidRPr="008422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222D" w:rsidRPr="0084222D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  <w:r w:rsidR="00A40562" w:rsidRPr="008422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6B5F" w:rsidRPr="008422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84222D" w:rsidP="00A405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405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FB6B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A938E9" w:rsidRDefault="007345A1" w:rsidP="00046C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роектом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 w:rsidR="00046C51" w:rsidRPr="00FB6B5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административного регламента по предоставлению администрацией  муниципального образования Гулькевичский район муниципальной услуги </w:t>
            </w:r>
            <w:r w:rsidR="00FB6B5F" w:rsidRPr="00FB6B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222D" w:rsidRPr="0084222D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  <w:r w:rsidR="00FB6B5F" w:rsidRPr="00FB6B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6B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Pr="00FB6B5F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FB6B5F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6B5F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AAD" w:rsidRPr="0084222D" w:rsidRDefault="00A11AAD" w:rsidP="00A11AA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4222D" w:rsidRDefault="00CE1A27" w:rsidP="0084222D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2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B6B5F" w:rsidRPr="0084222D">
              <w:rPr>
                <w:rFonts w:ascii="Times New Roman" w:hAnsi="Times New Roman" w:cs="Times New Roman"/>
                <w:sz w:val="28"/>
                <w:szCs w:val="28"/>
              </w:rPr>
              <w:t xml:space="preserve">егламент распространяется на правоотношения </w:t>
            </w:r>
            <w:r w:rsidR="0084222D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="0084222D" w:rsidRPr="0084222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4222D" w:rsidRPr="0084222D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постоянное</w:t>
            </w:r>
            <w:r w:rsidR="0084222D" w:rsidRPr="008422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4222D" w:rsidRPr="0084222D">
              <w:rPr>
                <w:rFonts w:ascii="Times New Roman" w:hAnsi="Times New Roman" w:cs="Times New Roman"/>
                <w:iCs/>
                <w:sz w:val="28"/>
                <w:szCs w:val="28"/>
              </w:rPr>
              <w:t>бессрочное</w:t>
            </w:r>
            <w:r w:rsidR="0084222D" w:rsidRPr="0084222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4222D" w:rsidRPr="0084222D">
              <w:rPr>
                <w:rFonts w:ascii="Times New Roman" w:hAnsi="Times New Roman" w:cs="Times New Roman"/>
                <w:iCs/>
                <w:sz w:val="28"/>
                <w:szCs w:val="28"/>
              </w:rPr>
              <w:t>пользование</w:t>
            </w:r>
            <w:r w:rsidR="0084222D" w:rsidRPr="00842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22D" w:rsidRPr="0084222D">
              <w:rPr>
                <w:rFonts w:ascii="Times New Roman" w:hAnsi="Times New Roman" w:cs="Times New Roman"/>
                <w:iCs/>
                <w:sz w:val="28"/>
                <w:szCs w:val="28"/>
              </w:rPr>
              <w:t>земельных</w:t>
            </w:r>
            <w:r w:rsidR="0084222D" w:rsidRPr="00842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22D" w:rsidRPr="0084222D">
              <w:rPr>
                <w:rFonts w:ascii="Times New Roman" w:hAnsi="Times New Roman" w:cs="Times New Roman"/>
                <w:iCs/>
                <w:sz w:val="28"/>
                <w:szCs w:val="28"/>
              </w:rPr>
              <w:t>участков,</w:t>
            </w:r>
            <w:r w:rsidR="0084222D" w:rsidRPr="0084222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собственность на которые не разграничена, расположенных в границах сельских поселений Гулькевичского района, а также земельных участков, находящихся в собственности муниципального образования Гулькевичский район</w:t>
            </w:r>
            <w:r w:rsidR="00FB6B5F" w:rsidRPr="008422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4222D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22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Pr="0084222D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84222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222D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CE1A27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D8" w:rsidRPr="00CE1A27" w:rsidRDefault="000A21D8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7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определяет:</w:t>
            </w:r>
          </w:p>
          <w:p w:rsidR="000A21D8" w:rsidRPr="00CE1A27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="000A21D8" w:rsidRPr="00CE1A27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услуги;</w:t>
            </w:r>
          </w:p>
          <w:p w:rsidR="00461731" w:rsidRPr="00CE1A27" w:rsidRDefault="000A21D8" w:rsidP="00CE1A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A11AAD" w:rsidRPr="00CE1A27">
              <w:rPr>
                <w:rFonts w:ascii="Times New Roman" w:hAnsi="Times New Roman" w:cs="Times New Roman"/>
                <w:sz w:val="28"/>
                <w:szCs w:val="28"/>
              </w:rPr>
              <w:t>стандарты, сроки и последовательность административных процедур (действий) по предоставлению муниципальной услуги</w:t>
            </w:r>
            <w:r w:rsidRPr="00CE1A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38E9" w:rsidRPr="00CE1A27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</w:t>
            </w:r>
            <w:r w:rsidR="00CE1A27" w:rsidRPr="00CE1A27">
              <w:rPr>
                <w:rFonts w:ascii="Times New Roman" w:hAnsi="Times New Roman" w:cs="Times New Roman"/>
                <w:sz w:val="28"/>
                <w:szCs w:val="28"/>
              </w:rPr>
              <w:t>многофункциональном центре по предоставлению государственных и муниципальных услуг Краснодарского края (далее – МФЦ)</w:t>
            </w:r>
            <w:r w:rsidR="00A938E9" w:rsidRPr="00CE1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CE1A2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1A27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08745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Каламбет Максим Александрович</w:t>
            </w:r>
          </w:p>
        </w:tc>
      </w:tr>
      <w:tr w:rsidR="00461731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61731" w:rsidRDefault="00B13918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Гулькевичский район</w:t>
            </w:r>
            <w:r w:rsidR="00A938E9" w:rsidRPr="008C4BE1">
              <w:rPr>
                <w:rFonts w:ascii="Times New Roman" w:hAnsi="Times New Roman"/>
                <w:sz w:val="28"/>
                <w:szCs w:val="28"/>
              </w:rPr>
              <w:t>,</w:t>
            </w:r>
            <w:r w:rsidR="00A938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имущественных отношений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A34F81" w:rsidRDefault="00A938E9" w:rsidP="00DD0B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>Тел.: 5-0</w:t>
            </w:r>
            <w:r w:rsidR="00A34F81" w:rsidRPr="00A34F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4F81" w:rsidRPr="00A34F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Адрес электронной почты: </w:t>
            </w:r>
            <w:hyperlink r:id="rId8" w:history="1"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uio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gulkevichi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A34F81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112CB5" w:rsidRDefault="00CE1A27" w:rsidP="00B41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редполагаемое правовое регулирование направлено 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12CB5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FB6B5F" w:rsidRPr="00FB6B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222D" w:rsidRPr="0084222D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  <w:r w:rsidR="00FB6B5F" w:rsidRPr="00FB6B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2C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60B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42A17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1D3A" w:rsidRPr="00767B01" w:rsidRDefault="002F1D3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B41CE3" w:rsidRDefault="00FB6B5F" w:rsidP="000B6F26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1CE3" w:rsidRPr="00364477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 w:rsidR="00B41C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6F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1C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 </w:t>
            </w:r>
            <w:r w:rsidR="00B41CE3" w:rsidRPr="0036447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 w:rsidR="00B41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B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222D" w:rsidRPr="0084222D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  <w:r w:rsidRPr="00FB6B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767B01" w:rsidRDefault="00FB6B5F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>
              <w:rPr>
                <w:rFonts w:ascii="Times New Roman" w:hAnsi="Times New Roman" w:cs="Times New Roman"/>
                <w:sz w:val="28"/>
                <w:szCs w:val="28"/>
              </w:rPr>
              <w:t>тсутствуе</w:t>
            </w:r>
            <w:r w:rsidR="00767B01" w:rsidRPr="00767B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434424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Pr="0058794B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Pr="0058794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8794B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434424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4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434424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22D" w:rsidRPr="0084222D" w:rsidRDefault="0084222D" w:rsidP="0084222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4222D">
              <w:rPr>
                <w:rFonts w:ascii="Times New Roman" w:hAnsi="Times New Roman" w:cs="Times New Roman"/>
                <w:sz w:val="28"/>
                <w:szCs w:val="28"/>
              </w:rPr>
              <w:t>органы государственной власти и органы местного самоуправления;</w:t>
            </w:r>
          </w:p>
          <w:p w:rsidR="0084222D" w:rsidRPr="0084222D" w:rsidRDefault="0084222D" w:rsidP="0084222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4222D">
              <w:rPr>
                <w:rFonts w:ascii="Times New Roman" w:hAnsi="Times New Roman" w:cs="Times New Roman"/>
                <w:sz w:val="28"/>
                <w:szCs w:val="28"/>
              </w:rPr>
              <w:t>государственные и муниципальные учреждения (бюджетные, казенные, автономные);</w:t>
            </w:r>
          </w:p>
          <w:p w:rsidR="0084222D" w:rsidRPr="0084222D" w:rsidRDefault="0084222D" w:rsidP="0084222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4222D">
              <w:rPr>
                <w:rFonts w:ascii="Times New Roman" w:hAnsi="Times New Roman" w:cs="Times New Roman"/>
                <w:sz w:val="28"/>
                <w:szCs w:val="28"/>
              </w:rPr>
              <w:t>казенные предприятия;</w:t>
            </w:r>
          </w:p>
          <w:p w:rsidR="009164F5" w:rsidRDefault="0084222D" w:rsidP="009164F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4222D">
              <w:rPr>
                <w:rFonts w:ascii="Times New Roman" w:hAnsi="Times New Roman" w:cs="Times New Roman"/>
                <w:sz w:val="28"/>
                <w:szCs w:val="28"/>
              </w:rPr>
              <w:t xml:space="preserve">центры исторического наследия президентов Российской Федерации, </w:t>
            </w:r>
            <w:r w:rsidRPr="00842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прекратив</w:t>
            </w:r>
            <w:r w:rsidR="002C2501">
              <w:rPr>
                <w:rFonts w:ascii="Times New Roman" w:hAnsi="Times New Roman" w:cs="Times New Roman"/>
                <w:sz w:val="28"/>
                <w:szCs w:val="28"/>
              </w:rPr>
              <w:t>ших исполнение своих полномочий</w:t>
            </w:r>
            <w:r w:rsidR="00916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731" w:rsidRPr="0084222D" w:rsidRDefault="009164F5" w:rsidP="009164F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67B01" w:rsidRPr="0084222D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оличественную оценку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Pr="00434424">
              <w:rPr>
                <w:rFonts w:ascii="Times New Roman" w:hAnsi="Times New Roman" w:cs="Times New Roman"/>
                <w:sz w:val="28"/>
                <w:szCs w:val="28"/>
              </w:rPr>
              <w:t>общественных отношений, заинтересованны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34424">
              <w:rPr>
                <w:rFonts w:ascii="Times New Roman" w:hAnsi="Times New Roman" w:cs="Times New Roman"/>
                <w:sz w:val="28"/>
                <w:szCs w:val="28"/>
              </w:rPr>
              <w:t xml:space="preserve"> в устранении проблемы</w:t>
            </w:r>
            <w:r w:rsidRPr="00842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B01" w:rsidRPr="0084222D">
              <w:rPr>
                <w:rFonts w:ascii="Times New Roman" w:hAnsi="Times New Roman" w:cs="Times New Roman"/>
                <w:sz w:val="28"/>
                <w:szCs w:val="28"/>
              </w:rPr>
              <w:t>определить не представляется возможным</w:t>
            </w:r>
            <w:r w:rsidR="00434424" w:rsidRPr="008422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84222D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Pr="0084222D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Pr="0084222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222D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84222D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F26" w:rsidRDefault="000B6F26" w:rsidP="000B6F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1E62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17C9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акта, регулирующего правоотношения по </w:t>
            </w:r>
            <w:r w:rsidR="00C36BE7">
              <w:rPr>
                <w:rFonts w:ascii="Times New Roman" w:hAnsi="Times New Roman" w:cs="Times New Roman"/>
                <w:sz w:val="28"/>
                <w:szCs w:val="28"/>
              </w:rPr>
              <w:t>предоставлению</w:t>
            </w:r>
            <w:r w:rsidR="00C36BE7" w:rsidRPr="0084222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36BE7" w:rsidRPr="0084222D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постоянное</w:t>
            </w:r>
            <w:r w:rsidR="00C36BE7" w:rsidRPr="008422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36BE7" w:rsidRPr="0084222D">
              <w:rPr>
                <w:rFonts w:ascii="Times New Roman" w:hAnsi="Times New Roman" w:cs="Times New Roman"/>
                <w:iCs/>
                <w:sz w:val="28"/>
                <w:szCs w:val="28"/>
              </w:rPr>
              <w:t>бессрочное</w:t>
            </w:r>
            <w:r w:rsidR="00C36BE7" w:rsidRPr="0084222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36BE7" w:rsidRPr="0084222D">
              <w:rPr>
                <w:rFonts w:ascii="Times New Roman" w:hAnsi="Times New Roman" w:cs="Times New Roman"/>
                <w:iCs/>
                <w:sz w:val="28"/>
                <w:szCs w:val="28"/>
              </w:rPr>
              <w:t>пользование</w:t>
            </w:r>
            <w:r w:rsidR="00C36BE7" w:rsidRPr="00842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BE7" w:rsidRPr="0084222D">
              <w:rPr>
                <w:rFonts w:ascii="Times New Roman" w:hAnsi="Times New Roman" w:cs="Times New Roman"/>
                <w:iCs/>
                <w:sz w:val="28"/>
                <w:szCs w:val="28"/>
              </w:rPr>
              <w:t>земельных</w:t>
            </w:r>
            <w:r w:rsidR="00C36BE7" w:rsidRPr="00842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BE7" w:rsidRPr="0084222D">
              <w:rPr>
                <w:rFonts w:ascii="Times New Roman" w:hAnsi="Times New Roman" w:cs="Times New Roman"/>
                <w:iCs/>
                <w:sz w:val="28"/>
                <w:szCs w:val="28"/>
              </w:rPr>
              <w:t>участков,</w:t>
            </w:r>
            <w:r w:rsidR="00C36BE7" w:rsidRPr="00842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BE7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муниципальной </w:t>
            </w:r>
            <w:r w:rsidR="00C36BE7" w:rsidRPr="0084222D">
              <w:rPr>
                <w:rFonts w:ascii="Times New Roman" w:hAnsi="Times New Roman" w:cs="Times New Roman"/>
                <w:sz w:val="28"/>
                <w:szCs w:val="28"/>
              </w:rPr>
              <w:t>собственност</w:t>
            </w:r>
            <w:r w:rsidR="00C36B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731" w:rsidRPr="00461731" w:rsidRDefault="00E17C9C" w:rsidP="000B6F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0ED3">
              <w:rPr>
                <w:rFonts w:ascii="Times New Roman" w:hAnsi="Times New Roman" w:cs="Times New Roman"/>
                <w:sz w:val="28"/>
                <w:szCs w:val="28"/>
              </w:rPr>
              <w:t xml:space="preserve">е достаточная информированность населения, </w:t>
            </w:r>
            <w:r w:rsidR="000D0ED3" w:rsidRPr="00594C69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</w:t>
            </w:r>
            <w:r w:rsidR="00607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ED3" w:rsidRPr="007345A1" w:rsidRDefault="009B539C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45A1" w:rsidRPr="001A79A7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  <w:r w:rsidR="007345A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</w:t>
            </w:r>
            <w:r w:rsidR="007345A1" w:rsidRPr="0036447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 w:rsidR="00734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B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666B" w:rsidRPr="0084222D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  <w:r w:rsidRPr="00FB6B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9B539C" w:rsidP="00E93C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3C58">
              <w:rPr>
                <w:rFonts w:ascii="Times New Roman" w:hAnsi="Times New Roman" w:cs="Times New Roman"/>
                <w:sz w:val="28"/>
                <w:szCs w:val="28"/>
              </w:rPr>
              <w:t xml:space="preserve">ормативные правовые акты издают в пределах своей компетенции органы исполнительной власти субъектов Российской Федерации, исполнительные органы </w:t>
            </w:r>
            <w:r w:rsidR="00767B01" w:rsidRPr="00594C6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F05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3C58" w:rsidRDefault="00E93C5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9B539C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E" w:rsidRDefault="00DF01B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9B539C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9B539C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9B539C">
        <w:trPr>
          <w:trHeight w:val="3312"/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7666B" w:rsidRDefault="0030078A" w:rsidP="009B53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7666B">
              <w:rPr>
                <w:rFonts w:ascii="Times New Roman" w:hAnsi="Times New Roman" w:cs="Times New Roman"/>
              </w:rPr>
              <w:t xml:space="preserve">Утверждение административного регламента по предоставлению муниципальной услуги </w:t>
            </w:r>
            <w:r w:rsidR="009B539C" w:rsidRPr="00B7666B">
              <w:rPr>
                <w:rFonts w:ascii="Times New Roman" w:hAnsi="Times New Roman" w:cs="Times New Roman"/>
              </w:rPr>
              <w:t>«</w:t>
            </w:r>
            <w:r w:rsidR="00B7666B" w:rsidRPr="00B7666B">
              <w:rPr>
                <w:rFonts w:ascii="Times New Roman" w:hAnsi="Times New Roman" w:cs="Times New Roman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  <w:r w:rsidRPr="00B766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С </w:t>
            </w:r>
            <w:r w:rsidR="0030078A">
              <w:rPr>
                <w:rFonts w:ascii="Times New Roman" w:hAnsi="Times New Roman" w:cs="Times New Roman"/>
              </w:rPr>
              <w:t>даты вступления в силу настоящего постановления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30078A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мониторинг</w:t>
            </w:r>
            <w:r>
              <w:rPr>
                <w:rFonts w:ascii="Times New Roman" w:hAnsi="Times New Roman" w:cs="Times New Roman"/>
              </w:rPr>
              <w:t>е</w:t>
            </w:r>
            <w:r w:rsidRPr="004A34EF">
              <w:rPr>
                <w:rFonts w:ascii="Times New Roman" w:hAnsi="Times New Roman" w:cs="Times New Roman"/>
              </w:rPr>
              <w:t xml:space="preserve"> достижения </w:t>
            </w:r>
            <w:r>
              <w:rPr>
                <w:rFonts w:ascii="Times New Roman" w:hAnsi="Times New Roman" w:cs="Times New Roman"/>
              </w:rPr>
              <w:t>целей н</w:t>
            </w:r>
            <w:r w:rsidR="007466F7" w:rsidRPr="004A34EF">
              <w:rPr>
                <w:rFonts w:ascii="Times New Roman" w:hAnsi="Times New Roman" w:cs="Times New Roman"/>
              </w:rPr>
              <w:t>е нуждается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B7666B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B7666B" w:rsidRDefault="00461731" w:rsidP="00DE6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7666B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B7666B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</w:p>
          <w:p w:rsidR="00DE6B9B" w:rsidRPr="00B7666B" w:rsidRDefault="00DE6B9B" w:rsidP="00DE6B9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66B" w:rsidRPr="00B7666B" w:rsidRDefault="00381318" w:rsidP="00B7666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7666B" w:rsidRPr="00B7666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Земельный кодекс</w:t>
              </w:r>
            </w:hyperlink>
            <w:r w:rsidR="00B7666B" w:rsidRPr="00B7666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25 октября 2001 года № 136-ФЗ (газета «Российская газета» от 30 октября 2001 года № 211-212, газета «Парламентская газета» от 30 октября 2001 года № 204-205, Собрание законодательства Российской Федерации от 29 октября 2001 года № 44                   ст. 4147);</w:t>
            </w:r>
          </w:p>
          <w:p w:rsidR="00B7666B" w:rsidRPr="00B7666B" w:rsidRDefault="00715F1E" w:rsidP="00B7666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Гражданский</w:t>
            </w:r>
            <w:r w:rsidR="00B7666B" w:rsidRPr="00B7666B">
              <w:rPr>
                <w:rFonts w:ascii="Times New Roman" w:hAnsi="Times New Roman" w:cs="Times New Roman"/>
                <w:sz w:val="28"/>
                <w:szCs w:val="28"/>
              </w:rPr>
              <w:t xml:space="preserve"> кодекс Российской Федерации (Собрание законодательства Российской Федерации» от 5 декабря 1994 года № 32 ст. 3301, газета «Российская газета» от 8 декабря 1994 года № 238-239);</w:t>
            </w:r>
          </w:p>
          <w:p w:rsidR="00B7666B" w:rsidRPr="00B7666B" w:rsidRDefault="00381318" w:rsidP="00B7666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7666B" w:rsidRPr="00B7666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B7666B" w:rsidRPr="00B7666B">
              <w:rPr>
                <w:rFonts w:ascii="Times New Roman" w:hAnsi="Times New Roman" w:cs="Times New Roman"/>
                <w:sz w:val="28"/>
                <w:szCs w:val="28"/>
              </w:rPr>
              <w:t xml:space="preserve"> от 25 октября 2001 года № 137-ФЗ «О введении в действие Земельного кодекса Российской Федерации» (газета «Российская газета» от 30 октября 2001 года № 211-212, газета «Парламентская газета» от               30 октября 2001 года № 204-205, Собрание законодательства Российской Федерации от 29 октября 2001 года № 44 ст. 4148);</w:t>
            </w:r>
          </w:p>
          <w:p w:rsidR="00B7666B" w:rsidRPr="00B7666B" w:rsidRDefault="00715F1E" w:rsidP="00B7666B">
            <w:pPr>
              <w:pStyle w:val="s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B7666B" w:rsidRPr="00B7666B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24 июля 2002 года № 101-ФЗ «Об обороте земель сельскохозяйственного назначения» (газета «Парламентская газета» от 27 июля 2002 года № 140-141, газета «Российская газета» от 27 июля 2002 года № 137, Собрание законодательства Российской Федерации от 29 июля 2002 года № 30 ст. 3018);</w:t>
            </w:r>
          </w:p>
          <w:p w:rsidR="00B7666B" w:rsidRPr="00B7666B" w:rsidRDefault="00381318" w:rsidP="00B7666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7666B" w:rsidRPr="00B7666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B7666B" w:rsidRPr="00B7666B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самоуправления в Российской Федерации» </w:t>
            </w:r>
            <w:r w:rsidR="00B7666B" w:rsidRPr="00B76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(газета «Российская газета» от 8 октября 2003 года № 202, газета «Парламентская газета» от 8 октября 2003 года № 186, Собрание законодательства Российской Федерации от 6 октября 2003 года № 40 ст. 3822); </w:t>
            </w:r>
          </w:p>
          <w:p w:rsidR="00B7666B" w:rsidRPr="00B7666B" w:rsidRDefault="00B7666B" w:rsidP="00B7666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66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 июля 2006 года № 152-ФЗ «О персональных данных» (газета «Российская газета» от 29 июля 2006 года № 165,                    Собрание законодательства Российской Федерации от 31 июля 2006 года                   № 31 (1 часть) ст. 3451, газета «Парламентская газета» от 3 августа 2006 года      № 126-127);</w:t>
            </w:r>
          </w:p>
          <w:p w:rsidR="00B7666B" w:rsidRPr="00B7666B" w:rsidRDefault="00381318" w:rsidP="00B7666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7666B" w:rsidRPr="00B7666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B7666B" w:rsidRPr="00B7666B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2010 года № 210-ФЗ «Об организации предоставления государственных и муниципальных услуг» (газета «Российская газета» от 30 июля 2010 года № 168, Собрание законодательства Российской Федерации от 2 августа 2010 года № 31 ст. 4179);</w:t>
            </w:r>
          </w:p>
          <w:p w:rsidR="00B7666B" w:rsidRPr="00B7666B" w:rsidRDefault="00381318" w:rsidP="00B7666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B7666B" w:rsidRPr="00B7666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B7666B" w:rsidRPr="00B7666B">
              <w:rPr>
                <w:rFonts w:ascii="Times New Roman" w:hAnsi="Times New Roman" w:cs="Times New Roman"/>
                <w:sz w:val="28"/>
                <w:szCs w:val="28"/>
              </w:rPr>
              <w:t xml:space="preserve"> от 6 апреля 2011 года № 63-ФЗ «Об электронной подписи» (Собрание законодательства Российской Федерации от 11 апреля 2011 года № 15 ст. 2036);</w:t>
            </w:r>
          </w:p>
          <w:p w:rsidR="00B7666B" w:rsidRPr="00B7666B" w:rsidRDefault="00381318" w:rsidP="00B7666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7666B" w:rsidRPr="00B7666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B7666B" w:rsidRPr="00B7666B">
              <w:rPr>
                <w:rFonts w:ascii="Times New Roman" w:hAnsi="Times New Roman" w:cs="Times New Roman"/>
                <w:sz w:val="28"/>
                <w:szCs w:val="28"/>
              </w:rPr>
              <w:t xml:space="preserve"> от 13 июля 2015 года № 218-ФЗ                                     «О государственной регистрации недвижимости» (газета «Российская газета» от 17 июля 2015 года № 56, Собрание законодательства Российской Федерации от 20 июля 2015 года № 29 ст. 4344);</w:t>
            </w:r>
          </w:p>
          <w:p w:rsidR="00B7666B" w:rsidRPr="00B7666B" w:rsidRDefault="00381318" w:rsidP="00B7666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B7666B" w:rsidRPr="00B7666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Указ</w:t>
              </w:r>
            </w:hyperlink>
            <w:r w:rsidR="00B7666B" w:rsidRPr="00B7666B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7 мая 2012 года № 601 «Об основных направлениях совершенствования системы государственного управления» (Собрание законодательства Российской Федерации от 7 мая             2012 года № 19 ст. 2338, официальный интернет-портал правовой информации  (</w:t>
            </w:r>
            <w:hyperlink r:id="rId16" w:history="1">
              <w:r w:rsidR="00B7666B" w:rsidRPr="00B7666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www.pravo.gov.ru</w:t>
              </w:r>
            </w:hyperlink>
            <w:r w:rsidR="00B7666B" w:rsidRPr="00B7666B">
              <w:rPr>
                <w:rFonts w:ascii="Times New Roman" w:hAnsi="Times New Roman" w:cs="Times New Roman"/>
                <w:sz w:val="28"/>
                <w:szCs w:val="28"/>
              </w:rPr>
              <w:t>) 5 апреля 2016 года);</w:t>
            </w:r>
          </w:p>
          <w:p w:rsidR="00B7666B" w:rsidRPr="00B7666B" w:rsidRDefault="00B7666B" w:rsidP="00B7666B">
            <w:pPr>
              <w:pStyle w:val="s1"/>
              <w:rPr>
                <w:rFonts w:ascii="Times New Roman" w:hAnsi="Times New Roman" w:cs="Times New Roman"/>
                <w:sz w:val="28"/>
                <w:szCs w:val="28"/>
              </w:rPr>
            </w:pPr>
            <w:r w:rsidRPr="00B7666B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(газета «Российская газета» от 2 июля 2012 года № 148, Собрание законодательства Российской Федерации от 2 июля 2012 года № 27 ст. 3744);</w:t>
            </w:r>
          </w:p>
          <w:p w:rsidR="00B7666B" w:rsidRPr="00B7666B" w:rsidRDefault="00381318" w:rsidP="00B7666B">
            <w:pPr>
              <w:pStyle w:val="s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B7666B" w:rsidRPr="00B7666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B7666B" w:rsidRPr="00B766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августа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 от  3 сентября 2012 года № 36 ст. 4903, газета «Российская газета» от 31 августа 2012 года № 200);</w:t>
            </w:r>
          </w:p>
          <w:p w:rsidR="00B7666B" w:rsidRPr="00B7666B" w:rsidRDefault="00B7666B" w:rsidP="00B7666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66B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(газета «Российская газета» от 23 ноября 2012 года               № 271, Собрание законодательства Российской Федерации от 26 ноября 2012 года № 48 ст. 6706);</w:t>
            </w:r>
          </w:p>
          <w:p w:rsidR="00B7666B" w:rsidRPr="00B7666B" w:rsidRDefault="00B7666B" w:rsidP="00B7666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Правительства Российской Федерации от 22 декабря 2012  № 1376 «Об утверждении Правил организации деятельности многофункциональных центров предоставления государственных и муниципальных услуг» (газета «Российская газета» от 31 декабря 2012 года № 303, Собрание законодательства Российской Федерации от 31 декабря               2012 года № 53 (часть II) ст. 7932);</w:t>
            </w:r>
          </w:p>
          <w:p w:rsidR="00B7666B" w:rsidRPr="00B7666B" w:rsidRDefault="00B7666B" w:rsidP="00B7666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66B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 (Официальный интернет-портал правовой информации (</w:t>
            </w:r>
            <w:hyperlink r:id="rId18" w:history="1">
              <w:r w:rsidRPr="00B7666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www.pravo.gov.ru</w:t>
              </w:r>
            </w:hyperlink>
            <w:r w:rsidRPr="00B7666B">
              <w:rPr>
                <w:rFonts w:ascii="Times New Roman" w:hAnsi="Times New Roman" w:cs="Times New Roman"/>
                <w:sz w:val="28"/>
                <w:szCs w:val="28"/>
              </w:rPr>
              <w:t>) 5 апреля 2016 года, газета «Российская газета» от 8 апреля 2016 года № 75, Собрание законодательства Российской Федерации от 11 апреля 2016 года № 15 ст. 2084);</w:t>
            </w:r>
          </w:p>
          <w:p w:rsidR="00B7666B" w:rsidRPr="00B7666B" w:rsidRDefault="00B7666B" w:rsidP="00B7666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66B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(www.pravo.gov.ru) 28 февраля 2015 года);</w:t>
            </w:r>
            <w:bookmarkStart w:id="3" w:name="sub_259"/>
          </w:p>
          <w:bookmarkEnd w:id="3"/>
          <w:p w:rsidR="00B7666B" w:rsidRPr="00B7666B" w:rsidRDefault="00381318" w:rsidP="00B7666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66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7666B" w:rsidRPr="00B7666B">
              <w:rPr>
                <w:rFonts w:ascii="Times New Roman" w:hAnsi="Times New Roman" w:cs="Times New Roman"/>
                <w:sz w:val="28"/>
                <w:szCs w:val="28"/>
              </w:rPr>
              <w:instrText>HYPERLINK "garantF1://23840532.0"</w:instrText>
            </w:r>
            <w:r w:rsidRPr="00B7666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7666B" w:rsidRPr="00B7666B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Закон</w:t>
            </w:r>
            <w:r w:rsidRPr="00B7666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B7666B" w:rsidRPr="00B7666B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5 ноября 2002 года № 532-КЗ «Об основах регулирования земельных отношений в Краснодарском крае» (газета «Кубанские новости» от 14 ноября 2002 года № 240, Информационный бюллетень Законодательного Собрания Краснодарского края от 18 ноября 2002 года № 40 (70);</w:t>
            </w:r>
          </w:p>
          <w:p w:rsidR="00B7666B" w:rsidRPr="00B7666B" w:rsidRDefault="00B7666B" w:rsidP="00B7666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66B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(газета «Кубанские новости» от 5 марта 2011 года № 35);</w:t>
            </w:r>
          </w:p>
          <w:p w:rsidR="00C23614" w:rsidRPr="00B7666B" w:rsidRDefault="00381318" w:rsidP="00B7666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7666B" w:rsidRPr="00B7666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 w:rsidR="00B7666B" w:rsidRPr="00B7666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Гулькевичский район</w:t>
            </w:r>
            <w:r w:rsidR="00DE6B9B" w:rsidRPr="00B76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654180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1403A5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B7666B" w:rsidRDefault="001403A5" w:rsidP="009842E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7666B">
              <w:rPr>
                <w:rFonts w:ascii="Times New Roman" w:hAnsi="Times New Roman" w:cs="Times New Roman"/>
              </w:rPr>
              <w:t xml:space="preserve">Утверждение административного регламента по предоставлению муниципальной услуги </w:t>
            </w:r>
            <w:r w:rsidR="005208B9" w:rsidRPr="00B7666B">
              <w:rPr>
                <w:rFonts w:ascii="Times New Roman" w:hAnsi="Times New Roman" w:cs="Times New Roman"/>
              </w:rPr>
              <w:t>«</w:t>
            </w:r>
            <w:r w:rsidR="00B7666B" w:rsidRPr="00B7666B">
              <w:rPr>
                <w:rFonts w:ascii="Times New Roman" w:hAnsi="Times New Roman" w:cs="Times New Roman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  <w:r w:rsidR="005208B9" w:rsidRPr="00B766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4A34EF" w:rsidRDefault="001403A5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4A34EF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A5" w:rsidRPr="004A34EF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регулирования, источники информации для расчётов: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802B2" w:rsidRDefault="005208B9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C410F1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65227D"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DD59FE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461731" w:rsidRDefault="005208B9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8B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524316" w:rsidRDefault="00524316" w:rsidP="005243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24316">
              <w:rPr>
                <w:rFonts w:ascii="Times New Roman" w:hAnsi="Times New Roman" w:cs="Times New Roman"/>
              </w:rPr>
              <w:t>органы государственной власти и</w:t>
            </w:r>
            <w:r>
              <w:rPr>
                <w:rFonts w:ascii="Times New Roman" w:hAnsi="Times New Roman" w:cs="Times New Roman"/>
              </w:rPr>
              <w:t xml:space="preserve"> органы местного самоуправления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C410F1" w:rsidRDefault="00C410F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10F1">
              <w:rPr>
                <w:rFonts w:ascii="Times New Roman" w:hAnsi="Times New Roman" w:cs="Times New Roman"/>
              </w:rPr>
              <w:t>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24316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16" w:rsidRPr="004A34EF" w:rsidRDefault="00524316" w:rsidP="005243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24316">
              <w:rPr>
                <w:rFonts w:ascii="Times New Roman" w:hAnsi="Times New Roman" w:cs="Times New Roman"/>
              </w:rPr>
              <w:t>государственные и муниципальные учреждения (б</w:t>
            </w:r>
            <w:r>
              <w:rPr>
                <w:rFonts w:ascii="Times New Roman" w:hAnsi="Times New Roman" w:cs="Times New Roman"/>
              </w:rPr>
              <w:t>юджетные, казенные, автономные)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16" w:rsidRPr="00C410F1" w:rsidRDefault="00524316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10F1">
              <w:rPr>
                <w:rFonts w:ascii="Times New Roman" w:hAnsi="Times New Roman" w:cs="Times New Roman"/>
              </w:rPr>
              <w:t>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316" w:rsidRPr="004A34EF" w:rsidRDefault="00524316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24316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16" w:rsidRPr="004A34EF" w:rsidRDefault="00524316" w:rsidP="005243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24316">
              <w:rPr>
                <w:rFonts w:ascii="Times New Roman" w:hAnsi="Times New Roman" w:cs="Times New Roman"/>
              </w:rPr>
              <w:t>казенные предприятия;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16" w:rsidRPr="00C410F1" w:rsidRDefault="00524316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10F1">
              <w:rPr>
                <w:rFonts w:ascii="Times New Roman" w:hAnsi="Times New Roman" w:cs="Times New Roman"/>
              </w:rPr>
              <w:t>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316" w:rsidRPr="004A34EF" w:rsidRDefault="00524316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24316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16" w:rsidRPr="004A34EF" w:rsidRDefault="00524316" w:rsidP="0052431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24316">
              <w:rPr>
                <w:rFonts w:ascii="Times New Roman" w:hAnsi="Times New Roman" w:cs="Times New Roman"/>
              </w:rPr>
              <w:t>центры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16" w:rsidRPr="00C410F1" w:rsidRDefault="00524316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10F1">
              <w:rPr>
                <w:rFonts w:ascii="Times New Roman" w:hAnsi="Times New Roman" w:cs="Times New Roman"/>
              </w:rPr>
              <w:t>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316" w:rsidRPr="004A34EF" w:rsidRDefault="00524316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1D3A" w:rsidRPr="002F1D3A" w:rsidRDefault="00461731" w:rsidP="004A34EF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 w:rsidR="00E81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" w:name="sub_100051"/>
                  <w:r w:rsidRPr="00FC51D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6"/>
                </w:p>
              </w:tc>
              <w:tc>
                <w:tcPr>
                  <w:tcW w:w="1560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3A0F35" w:rsidRPr="007E0E66" w:rsidTr="004A34EF">
              <w:tc>
                <w:tcPr>
                  <w:tcW w:w="9876" w:type="dxa"/>
                  <w:gridSpan w:val="5"/>
                </w:tcPr>
                <w:p w:rsidR="003A0F35" w:rsidRPr="00C23614" w:rsidRDefault="003A0F35" w:rsidP="00EE2840">
                  <w:pPr>
                    <w:pStyle w:val="1"/>
                    <w:spacing w:before="0" w:after="0"/>
                    <w:ind w:firstLine="0"/>
                    <w:rPr>
                      <w:rFonts w:ascii="Times New Roman" w:hAnsi="Times New Roman" w:cs="Times New Roman"/>
                      <w:b w:val="0"/>
                    </w:rPr>
                  </w:pPr>
                  <w:r w:rsidRPr="00C23614">
                    <w:rPr>
                      <w:rFonts w:ascii="Times New Roman" w:hAnsi="Times New Roman" w:cs="Times New Roman"/>
                      <w:b w:val="0"/>
                    </w:rPr>
                    <w:t xml:space="preserve">1. </w:t>
                  </w:r>
                  <w:r w:rsidR="00FC51D4" w:rsidRPr="00C23614">
                    <w:rPr>
                      <w:rFonts w:ascii="Times New Roman" w:hAnsi="Times New Roman" w:cs="Times New Roman"/>
                      <w:b w:val="0"/>
                    </w:rPr>
                    <w:t xml:space="preserve">Многофункциональный центр по предоставлению государственных и муниципальных услуг </w:t>
                  </w:r>
                  <w:r w:rsidR="00EE2840">
                    <w:rPr>
                      <w:rFonts w:ascii="Times New Roman" w:hAnsi="Times New Roman" w:cs="Times New Roman"/>
                      <w:b w:val="0"/>
                    </w:rPr>
                    <w:t>Краснодарского края</w:t>
                  </w:r>
                </w:p>
              </w:tc>
            </w:tr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FC51D4" w:rsidP="00EC37E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>1. При обращении в многофункциональный центр предоставления государственных и муниципальных услуг муниципальная услуга предоставляется с учетом принципа экстерриториальности</w:t>
                  </w:r>
                </w:p>
              </w:tc>
              <w:tc>
                <w:tcPr>
                  <w:tcW w:w="1560" w:type="dxa"/>
                </w:tcPr>
                <w:p w:rsidR="003A0F35" w:rsidRPr="00FC51D4" w:rsidRDefault="00FC51D4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693" w:type="dxa"/>
                </w:tcPr>
                <w:p w:rsidR="00FC51D4" w:rsidRPr="00FC51D4" w:rsidRDefault="00FC51D4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Заявитель вправе выбрать </w:t>
                  </w:r>
                  <w:r w:rsidRPr="00FC51D4">
                    <w:rPr>
                      <w:rFonts w:ascii="Times New Roman" w:hAnsi="Times New Roman"/>
                    </w:rPr>
                    <w:t>для обращения за получением муниципальной услуги</w:t>
                  </w:r>
                  <w:r w:rsidR="00C23614">
                    <w:rPr>
                      <w:rFonts w:ascii="Times New Roman" w:hAnsi="Times New Roman"/>
                    </w:rPr>
                    <w:t xml:space="preserve"> МФЦ</w:t>
                  </w:r>
                  <w:r w:rsidRPr="00FC51D4">
                    <w:rPr>
                      <w:rFonts w:ascii="Times New Roman" w:hAnsi="Times New Roman"/>
                    </w:rPr>
                    <w:t xml:space="preserve">, расположенный на территории Краснодарского края, независимо от места его регистрации на </w:t>
                  </w:r>
                  <w:r w:rsidRPr="00FC51D4">
                    <w:rPr>
                      <w:rFonts w:ascii="Times New Roman" w:hAnsi="Times New Roman"/>
                    </w:rPr>
                    <w:lastRenderedPageBreak/>
                    <w:t>территории Краснодарского края, места расположения на территор</w:t>
                  </w:r>
                  <w:r w:rsidR="00C23614">
                    <w:rPr>
                      <w:rFonts w:ascii="Times New Roman" w:hAnsi="Times New Roman"/>
                    </w:rPr>
                    <w:t xml:space="preserve">ии Краснодарского края объектов </w:t>
                  </w:r>
                  <w:r w:rsidRPr="00FC51D4">
                    <w:rPr>
                      <w:rFonts w:ascii="Times New Roman" w:hAnsi="Times New Roman"/>
                    </w:rPr>
                    <w:t>недвижимости.</w:t>
                  </w:r>
                </w:p>
                <w:p w:rsidR="00FC51D4" w:rsidRPr="00FC51D4" w:rsidRDefault="00FC51D4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 xml:space="preserve">Условием предоставления муниципальной услуги по </w:t>
                  </w:r>
                  <w:r w:rsidR="00C23614">
                    <w:rPr>
                      <w:rFonts w:ascii="Times New Roman" w:hAnsi="Times New Roman"/>
                    </w:rPr>
                    <w:t xml:space="preserve">данному </w:t>
                  </w:r>
                  <w:r w:rsidRPr="00FC51D4">
                    <w:rPr>
                      <w:rFonts w:ascii="Times New Roman" w:hAnsi="Times New Roman"/>
                    </w:rPr>
                    <w:t>принципу является регистрация заявителя в федеральной государственной информа</w:t>
                  </w:r>
                  <w:r w:rsidR="00C23614">
                    <w:rPr>
                      <w:rFonts w:ascii="Times New Roman" w:hAnsi="Times New Roman"/>
                    </w:rPr>
                    <w:t xml:space="preserve">ционной системе «Единая система </w:t>
                  </w:r>
                  <w:r w:rsidRPr="00FC51D4">
                    <w:rPr>
                      <w:rFonts w:ascii="Times New Roman" w:hAnsi="Times New Roman"/>
                    </w:rPr>
            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</w:t>
                  </w:r>
                  <w:r>
                    <w:rPr>
                      <w:rFonts w:ascii="Times New Roman" w:hAnsi="Times New Roman"/>
                    </w:rPr>
                    <w:t xml:space="preserve">твенных и муниципальных услуг в </w:t>
                  </w:r>
                  <w:r w:rsidRPr="00FC51D4">
                    <w:rPr>
                      <w:rFonts w:ascii="Times New Roman" w:hAnsi="Times New Roman"/>
                    </w:rPr>
                    <w:t>электронном виде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F332A5" w:rsidRPr="00F332A5" w:rsidRDefault="00F332A5" w:rsidP="00EC37EA">
                  <w:pPr>
                    <w:ind w:firstLine="0"/>
                    <w:jc w:val="center"/>
                  </w:pPr>
                </w:p>
              </w:tc>
              <w:tc>
                <w:tcPr>
                  <w:tcW w:w="1559" w:type="dxa"/>
                </w:tcPr>
                <w:p w:rsidR="003A0F35" w:rsidRPr="00461731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3A0F35" w:rsidRPr="00461731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32A5" w:rsidRPr="00461731" w:rsidTr="004A34EF">
              <w:tc>
                <w:tcPr>
                  <w:tcW w:w="2731" w:type="dxa"/>
                </w:tcPr>
                <w:p w:rsidR="00F332A5" w:rsidRPr="00FC51D4" w:rsidRDefault="00F332A5" w:rsidP="00EC37E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2.  Подтверждение о приеме и регистрации документов</w:t>
                  </w:r>
                </w:p>
              </w:tc>
              <w:tc>
                <w:tcPr>
                  <w:tcW w:w="1560" w:type="dxa"/>
                </w:tcPr>
                <w:p w:rsidR="00F332A5" w:rsidRPr="00FC51D4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693" w:type="dxa"/>
                </w:tcPr>
                <w:p w:rsidR="00F332A5" w:rsidRDefault="00F332A5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F332A5">
                    <w:rPr>
                      <w:rFonts w:ascii="Times New Roman" w:hAnsi="Times New Roman"/>
                    </w:rPr>
                    <w:t>При направлении заявления и документов (содержащихся в них сведений) в форме электронных документов в порядке, предусмотренном пунктом 2.16.1 настоящего подраздела, обеспечивается возможность направления заявителю сообщения в электронном виде, подтверждающего их прием и регистрацию.</w:t>
                  </w:r>
                </w:p>
              </w:tc>
              <w:tc>
                <w:tcPr>
                  <w:tcW w:w="1559" w:type="dxa"/>
                </w:tcPr>
                <w:p w:rsidR="00F332A5" w:rsidRPr="00461731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F332A5" w:rsidRPr="00461731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0F35" w:rsidRPr="003A0F35" w:rsidRDefault="003A0F35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A0F35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006"/>
          </w:p>
          <w:p w:rsidR="004B7FFB" w:rsidRPr="009868B7" w:rsidRDefault="00461731" w:rsidP="00FE0E4E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регулирования:</w:t>
            </w:r>
            <w:bookmarkEnd w:id="7"/>
            <w:r w:rsidR="00EA5F5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C37EA">
              <w:rPr>
                <w:rFonts w:ascii="Times New Roman" w:hAnsi="Times New Roman" w:cs="Times New Roman"/>
                <w:sz w:val="28"/>
                <w:szCs w:val="28"/>
              </w:rPr>
              <w:t>ополнительные</w:t>
            </w:r>
            <w:r w:rsidR="00EC37EA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 w:rsidR="00EC37E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C37EA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(доход</w:t>
            </w:r>
            <w:r w:rsidR="003E3A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C37EA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муниципального образования </w:t>
            </w:r>
            <w:r w:rsidR="00EC37EA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="00EC37EA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</w:t>
            </w:r>
            <w:r w:rsidR="00EC37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C37EA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с введением предлагаемого правового регулирования</w:t>
            </w:r>
            <w:r w:rsidR="00EC37EA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EA5F51" w:rsidP="00EA5F5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B23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4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9566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8258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3E3AD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75223C"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10F1" w:rsidRPr="002F14ED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8B6" w:rsidRPr="002F14ED" w:rsidRDefault="00461731" w:rsidP="00BA78B6">
            <w:pPr>
              <w:pStyle w:val="a5"/>
            </w:pPr>
            <w:r w:rsidRPr="002F14ED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  <w:r w:rsidR="00195663" w:rsidRPr="002F1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8B6" w:rsidRPr="002F14E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195663" w:rsidRPr="002F14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1A11BA" w:rsidRDefault="00461731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1956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461731" w:rsidRPr="0066465E" w:rsidTr="00C410F1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630E6A" w:rsidP="00BA78B6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461731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802B2" w:rsidRPr="0066465E" w:rsidTr="00C410F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02B2" w:rsidRPr="00112CB5" w:rsidRDefault="00195663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12CB5">
              <w:rPr>
                <w:rFonts w:ascii="Times New Roman" w:hAnsi="Times New Roman"/>
                <w:sz w:val="28"/>
                <w:szCs w:val="28"/>
              </w:rPr>
              <w:t xml:space="preserve">овышение качества предоставления муниципальной услуги </w:t>
            </w:r>
            <w:r w:rsidRPr="00FB6B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14ED" w:rsidRPr="0084222D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  <w:r w:rsidRPr="00FB6B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9868B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19566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78B6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  <w:p w:rsidR="00BA78B6" w:rsidRPr="00BA78B6" w:rsidRDefault="00BA78B6" w:rsidP="00BA78B6"/>
        </w:tc>
      </w:tr>
      <w:tr w:rsidR="00E802B2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723DB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D723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19566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  <w:p w:rsidR="00BA78B6" w:rsidRPr="00BA78B6" w:rsidRDefault="00BA78B6" w:rsidP="00BA78B6"/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BA78B6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EE2840" w:rsidRDefault="00BA78B6" w:rsidP="0049403D">
            <w:pPr>
              <w:pStyle w:val="a6"/>
              <w:rPr>
                <w:rFonts w:ascii="Times New Roman" w:hAnsi="Times New Roman" w:cs="Times New Roman"/>
              </w:rPr>
            </w:pPr>
            <w:r w:rsidRPr="00EE2840">
              <w:rPr>
                <w:rFonts w:ascii="Times New Roman" w:hAnsi="Times New Roman" w:cs="Times New Roman"/>
              </w:rPr>
              <w:t>9.1. Содержание варианта решения проблемы:</w:t>
            </w:r>
          </w:p>
          <w:p w:rsidR="00BA78B6" w:rsidRPr="00EE2840" w:rsidRDefault="00BA78B6" w:rsidP="004940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E2840">
              <w:rPr>
                <w:rFonts w:ascii="Times New Roman" w:hAnsi="Times New Roman" w:cs="Times New Roman"/>
              </w:rPr>
              <w:lastRenderedPageBreak/>
              <w:t xml:space="preserve">Принятие муниципального правового акта, утверждающего административный регламент по предоставлению муниципальной услуги </w:t>
            </w:r>
            <w:r w:rsidR="00195663" w:rsidRPr="00EE2840">
              <w:rPr>
                <w:rFonts w:ascii="Times New Roman" w:hAnsi="Times New Roman" w:cs="Times New Roman"/>
              </w:rPr>
              <w:t>«</w:t>
            </w:r>
            <w:r w:rsidR="00EE2840" w:rsidRPr="00EE2840">
              <w:rPr>
                <w:rFonts w:ascii="Times New Roman" w:hAnsi="Times New Roman" w:cs="Times New Roman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  <w:r w:rsidR="00195663" w:rsidRPr="00EE28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4A34EF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Принятие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правового акта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4A34EF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Непринятие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правового акта</w:t>
            </w:r>
          </w:p>
        </w:tc>
      </w:tr>
      <w:tr w:rsidR="0049403D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4A34EF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49403D" w:rsidRPr="004A34EF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D723DB" w:rsidRDefault="0049403D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D723DB" w:rsidRDefault="0049403D" w:rsidP="009842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Возникают риски вследствие не п</w:t>
            </w:r>
            <w:r w:rsidR="0049403D">
              <w:rPr>
                <w:rFonts w:ascii="Times New Roman" w:hAnsi="Times New Roman" w:cs="Times New Roman"/>
              </w:rPr>
              <w:t xml:space="preserve">ринятия </w:t>
            </w:r>
            <w:r>
              <w:rPr>
                <w:rFonts w:ascii="Times New Roman" w:hAnsi="Times New Roman" w:cs="Times New Roman"/>
              </w:rPr>
              <w:t>нормативного правового акта в соответствие с действующим законодательством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802B2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12CB5" w:rsidRDefault="0019566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02B2" w:rsidRPr="00112CB5">
              <w:rPr>
                <w:rFonts w:ascii="Times New Roman" w:hAnsi="Times New Roman" w:cs="Times New Roman"/>
                <w:sz w:val="28"/>
                <w:szCs w:val="28"/>
              </w:rPr>
              <w:t>ариант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2B2" w:rsidRPr="00112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971D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31524C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802B2" w:rsidRPr="0031524C" w:rsidRDefault="00E802B2" w:rsidP="004A34EF">
            <w:pPr>
              <w:ind w:firstLine="0"/>
              <w:rPr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31524C" w:rsidRDefault="004E569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02B2" w:rsidRPr="0031524C">
              <w:rPr>
                <w:rFonts w:ascii="Times New Roman" w:hAnsi="Times New Roman" w:cs="Times New Roman"/>
                <w:sz w:val="28"/>
                <w:szCs w:val="28"/>
              </w:rPr>
              <w:t>ринятие положительного решения о</w:t>
            </w:r>
            <w:r w:rsidR="0031524C" w:rsidRPr="0031524C">
              <w:rPr>
                <w:rFonts w:ascii="Times New Roman" w:hAnsi="Times New Roman" w:cs="Times New Roman"/>
                <w:sz w:val="28"/>
                <w:szCs w:val="28"/>
              </w:rPr>
              <w:t>б утверждении административного регламента</w:t>
            </w:r>
            <w:r w:rsidR="00E802B2"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 повлияет</w:t>
            </w:r>
            <w:r w:rsidR="003422B5"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E802B2"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2B5" w:rsidRPr="0031524C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31524C"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муниципальной услуги </w:t>
            </w:r>
            <w:r w:rsidRPr="00FB6B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14ED" w:rsidRPr="0084222D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  <w:r w:rsidRPr="00FB6B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22B5" w:rsidRPr="003152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E56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 Предполагаемая дата вступления в силу муниципального нормативного правового акта:</w:t>
            </w:r>
            <w:r w:rsidR="004E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</w:t>
            </w:r>
            <w:r w:rsidR="004E56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22B5"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22B5"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201</w:t>
            </w:r>
            <w:r w:rsidR="00A34F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="004E56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  <w:r w:rsidR="004E56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C9452F" w:rsidRDefault="004E569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  <w:r w:rsidR="004E56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3422B5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Pr="009B565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 w:rsidR="004E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период распространения отсутствует.</w:t>
            </w:r>
          </w:p>
          <w:p w:rsidR="003422B5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E56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 w:rsidR="004E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="004E5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7C47B0" w:rsidRDefault="00E802B2" w:rsidP="004A34EF">
            <w:pPr>
              <w:ind w:firstLine="0"/>
              <w:jc w:val="center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</w:t>
            </w:r>
          </w:p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Гулькевичский район,</w:t>
            </w:r>
          </w:p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422B5"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имущественных </w:t>
            </w:r>
            <w:r w:rsidR="003422B5" w:rsidRPr="008C4BE1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ношений</w:t>
            </w:r>
          </w:p>
          <w:p w:rsidR="00E802B2" w:rsidRPr="00461731" w:rsidRDefault="00E802B2" w:rsidP="00A34F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7E4540" w:rsidRDefault="00E802B2" w:rsidP="004A34EF">
            <w:pPr>
              <w:pStyle w:val="a6"/>
            </w:pP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A34F81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Каламбет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9B5655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2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1C8" w:rsidRPr="00BC798D" w:rsidRDefault="006C21C8" w:rsidP="0017167C">
      <w:pPr>
        <w:pStyle w:val="a5"/>
      </w:pPr>
      <w:r>
        <w:separator/>
      </w:r>
    </w:p>
  </w:endnote>
  <w:endnote w:type="continuationSeparator" w:id="1">
    <w:p w:rsidR="006C21C8" w:rsidRPr="00BC798D" w:rsidRDefault="006C21C8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1C8" w:rsidRPr="00BC798D" w:rsidRDefault="006C21C8" w:rsidP="0017167C">
      <w:pPr>
        <w:pStyle w:val="a5"/>
      </w:pPr>
      <w:r>
        <w:separator/>
      </w:r>
    </w:p>
  </w:footnote>
  <w:footnote w:type="continuationSeparator" w:id="1">
    <w:p w:rsidR="006C21C8" w:rsidRPr="00BC798D" w:rsidRDefault="006C21C8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381318">
    <w:pPr>
      <w:pStyle w:val="a7"/>
      <w:jc w:val="center"/>
    </w:pPr>
    <w:fldSimple w:instr=" PAGE   \* MERGEFORMAT ">
      <w:r w:rsidR="00E77EA1">
        <w:rPr>
          <w:noProof/>
        </w:rPr>
        <w:t>10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46C51"/>
    <w:rsid w:val="00074AEC"/>
    <w:rsid w:val="00087457"/>
    <w:rsid w:val="00087878"/>
    <w:rsid w:val="00095038"/>
    <w:rsid w:val="000A21D8"/>
    <w:rsid w:val="000B360B"/>
    <w:rsid w:val="000B6F26"/>
    <w:rsid w:val="000D0ED3"/>
    <w:rsid w:val="000D7EDC"/>
    <w:rsid w:val="000E2AD6"/>
    <w:rsid w:val="00112CB5"/>
    <w:rsid w:val="0013463F"/>
    <w:rsid w:val="00137399"/>
    <w:rsid w:val="001403A5"/>
    <w:rsid w:val="001448CE"/>
    <w:rsid w:val="00147260"/>
    <w:rsid w:val="00160D79"/>
    <w:rsid w:val="00170BC1"/>
    <w:rsid w:val="0017167C"/>
    <w:rsid w:val="00173EDC"/>
    <w:rsid w:val="00195663"/>
    <w:rsid w:val="001A11BA"/>
    <w:rsid w:val="001B6407"/>
    <w:rsid w:val="001C797C"/>
    <w:rsid w:val="001F26ED"/>
    <w:rsid w:val="001F6B49"/>
    <w:rsid w:val="00204480"/>
    <w:rsid w:val="002236B5"/>
    <w:rsid w:val="002B7B2B"/>
    <w:rsid w:val="002C2501"/>
    <w:rsid w:val="002C7383"/>
    <w:rsid w:val="002E160C"/>
    <w:rsid w:val="002F14ED"/>
    <w:rsid w:val="002F1D3A"/>
    <w:rsid w:val="002F2456"/>
    <w:rsid w:val="0030078A"/>
    <w:rsid w:val="0031524C"/>
    <w:rsid w:val="003422B5"/>
    <w:rsid w:val="00364477"/>
    <w:rsid w:val="003670DE"/>
    <w:rsid w:val="00381318"/>
    <w:rsid w:val="00385FB6"/>
    <w:rsid w:val="00397EE1"/>
    <w:rsid w:val="003A0051"/>
    <w:rsid w:val="003A0F35"/>
    <w:rsid w:val="003B4ED0"/>
    <w:rsid w:val="003E3AD0"/>
    <w:rsid w:val="00434424"/>
    <w:rsid w:val="00451A90"/>
    <w:rsid w:val="00461731"/>
    <w:rsid w:val="00477D17"/>
    <w:rsid w:val="0049403D"/>
    <w:rsid w:val="004940F4"/>
    <w:rsid w:val="004A34EF"/>
    <w:rsid w:val="004B0A7B"/>
    <w:rsid w:val="004B7FFB"/>
    <w:rsid w:val="004C1665"/>
    <w:rsid w:val="004E1B5B"/>
    <w:rsid w:val="004E569A"/>
    <w:rsid w:val="005208B9"/>
    <w:rsid w:val="00524316"/>
    <w:rsid w:val="00537045"/>
    <w:rsid w:val="00544F86"/>
    <w:rsid w:val="00562583"/>
    <w:rsid w:val="00564A5B"/>
    <w:rsid w:val="005831B1"/>
    <w:rsid w:val="0058794B"/>
    <w:rsid w:val="00594C69"/>
    <w:rsid w:val="00596381"/>
    <w:rsid w:val="005A3269"/>
    <w:rsid w:val="005A5993"/>
    <w:rsid w:val="005C7F1D"/>
    <w:rsid w:val="005D3827"/>
    <w:rsid w:val="005D54F8"/>
    <w:rsid w:val="005D5552"/>
    <w:rsid w:val="00607C0F"/>
    <w:rsid w:val="00612E16"/>
    <w:rsid w:val="00630E6A"/>
    <w:rsid w:val="00636423"/>
    <w:rsid w:val="0065227D"/>
    <w:rsid w:val="00653F49"/>
    <w:rsid w:val="00654180"/>
    <w:rsid w:val="006700D4"/>
    <w:rsid w:val="00671A99"/>
    <w:rsid w:val="00672D85"/>
    <w:rsid w:val="00673DD7"/>
    <w:rsid w:val="00687956"/>
    <w:rsid w:val="006C21C8"/>
    <w:rsid w:val="006E2E06"/>
    <w:rsid w:val="006F6AC9"/>
    <w:rsid w:val="006F6B08"/>
    <w:rsid w:val="00715F1E"/>
    <w:rsid w:val="007345A1"/>
    <w:rsid w:val="007466F7"/>
    <w:rsid w:val="0075223C"/>
    <w:rsid w:val="00761EB6"/>
    <w:rsid w:val="007628A2"/>
    <w:rsid w:val="00764841"/>
    <w:rsid w:val="00767B01"/>
    <w:rsid w:val="00777A09"/>
    <w:rsid w:val="0078194C"/>
    <w:rsid w:val="00791FD2"/>
    <w:rsid w:val="007C391C"/>
    <w:rsid w:val="007C47B0"/>
    <w:rsid w:val="007D295C"/>
    <w:rsid w:val="007E0E66"/>
    <w:rsid w:val="007E4540"/>
    <w:rsid w:val="007E52FC"/>
    <w:rsid w:val="008051BA"/>
    <w:rsid w:val="0082580D"/>
    <w:rsid w:val="00836F43"/>
    <w:rsid w:val="0084222D"/>
    <w:rsid w:val="0084378F"/>
    <w:rsid w:val="0084448D"/>
    <w:rsid w:val="00851784"/>
    <w:rsid w:val="00867E51"/>
    <w:rsid w:val="0087760E"/>
    <w:rsid w:val="008841C7"/>
    <w:rsid w:val="0088509E"/>
    <w:rsid w:val="00895927"/>
    <w:rsid w:val="008971D9"/>
    <w:rsid w:val="008B34AF"/>
    <w:rsid w:val="008C112C"/>
    <w:rsid w:val="008C7E1E"/>
    <w:rsid w:val="008E059D"/>
    <w:rsid w:val="008F1168"/>
    <w:rsid w:val="00905EFF"/>
    <w:rsid w:val="009164F5"/>
    <w:rsid w:val="00925F70"/>
    <w:rsid w:val="009317D7"/>
    <w:rsid w:val="00935D7E"/>
    <w:rsid w:val="00937D43"/>
    <w:rsid w:val="00961747"/>
    <w:rsid w:val="009868B7"/>
    <w:rsid w:val="00994B95"/>
    <w:rsid w:val="009971B2"/>
    <w:rsid w:val="009A5160"/>
    <w:rsid w:val="009B539C"/>
    <w:rsid w:val="009B5655"/>
    <w:rsid w:val="009D0581"/>
    <w:rsid w:val="009D493B"/>
    <w:rsid w:val="009E6FFE"/>
    <w:rsid w:val="00A11AAD"/>
    <w:rsid w:val="00A32DA9"/>
    <w:rsid w:val="00A34F81"/>
    <w:rsid w:val="00A40562"/>
    <w:rsid w:val="00A421A2"/>
    <w:rsid w:val="00A447CA"/>
    <w:rsid w:val="00A461B3"/>
    <w:rsid w:val="00A52A72"/>
    <w:rsid w:val="00A72FFE"/>
    <w:rsid w:val="00A74E9E"/>
    <w:rsid w:val="00A91138"/>
    <w:rsid w:val="00A938E9"/>
    <w:rsid w:val="00A962BB"/>
    <w:rsid w:val="00AB172B"/>
    <w:rsid w:val="00AC73DC"/>
    <w:rsid w:val="00AE614D"/>
    <w:rsid w:val="00B13918"/>
    <w:rsid w:val="00B234AF"/>
    <w:rsid w:val="00B41CE3"/>
    <w:rsid w:val="00B42A17"/>
    <w:rsid w:val="00B70831"/>
    <w:rsid w:val="00B7666B"/>
    <w:rsid w:val="00BA78B6"/>
    <w:rsid w:val="00BE6FB3"/>
    <w:rsid w:val="00BF2838"/>
    <w:rsid w:val="00C23614"/>
    <w:rsid w:val="00C34657"/>
    <w:rsid w:val="00C36BE7"/>
    <w:rsid w:val="00C410F1"/>
    <w:rsid w:val="00C44E59"/>
    <w:rsid w:val="00C474A0"/>
    <w:rsid w:val="00C61C4C"/>
    <w:rsid w:val="00C85F60"/>
    <w:rsid w:val="00C9452F"/>
    <w:rsid w:val="00CB5954"/>
    <w:rsid w:val="00CB64A0"/>
    <w:rsid w:val="00CD15FB"/>
    <w:rsid w:val="00CE1A27"/>
    <w:rsid w:val="00CF60B1"/>
    <w:rsid w:val="00D22F14"/>
    <w:rsid w:val="00D30B40"/>
    <w:rsid w:val="00D33FE9"/>
    <w:rsid w:val="00D50FB7"/>
    <w:rsid w:val="00D723DB"/>
    <w:rsid w:val="00D73F72"/>
    <w:rsid w:val="00D7737A"/>
    <w:rsid w:val="00D81B50"/>
    <w:rsid w:val="00D86C2C"/>
    <w:rsid w:val="00D91664"/>
    <w:rsid w:val="00DA38D9"/>
    <w:rsid w:val="00DB50C3"/>
    <w:rsid w:val="00DC627F"/>
    <w:rsid w:val="00DD0B7D"/>
    <w:rsid w:val="00DE6B9B"/>
    <w:rsid w:val="00DF01BE"/>
    <w:rsid w:val="00DF635A"/>
    <w:rsid w:val="00E04333"/>
    <w:rsid w:val="00E17C9C"/>
    <w:rsid w:val="00E33302"/>
    <w:rsid w:val="00E51097"/>
    <w:rsid w:val="00E66784"/>
    <w:rsid w:val="00E718ED"/>
    <w:rsid w:val="00E77EA1"/>
    <w:rsid w:val="00E802B2"/>
    <w:rsid w:val="00E81297"/>
    <w:rsid w:val="00E81786"/>
    <w:rsid w:val="00E93C58"/>
    <w:rsid w:val="00EA5F51"/>
    <w:rsid w:val="00EB5335"/>
    <w:rsid w:val="00EB77B7"/>
    <w:rsid w:val="00EC37EA"/>
    <w:rsid w:val="00EC5304"/>
    <w:rsid w:val="00ED4100"/>
    <w:rsid w:val="00EE2840"/>
    <w:rsid w:val="00EF7BE4"/>
    <w:rsid w:val="00F0562B"/>
    <w:rsid w:val="00F1439C"/>
    <w:rsid w:val="00F332A5"/>
    <w:rsid w:val="00F41207"/>
    <w:rsid w:val="00F51880"/>
    <w:rsid w:val="00F85562"/>
    <w:rsid w:val="00FA7870"/>
    <w:rsid w:val="00FB3FFE"/>
    <w:rsid w:val="00FB6A28"/>
    <w:rsid w:val="00FB6B5F"/>
    <w:rsid w:val="00FC51D4"/>
    <w:rsid w:val="00FC5ACA"/>
    <w:rsid w:val="00FE0E4E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paragraph" w:customStyle="1" w:styleId="s1">
    <w:name w:val="s_1"/>
    <w:basedOn w:val="a"/>
    <w:rsid w:val="00DE6B9B"/>
    <w:pPr>
      <w:widowControl/>
      <w:autoSpaceDE/>
      <w:autoSpaceDN/>
      <w:adjustRightInd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o@gulkevichi.com" TargetMode="External"/><Relationship Id="rId13" Type="http://schemas.openxmlformats.org/officeDocument/2006/relationships/hyperlink" Target="http://municipal.garant.ru/services/arbitr/link/12184522" TargetMode="External"/><Relationship Id="rId1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http://municipal.garant.ru/services/arbitr/link/702202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services/arbitr/link/70170942" TargetMode="External"/><Relationship Id="rId10" Type="http://schemas.openxmlformats.org/officeDocument/2006/relationships/hyperlink" Target="garantF1://12024625.0" TargetMode="External"/><Relationship Id="rId19" Type="http://schemas.openxmlformats.org/officeDocument/2006/relationships/hyperlink" Target="garantF1://31431379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garantF1://12054874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524F-7DD1-4C39-87D0-70A495DC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11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21107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Tverdov</cp:lastModifiedBy>
  <cp:revision>8</cp:revision>
  <cp:lastPrinted>2018-03-22T11:07:00Z</cp:lastPrinted>
  <dcterms:created xsi:type="dcterms:W3CDTF">2018-03-21T10:40:00Z</dcterms:created>
  <dcterms:modified xsi:type="dcterms:W3CDTF">2018-03-22T11:08:00Z</dcterms:modified>
</cp:coreProperties>
</file>