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948"/>
        <w:gridCol w:w="160"/>
        <w:gridCol w:w="974"/>
        <w:gridCol w:w="429"/>
        <w:gridCol w:w="420"/>
        <w:gridCol w:w="610"/>
        <w:gridCol w:w="242"/>
        <w:gridCol w:w="434"/>
        <w:gridCol w:w="76"/>
        <w:gridCol w:w="377"/>
        <w:gridCol w:w="572"/>
        <w:gridCol w:w="36"/>
        <w:gridCol w:w="574"/>
        <w:gridCol w:w="1134"/>
        <w:gridCol w:w="284"/>
        <w:gridCol w:w="285"/>
        <w:gridCol w:w="1395"/>
        <w:gridCol w:w="454"/>
      </w:tblGrid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B0D87" w:rsidRDefault="00C02B4D" w:rsidP="00EF49D6">
            <w:pPr>
              <w:shd w:val="clear" w:color="auto" w:fill="FFFFFF"/>
              <w:spacing w:before="7" w:line="310" w:lineRule="exact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экономики и потребительской сферы администрации муниципального образования Гулькевичский район</w:t>
            </w:r>
            <w:r w:rsidR="00790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FA" w:rsidRPr="008259EC" w:rsidRDefault="008200B3" w:rsidP="00F37CF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 w:rsidR="00C02B4D"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9530E8"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Гулькевичский район 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7CFA" w:rsidRPr="00F37CFA">
              <w:rPr>
                <w:rFonts w:ascii="Times New Roman" w:hAnsi="Times New Roman" w:cs="Times New Roman"/>
                <w:sz w:val="28"/>
                <w:szCs w:val="28"/>
              </w:rPr>
              <w:t>Об определении границ прилегающих к некоторым организациям (учреждениям) и объектам территорий, на которых не допускается розничная продажа алкогольной продукции, на территории муниципального образования Гулькевичский район</w:t>
            </w:r>
            <w:r w:rsidR="008259E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F37CFA" w:rsidP="009530E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2019 года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2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42CB8" w:rsidRDefault="00742CB8" w:rsidP="00790D5D">
            <w:pPr>
              <w:spacing w:line="33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8259EC" w:rsidRDefault="008259EC" w:rsidP="008259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Данный проект постановления  разработан в целях упорядочен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 розничной продажи алкогольной продукции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42CB8" w:rsidRDefault="00742CB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8259EC" w:rsidRDefault="008259EC" w:rsidP="008259EC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Реализация на территории муниципального образования Гулькевичский район Федерального закона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22.11.1995 г. № 171-ФЗ «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Default="00374E61" w:rsidP="00374E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FA" w:rsidRPr="00F37CFA" w:rsidRDefault="008259EC" w:rsidP="00F37CFA">
            <w:pPr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Данным проектом постановления </w:t>
            </w:r>
            <w:r w:rsidR="00F37CFA" w:rsidRPr="00F37CFA">
              <w:rPr>
                <w:rFonts w:ascii="Times New Roman" w:hAnsi="Times New Roman" w:cs="Times New Roman"/>
                <w:sz w:val="28"/>
                <w:szCs w:val="28"/>
              </w:rPr>
              <w:t>предполагается определить границы</w:t>
            </w:r>
            <w:r w:rsidR="00F37CFA" w:rsidRPr="006308C4">
              <w:t xml:space="preserve"> </w:t>
            </w:r>
            <w:r w:rsidR="00F37CFA" w:rsidRPr="00F37CFA">
              <w:rPr>
                <w:rFonts w:ascii="Times New Roman" w:hAnsi="Times New Roman" w:cs="Times New Roman"/>
                <w:sz w:val="28"/>
                <w:szCs w:val="28"/>
              </w:rPr>
              <w:t xml:space="preserve">прилегающих к некоторым организациям (учреждениям) и объектам территорий, на которых не допускается розничная продажа алкогольной продукции, на </w:t>
            </w:r>
            <w:r w:rsidR="00F37CFA" w:rsidRPr="00F37C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муниципального образования Гулькевичский район</w:t>
            </w:r>
          </w:p>
        </w:tc>
      </w:tr>
      <w:tr w:rsidR="00C00C15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Default="00C00C15" w:rsidP="008A5E9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97B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  <w:p w:rsidR="00F37CFA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00C15" w:rsidRPr="000A297B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воздействия: 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CFA" w:rsidRDefault="00F37CFA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0C15" w:rsidRPr="000A297B" w:rsidRDefault="00EE5EEB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высокая</w:t>
            </w:r>
          </w:p>
        </w:tc>
      </w:tr>
      <w:tr w:rsidR="00C00C15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00C15" w:rsidRPr="003E7C0D" w:rsidRDefault="00C00C15" w:rsidP="008A5E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E7C0D">
              <w:rPr>
                <w:rFonts w:ascii="Times New Roman" w:hAnsi="Times New Roman" w:cs="Times New Roman"/>
                <w:sz w:val="28"/>
                <w:szCs w:val="28"/>
              </w:rPr>
              <w:t>Обоснование степени регулирующего воздействия: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0C15" w:rsidRPr="003E7C0D" w:rsidRDefault="00EF49D6" w:rsidP="00EF49D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</w:t>
            </w:r>
            <w:r w:rsidR="00C00C15">
              <w:rPr>
                <w:rFonts w:ascii="Times New Roman" w:hAnsi="Times New Roman" w:cs="Times New Roman"/>
                <w:sz w:val="28"/>
                <w:szCs w:val="28"/>
              </w:rPr>
              <w:t>одержит</w:t>
            </w:r>
          </w:p>
        </w:tc>
      </w:tr>
      <w:tr w:rsidR="00374E6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E61" w:rsidRPr="003E7C0D" w:rsidRDefault="00374E61" w:rsidP="00EE5E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положения, </w:t>
            </w:r>
            <w:r w:rsidR="00EF49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EEB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устанавливающие новые обязанности для субъектов предпринимательской и инвестиционной деятельности 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085B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85B8D" w:rsidRPr="00085B8D" w:rsidRDefault="00085B8D" w:rsidP="004B6B64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D7149B" w:rsidP="00EF49D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Чекмарева Светлана Александровна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461731" w:rsidRDefault="00D7149B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управления экономики и потребительской сферы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594C69" w:rsidRDefault="00A938E9" w:rsidP="00D714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149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4B6B6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Адрес электронной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F067FC" w:rsidRPr="00F067FC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uprav.eco@gulkevichi.com</w:t>
              </w:r>
            </w:hyperlink>
            <w:r w:rsidR="00F067FC">
              <w:rPr>
                <w:rStyle w:val="dropdown-user-name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. Описание проблемы, на решение которой направлено предлагаемое правовое</w:t>
            </w:r>
            <w:r w:rsidR="00636423"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8E3288" w:rsidRDefault="008E328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288" w:rsidRPr="00374E61" w:rsidRDefault="001C0703" w:rsidP="001C0703">
            <w:pPr>
              <w:ind w:firstLine="7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8 ст.16 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22.11.1995 г. № 171-ФЗ «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1C070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границы прилегающих территорий, определяются с учетом результатов общественных обсуждений органами местного самоуправления муниципальных районов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CF60B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E3288" w:rsidRDefault="008E3288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1D3A" w:rsidRPr="008E3288" w:rsidRDefault="00461731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7E0E8D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E0E8D" w:rsidRPr="001C0703" w:rsidRDefault="008259EC" w:rsidP="001C0703"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порядочен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 розничной продажи алкогольной продукции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Гулькевичский район</w:t>
            </w:r>
            <w:r w:rsidR="001C0703">
              <w:rPr>
                <w:rFonts w:ascii="Times New Roman" w:hAnsi="Times New Roman" w:cs="Times New Roman"/>
                <w:sz w:val="28"/>
                <w:szCs w:val="28"/>
              </w:rPr>
              <w:t xml:space="preserve"> с целью </w:t>
            </w:r>
            <w:r w:rsidR="001C0703" w:rsidRPr="001C0703">
              <w:rPr>
                <w:rFonts w:ascii="Times New Roman" w:hAnsi="Times New Roman" w:cs="Times New Roman"/>
                <w:sz w:val="28"/>
                <w:szCs w:val="28"/>
              </w:rPr>
              <w:t>соблюдения баланса интересов граждан и предпринимательского сообщества на конкретной территории.</w:t>
            </w:r>
            <w:r w:rsidR="001C0703" w:rsidRPr="00A26E54"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Pr="00900899" w:rsidRDefault="001C0703" w:rsidP="009008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sz w:val="28"/>
                <w:szCs w:val="28"/>
              </w:rPr>
              <w:t xml:space="preserve">Ранее </w:t>
            </w:r>
            <w:r w:rsidR="00900899" w:rsidRPr="00900899">
              <w:rPr>
                <w:rFonts w:ascii="Times New Roman" w:hAnsi="Times New Roman" w:cs="Times New Roman"/>
                <w:sz w:val="28"/>
                <w:szCs w:val="28"/>
              </w:rPr>
              <w:t>границы прилегающих к некоторым организациям (учреждениям) и объектам территорий, на которых не допускается розничная продажа алкогольной продукции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899" w:rsidRPr="00900899">
              <w:rPr>
                <w:rFonts w:ascii="Times New Roman" w:hAnsi="Times New Roman" w:cs="Times New Roman"/>
                <w:sz w:val="28"/>
                <w:szCs w:val="28"/>
              </w:rPr>
              <w:t xml:space="preserve"> устанавливались поселениями муниципального образования Гулькевичский район.</w:t>
            </w:r>
          </w:p>
          <w:p w:rsidR="0070304B" w:rsidRPr="0070304B" w:rsidRDefault="0070304B" w:rsidP="009008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sz w:val="28"/>
                <w:szCs w:val="28"/>
              </w:rPr>
              <w:t>Затраченные ресурсы - отсутствуют.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E0E8D" w:rsidRDefault="007E0E8D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A41F05" w:rsidRDefault="00A41F05" w:rsidP="001C070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A41F05">
              <w:rPr>
                <w:rFonts w:ascii="Times New Roman" w:hAnsi="Times New Roman" w:cs="Times New Roman"/>
                <w:sz w:val="28"/>
                <w:szCs w:val="28"/>
              </w:rPr>
              <w:t>рганы государственной власти, органы местного самоуправления, юридические лица, индивидуальные предприниматели, граждане, количественную оценку определить не представляется возможным.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A5079" w:rsidRDefault="002A507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1C0703" w:rsidRDefault="001C0703" w:rsidP="00356D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Торговля алкогольной продукцией в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прилегающи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к некоторым организациям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(учреждениям)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и объектам территорий, на которых не допускается розничная продажа алкогольной продукции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Федерально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закон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22.11.1995 г. № 171-ФЗ «</w:t>
            </w:r>
            <w:r w:rsidRPr="008259EC">
              <w:rPr>
                <w:rFonts w:ascii="Times New Roman" w:hAnsi="Times New Roman" w:cs="Times New Roman"/>
                <w:sz w:val="28"/>
                <w:szCs w:val="28"/>
              </w:rPr>
      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72D80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9D6" w:rsidRPr="000D0ED3" w:rsidRDefault="00900899" w:rsidP="00900899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Нарушение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 xml:space="preserve"> баланса интересов граждан и предпринимательского сообщества на конкретной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вопросу реализации алкогольной продукции вблизи образовательных учреждений</w:t>
            </w:r>
            <w:r w:rsidRPr="001C07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900899" w:rsidP="0090089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Границы прилегающих территорий устанавливаются органами местного самоуправления.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0304B" w:rsidRDefault="0070304B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0899" w:rsidRPr="00313CC7" w:rsidRDefault="00372D80" w:rsidP="00900899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313CC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8" w:tooltip=".pdf, 1.66 Мб." w:history="1">
              <w:r w:rsidR="00746B20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 xml:space="preserve">Постановление администрации муниципального образования Абинский район от 07.12.2017 года </w:t>
              </w:r>
              <w:r w:rsidR="009B2617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>№</w:t>
              </w:r>
              <w:r w:rsidR="00746B20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>1427</w:t>
              </w:r>
            </w:hyperlink>
            <w:r w:rsidR="00746B20" w:rsidRPr="00313CC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 </w:t>
            </w:r>
            <w:r w:rsidR="009B2617" w:rsidRPr="00313CC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«</w:t>
            </w:r>
            <w:r w:rsidR="00746B20" w:rsidRPr="00313CC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Об определении границ, прилегающих к некоторым зданиям, строениям, сооружениям, помещениям, объектам и местам территорий, на которых не допускается розничная продажа алкогольной продукции в муниципальном образовании Абинский район</w:t>
            </w:r>
            <w:r w:rsidR="009B2617" w:rsidRPr="00313CC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»;</w:t>
            </w:r>
          </w:p>
          <w:p w:rsidR="00372D80" w:rsidRPr="009B2617" w:rsidRDefault="00900899" w:rsidP="009B26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313C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hyperlink r:id="rId9" w:tooltip=".pdf, 1.66 Мб." w:history="1">
              <w:r w:rsidR="00746B20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 xml:space="preserve">Постановление администрации муниципального образования </w:t>
              </w:r>
              <w:r w:rsidR="009B2617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lastRenderedPageBreak/>
                <w:t>Ленинградский</w:t>
              </w:r>
              <w:r w:rsidR="00746B20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 xml:space="preserve"> район от 07.05.2018 года </w:t>
              </w:r>
              <w:r w:rsidR="009B2617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 xml:space="preserve">№ </w:t>
              </w:r>
              <w:r w:rsidR="00746B20" w:rsidRPr="00313CC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AFBF9"/>
                </w:rPr>
                <w:t>434</w:t>
              </w:r>
            </w:hyperlink>
            <w:r w:rsidR="00746B20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 </w:t>
            </w:r>
            <w:r w:rsid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«</w:t>
            </w:r>
            <w:r w:rsidR="00746B20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 xml:space="preserve">Об определении границ прилегающих к некоторым организациям и </w:t>
            </w:r>
            <w:r w:rsidR="009B2617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 xml:space="preserve">(или) объектам территорий, </w:t>
            </w:r>
            <w:r w:rsidR="00746B20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на которых не допускается розничная продажа алкогольной продукции</w:t>
            </w:r>
            <w:r w:rsidR="009B2617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, на территории муниципального</w:t>
            </w:r>
            <w:r w:rsidR="00746B20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 xml:space="preserve"> образовани</w:t>
            </w:r>
            <w:r w:rsidR="009B2617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я</w:t>
            </w:r>
            <w:r w:rsidR="00746B20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 xml:space="preserve"> </w:t>
            </w:r>
            <w:r w:rsidR="009B2617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Ленинградский</w:t>
            </w:r>
            <w:r w:rsidR="00746B20" w:rsidRP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 xml:space="preserve"> район</w:t>
            </w:r>
            <w:r w:rsidR="009B2617">
              <w:rPr>
                <w:rFonts w:ascii="Times New Roman" w:hAnsi="Times New Roman" w:cs="Times New Roman"/>
                <w:sz w:val="28"/>
                <w:szCs w:val="28"/>
                <w:shd w:val="clear" w:color="auto" w:fill="FAFBF9"/>
              </w:rPr>
              <w:t>».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F4148D" w:rsidRDefault="00F4148D" w:rsidP="00F4148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4148D">
              <w:rPr>
                <w:rFonts w:ascii="Times New Roman" w:hAnsi="Times New Roman" w:cs="Times New Roman"/>
                <w:sz w:val="28"/>
                <w:szCs w:val="28"/>
              </w:rPr>
              <w:t>КонсультантПлюс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372D80" w:rsidP="00372D80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00899" w:rsidRDefault="00900899" w:rsidP="00372D80">
            <w:pPr>
              <w:pStyle w:val="a6"/>
              <w:rPr>
                <w:rFonts w:ascii="Times New Roman" w:hAnsi="Times New Roman" w:cs="Times New Roman"/>
              </w:rPr>
            </w:pPr>
            <w:r w:rsidRPr="00900899">
              <w:rPr>
                <w:rFonts w:ascii="Times New Roman" w:hAnsi="Times New Roman" w:cs="Times New Roman"/>
              </w:rPr>
              <w:t>Реализация на территории муниципального образования Гулькевичский район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4A34E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С момента официального опубликования</w:t>
            </w:r>
          </w:p>
        </w:tc>
        <w:tc>
          <w:tcPr>
            <w:tcW w:w="4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7466F7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нуждается в проведении мониторинга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2B0D87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72D80" w:rsidRDefault="00461731" w:rsidP="00372D80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2B0D87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  <w:r w:rsidR="00E66784"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7E0E66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7E8A" w:rsidRDefault="001C7E8A" w:rsidP="00372D80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C23614" w:rsidRPr="00900899" w:rsidRDefault="004A34EF" w:rsidP="00900899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В соответствии с Конституцией Российской Федерации, принят</w:t>
            </w:r>
            <w:r w:rsidR="00EF49D6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ой</w:t>
            </w:r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всенародным голосованием 12 декабря 1993 года («Российская газета» от 25 декабря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900899">
                <w:rPr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1993 г</w:t>
              </w:r>
            </w:smartTag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 № 237); </w:t>
            </w:r>
            <w:r w:rsidR="00F4148D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</w:t>
            </w:r>
            <w:r w:rsidR="00EF49D6" w:rsidRPr="00900899">
              <w:rPr>
                <w:rStyle w:val="extended-textshort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  <w:r w:rsidR="00EF49D6" w:rsidRPr="00900899">
              <w:rPr>
                <w:rStyle w:val="extended-textshort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900899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Федеральный закон от 22 ноября 1995 г. № 171-ФЗ «О государственном регулировании производства и оборота этилового спирта, </w:t>
            </w:r>
            <w:r w:rsidR="00900899"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7E0E66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75F" w:rsidRPr="00AC775F" w:rsidRDefault="00AC775F" w:rsidP="00AC775F"/>
        </w:tc>
      </w:tr>
      <w:tr w:rsidR="00461731" w:rsidRPr="0066465E" w:rsidTr="00E9384C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372D80" w:rsidRPr="0066465E" w:rsidTr="00E9384C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B1341F" w:rsidP="00372D8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00899">
              <w:rPr>
                <w:rFonts w:ascii="Times New Roman" w:hAnsi="Times New Roman" w:cs="Times New Roman"/>
              </w:rPr>
              <w:t>Реализация на территории муниципального образования Гулькевичский район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D80" w:rsidRPr="004A34EF" w:rsidRDefault="00372D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48D" w:rsidRDefault="00F4148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B1341F" w:rsidRDefault="00B1341F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О</w:t>
            </w:r>
            <w:r w:rsidRPr="00B1341F">
              <w:rPr>
                <w:rStyle w:val="extended-textfull"/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72D80" w:rsidRDefault="00372D8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D80" w:rsidRDefault="00372D80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10F1" w:rsidRPr="00461731" w:rsidRDefault="00B1341F" w:rsidP="00372D8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372D80">
              <w:rPr>
                <w:rFonts w:ascii="Times New Roman" w:hAnsi="Times New Roman" w:cs="Times New Roman"/>
                <w:sz w:val="28"/>
                <w:szCs w:val="28"/>
              </w:rPr>
              <w:t xml:space="preserve">атраты 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C775F" w:rsidRDefault="00AC775F" w:rsidP="00356D3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D30" w:rsidRPr="00AC775F" w:rsidRDefault="00356D30" w:rsidP="00356D30">
            <w:pPr>
              <w:ind w:firstLine="0"/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750A4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750A4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1341F" w:rsidRDefault="00B1341F" w:rsidP="00372D80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Субъекты малого и среднего предпринимательства, </w:t>
            </w:r>
            <w:r w:rsidRPr="00B1341F">
              <w:rPr>
                <w:rFonts w:ascii="Times New Roman" w:hAnsi="Times New Roman" w:cs="Times New Roman"/>
              </w:rPr>
              <w:lastRenderedPageBreak/>
              <w:t>реализующие алкогольную продукцию; дети, посещающие детские, образовательные, культурные, спортивные учреждения, их родители, иные лица; граждане, находящиеся в медицинских организациях, и иных местах массового скопления граждан и местах нахождения источников повышенной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B750A4" w:rsidRDefault="006D38F3" w:rsidP="00B1341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</w:t>
            </w:r>
            <w:r w:rsidR="00F4148D">
              <w:rPr>
                <w:rFonts w:ascii="Times New Roman" w:hAnsi="Times New Roman" w:cs="Times New Roman"/>
              </w:rPr>
              <w:t>еогран</w:t>
            </w:r>
            <w:r w:rsidR="00F4148D">
              <w:rPr>
                <w:rFonts w:ascii="Times New Roman" w:hAnsi="Times New Roman" w:cs="Times New Roman"/>
              </w:rPr>
              <w:lastRenderedPageBreak/>
              <w:t>иченн</w:t>
            </w:r>
            <w:r>
              <w:rPr>
                <w:rFonts w:ascii="Times New Roman" w:hAnsi="Times New Roman" w:cs="Times New Roman"/>
              </w:rPr>
              <w:t xml:space="preserve">ое количество 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F4148D" w:rsidP="00F414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775F" w:rsidRPr="00AC775F" w:rsidRDefault="00AC775F" w:rsidP="00AC775F"/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616"/>
              <w:gridCol w:w="2552"/>
              <w:gridCol w:w="1644"/>
              <w:gridCol w:w="1333"/>
            </w:tblGrid>
            <w:tr w:rsidR="004A34EF" w:rsidRPr="00461731" w:rsidTr="00606041">
              <w:tc>
                <w:tcPr>
                  <w:tcW w:w="2731" w:type="dxa"/>
                </w:tcPr>
                <w:p w:rsidR="003A0F35" w:rsidRPr="00B1341F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B1341F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616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552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644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3A0F35" w:rsidRPr="007E0E66" w:rsidTr="004A34EF">
              <w:tc>
                <w:tcPr>
                  <w:tcW w:w="9876" w:type="dxa"/>
                  <w:gridSpan w:val="5"/>
                </w:tcPr>
                <w:p w:rsidR="003A0F35" w:rsidRPr="00B1341F" w:rsidRDefault="003A0F35" w:rsidP="002A5079">
                  <w:pPr>
                    <w:pStyle w:val="1"/>
                    <w:spacing w:before="0" w:after="0"/>
                    <w:ind w:firstLine="0"/>
                    <w:jc w:val="both"/>
                    <w:rPr>
                      <w:rFonts w:ascii="Times New Roman" w:hAnsi="Times New Roman" w:cs="Times New Roman"/>
                      <w:b w:val="0"/>
                      <w:color w:val="auto"/>
                    </w:rPr>
                  </w:pPr>
                  <w:r w:rsidRPr="00B1341F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1. </w:t>
                  </w:r>
                  <w:r w:rsidR="001C7E8A" w:rsidRPr="00B1341F">
                    <w:rPr>
                      <w:rFonts w:ascii="Times New Roman" w:hAnsi="Times New Roman" w:cs="Times New Roman"/>
                      <w:b w:val="0"/>
                      <w:color w:val="auto"/>
                    </w:rPr>
                    <w:t xml:space="preserve">Наименование органа: </w:t>
                  </w:r>
                  <w:r w:rsidR="00606041" w:rsidRPr="00B1341F">
                    <w:rPr>
                      <w:rFonts w:ascii="Times New Roman" w:hAnsi="Times New Roman" w:cs="Times New Roman"/>
                      <w:b w:val="0"/>
                      <w:color w:val="auto"/>
                    </w:rPr>
                    <w:t>Администрация муниципального образования Гулькевичский район</w:t>
                  </w:r>
                </w:p>
              </w:tc>
            </w:tr>
            <w:tr w:rsidR="004A34EF" w:rsidRPr="00461731" w:rsidTr="00606041">
              <w:tc>
                <w:tcPr>
                  <w:tcW w:w="2731" w:type="dxa"/>
                </w:tcPr>
                <w:p w:rsidR="003A0F35" w:rsidRPr="00B1341F" w:rsidRDefault="00B1341F" w:rsidP="00B1341F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О</w:t>
                  </w:r>
                  <w:r w:rsidRPr="00B1341F">
                    <w:rPr>
                      <w:rFonts w:ascii="Times New Roman" w:hAnsi="Times New Roman" w:cs="Times New Roman"/>
                      <w:color w:val="000000"/>
                    </w:rPr>
                    <w:t>пределени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t>е</w:t>
                  </w:r>
                  <w:r w:rsidRPr="00B1341F">
                    <w:rPr>
                      <w:rFonts w:ascii="Times New Roman" w:hAnsi="Times New Roman" w:cs="Times New Roman"/>
                      <w:color w:val="000000"/>
                    </w:rPr>
                    <w:t xml:space="preserve"> границ прилегающих территорий к некоторым зданиям, строениям, сооружениям, помещениям, объектам и местам территории,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      </w:r>
                </w:p>
              </w:tc>
              <w:tc>
                <w:tcPr>
                  <w:tcW w:w="1616" w:type="dxa"/>
                </w:tcPr>
                <w:p w:rsidR="003A0F35" w:rsidRPr="00606041" w:rsidRDefault="006D38F3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новая</w:t>
                  </w:r>
                </w:p>
              </w:tc>
              <w:tc>
                <w:tcPr>
                  <w:tcW w:w="2552" w:type="dxa"/>
                </w:tcPr>
                <w:p w:rsidR="00F332A5" w:rsidRPr="00606041" w:rsidRDefault="006D38F3" w:rsidP="00B1341F">
                  <w:pPr>
                    <w:ind w:firstLine="0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Утверждение </w:t>
                  </w:r>
                  <w:r w:rsidR="00B13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постановления, определяющего границы, прилегающих </w:t>
                  </w:r>
                  <w:r w:rsidR="00B1341F" w:rsidRPr="00900899">
                    <w:rPr>
                      <w:rFonts w:ascii="Times New Roman" w:hAnsi="Times New Roman" w:cs="Times New Roman"/>
                      <w:color w:val="000000"/>
                    </w:rPr>
                    <w:t>к некоторым организациям (учреждениям)</w:t>
                  </w:r>
                  <w:r w:rsidR="00B1341F" w:rsidRPr="00B1341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B1341F" w:rsidRPr="00900899">
                    <w:rPr>
                      <w:rFonts w:ascii="Times New Roman" w:hAnsi="Times New Roman" w:cs="Times New Roman"/>
                      <w:color w:val="000000"/>
                    </w:rPr>
                    <w:t>и объектам территорий, на которых не допускается розничная продажа</w:t>
                  </w:r>
                  <w:r w:rsidR="00B1341F" w:rsidRPr="00B1341F">
                    <w:rPr>
                      <w:rFonts w:ascii="Times New Roman" w:hAnsi="Times New Roman" w:cs="Times New Roman"/>
                      <w:color w:val="000000"/>
                    </w:rPr>
                    <w:t xml:space="preserve"> </w:t>
                  </w:r>
                  <w:r w:rsidR="00B1341F" w:rsidRPr="00900899">
                    <w:rPr>
                      <w:rFonts w:ascii="Times New Roman" w:hAnsi="Times New Roman" w:cs="Times New Roman"/>
                      <w:color w:val="000000"/>
                    </w:rPr>
                    <w:t>алкогольной продукции, на территории муниципального образования</w:t>
                  </w:r>
                  <w:r w:rsidR="00B1341F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644" w:type="dxa"/>
                </w:tcPr>
                <w:p w:rsidR="003A0F35" w:rsidRPr="00606041" w:rsidRDefault="00606041" w:rsidP="00606041">
                  <w:pPr>
                    <w:pStyle w:val="a5"/>
                    <w:jc w:val="lef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Изменение численности сотрудников не предусмотрено</w:t>
                  </w:r>
                </w:p>
              </w:tc>
              <w:tc>
                <w:tcPr>
                  <w:tcW w:w="1333" w:type="dxa"/>
                </w:tcPr>
                <w:p w:rsidR="003A0F35" w:rsidRPr="00606041" w:rsidRDefault="00606041" w:rsidP="004A34EF">
                  <w:pPr>
                    <w:pStyle w:val="a5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604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Изменений нет</w:t>
                  </w: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6.1. Наименование функции (полномочия, обязанности или права) (в соответствии с </w:t>
            </w:r>
            <w:r w:rsidRPr="00B1341F">
              <w:rPr>
                <w:rStyle w:val="a4"/>
                <w:rFonts w:ascii="Times New Roman" w:hAnsi="Times New Roman"/>
                <w:color w:val="auto"/>
              </w:rPr>
              <w:t>пункт</w:t>
            </w:r>
            <w:r w:rsidR="006F6AC9" w:rsidRPr="00B1341F">
              <w:rPr>
                <w:rStyle w:val="a4"/>
                <w:rFonts w:ascii="Times New Roman" w:hAnsi="Times New Roman"/>
                <w:color w:val="auto"/>
              </w:rPr>
              <w:t>ом</w:t>
            </w:r>
            <w:r w:rsidRPr="00B1341F">
              <w:rPr>
                <w:rStyle w:val="a4"/>
                <w:rFonts w:ascii="Times New Roman" w:hAnsi="Times New Roman"/>
                <w:color w:val="auto"/>
              </w:rPr>
              <w:t xml:space="preserve"> 5</w:t>
            </w:r>
            <w:r w:rsidRPr="00B1341F">
              <w:rPr>
                <w:rFonts w:ascii="Times New Roman" w:hAnsi="Times New Roman" w:cs="Times New Roman"/>
              </w:rPr>
              <w:t xml:space="preserve"> настоящего сводного </w:t>
            </w:r>
            <w:r w:rsidR="007E0E66" w:rsidRPr="00B1341F">
              <w:rPr>
                <w:rFonts w:ascii="Times New Roman" w:hAnsi="Times New Roman" w:cs="Times New Roman"/>
              </w:rPr>
              <w:t>о</w:t>
            </w:r>
            <w:r w:rsidRPr="00B1341F">
              <w:rPr>
                <w:rFonts w:ascii="Times New Roman" w:hAnsi="Times New Roman" w:cs="Times New Roman"/>
              </w:rPr>
              <w:t>тчёта)</w:t>
            </w:r>
          </w:p>
          <w:p w:rsidR="007E52FC" w:rsidRPr="00B1341F" w:rsidRDefault="007E52FC" w:rsidP="004A34EF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6.2. Виды расходов (возможных поступлений бюджета муниципального образования </w:t>
            </w:r>
            <w:r w:rsidR="001C797C" w:rsidRPr="00B1341F">
              <w:rPr>
                <w:rFonts w:ascii="Times New Roman" w:hAnsi="Times New Roman" w:cs="Times New Roman"/>
              </w:rPr>
              <w:t>Гулькевичский</w:t>
            </w:r>
            <w:r w:rsidRPr="00B1341F">
              <w:rPr>
                <w:rFonts w:ascii="Times New Roman" w:hAnsi="Times New Roman" w:cs="Times New Roman"/>
              </w:rPr>
              <w:t xml:space="preserve"> район)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6.3. Количественная оценка расходов и возможных поступлений, млн</w:t>
            </w:r>
            <w:r w:rsidR="00636423" w:rsidRPr="00B1341F">
              <w:rPr>
                <w:rFonts w:ascii="Times New Roman" w:hAnsi="Times New Roman" w:cs="Times New Roman"/>
              </w:rPr>
              <w:t>. руб.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461731" w:rsidRPr="00B1341F" w:rsidRDefault="00B71768" w:rsidP="00B71768">
            <w:pPr>
              <w:pStyle w:val="1"/>
              <w:spacing w:before="0" w:after="0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</w:rPr>
            </w:pPr>
            <w:r w:rsidRPr="00B1341F">
              <w:rPr>
                <w:rFonts w:ascii="Times New Roman" w:hAnsi="Times New Roman" w:cs="Times New Roman"/>
                <w:b w:val="0"/>
                <w:color w:val="auto"/>
              </w:rPr>
              <w:t>Администрация муниципального образования Гулькевичский район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1B1" w:rsidRPr="00B1341F" w:rsidRDefault="00606041" w:rsidP="00B1341F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1. </w:t>
            </w:r>
            <w:r w:rsidR="00B1341F">
              <w:rPr>
                <w:rFonts w:ascii="Times New Roman" w:hAnsi="Times New Roman" w:cs="Times New Roman"/>
              </w:rPr>
              <w:t xml:space="preserve">Разработка и </w:t>
            </w:r>
            <w:r w:rsidR="00B1341F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утверждение </w:t>
            </w:r>
            <w:r w:rsidR="00B134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постановления, определяющего границы, прилегающих </w:t>
            </w:r>
            <w:r w:rsidR="00B1341F" w:rsidRPr="00900899">
              <w:rPr>
                <w:rFonts w:ascii="Times New Roman" w:hAnsi="Times New Roman" w:cs="Times New Roman"/>
                <w:color w:val="000000"/>
              </w:rPr>
              <w:t>к некоторым организациям (учреждениям)</w:t>
            </w:r>
            <w:r w:rsidR="00B1341F" w:rsidRPr="00B134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341F" w:rsidRPr="00900899">
              <w:rPr>
                <w:rFonts w:ascii="Times New Roman" w:hAnsi="Times New Roman" w:cs="Times New Roman"/>
                <w:color w:val="000000"/>
              </w:rPr>
              <w:t>и объектам территорий, на которых не допускается розничная продажа</w:t>
            </w:r>
            <w:r w:rsidR="00B1341F" w:rsidRPr="00B1341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341F" w:rsidRPr="00900899">
              <w:rPr>
                <w:rFonts w:ascii="Times New Roman" w:hAnsi="Times New Roman" w:cs="Times New Roman"/>
                <w:color w:val="000000"/>
              </w:rPr>
              <w:t>алкогольной продукции, на территории муниципального образования</w:t>
            </w:r>
          </w:p>
        </w:tc>
        <w:tc>
          <w:tcPr>
            <w:tcW w:w="2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A41F05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lastRenderedPageBreak/>
              <w:t xml:space="preserve">Единовременные расходы </w:t>
            </w:r>
            <w:r w:rsidRPr="00B1341F">
              <w:rPr>
                <w:rFonts w:ascii="Times New Roman" w:hAnsi="Times New Roman" w:cs="Times New Roman"/>
              </w:rPr>
              <w:lastRenderedPageBreak/>
              <w:t xml:space="preserve">в </w:t>
            </w:r>
            <w:r w:rsidR="006D38F3" w:rsidRPr="00B1341F">
              <w:rPr>
                <w:rFonts w:ascii="Times New Roman" w:hAnsi="Times New Roman" w:cs="Times New Roman"/>
              </w:rPr>
              <w:t xml:space="preserve">2019 </w:t>
            </w:r>
            <w:r w:rsidR="00356D30">
              <w:rPr>
                <w:rFonts w:ascii="Times New Roman" w:hAnsi="Times New Roman" w:cs="Times New Roman"/>
              </w:rPr>
              <w:t>г</w:t>
            </w:r>
            <w:r w:rsidR="00613804" w:rsidRPr="00B1341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lastRenderedPageBreak/>
              <w:t>не предполагается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A41F05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Периодические расходы за </w:t>
            </w:r>
            <w:r w:rsidR="006D38F3" w:rsidRPr="00B1341F">
              <w:rPr>
                <w:rFonts w:ascii="Times New Roman" w:hAnsi="Times New Roman" w:cs="Times New Roman"/>
              </w:rPr>
              <w:t xml:space="preserve">2019 </w:t>
            </w:r>
            <w:r w:rsidR="00356D30">
              <w:rPr>
                <w:rFonts w:ascii="Times New Roman" w:hAnsi="Times New Roman" w:cs="Times New Roman"/>
              </w:rPr>
              <w:t>г</w:t>
            </w:r>
            <w:r w:rsidR="00613804" w:rsidRPr="00B1341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37399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4034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A41F05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 xml:space="preserve">Возможные доходы за период </w:t>
            </w:r>
            <w:r w:rsidR="006D38F3" w:rsidRPr="00B1341F">
              <w:rPr>
                <w:rFonts w:ascii="Times New Roman" w:hAnsi="Times New Roman" w:cs="Times New Roman"/>
              </w:rPr>
              <w:t>в 2019 г</w:t>
            </w:r>
            <w:r w:rsidR="00356D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B1341F" w:rsidP="006D38F3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не предполагается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A41F05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Итого ед</w:t>
            </w:r>
            <w:r w:rsidR="00613804" w:rsidRPr="00B1341F">
              <w:rPr>
                <w:rFonts w:ascii="Times New Roman" w:hAnsi="Times New Roman" w:cs="Times New Roman"/>
              </w:rPr>
              <w:t>иновременные расходы за 201</w:t>
            </w:r>
            <w:r w:rsidR="00BF6236">
              <w:rPr>
                <w:rFonts w:ascii="Times New Roman" w:hAnsi="Times New Roman" w:cs="Times New Roman"/>
              </w:rPr>
              <w:t>9</w:t>
            </w:r>
            <w:r w:rsidR="00613804" w:rsidRPr="00B1341F">
              <w:rPr>
                <w:rFonts w:ascii="Times New Roman" w:hAnsi="Times New Roman" w:cs="Times New Roman"/>
              </w:rPr>
              <w:t xml:space="preserve"> г</w:t>
            </w:r>
            <w:r w:rsidRPr="00B1341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отсутствую</w:t>
            </w:r>
            <w:r w:rsidR="00FF0BE6" w:rsidRPr="00B1341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A41F05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Итого пери</w:t>
            </w:r>
            <w:r w:rsidR="00FF0BE6" w:rsidRPr="00B1341F">
              <w:rPr>
                <w:rFonts w:ascii="Times New Roman" w:hAnsi="Times New Roman" w:cs="Times New Roman"/>
              </w:rPr>
              <w:t xml:space="preserve">одические расходы за </w:t>
            </w:r>
            <w:r w:rsidR="00613804" w:rsidRPr="00B1341F">
              <w:rPr>
                <w:rFonts w:ascii="Times New Roman" w:hAnsi="Times New Roman" w:cs="Times New Roman"/>
              </w:rPr>
              <w:t>201</w:t>
            </w:r>
            <w:r w:rsidR="00BF6236">
              <w:rPr>
                <w:rFonts w:ascii="Times New Roman" w:hAnsi="Times New Roman" w:cs="Times New Roman"/>
              </w:rPr>
              <w:t>9</w:t>
            </w:r>
            <w:r w:rsidR="00A41F05">
              <w:rPr>
                <w:rFonts w:ascii="Times New Roman" w:hAnsi="Times New Roman" w:cs="Times New Roman"/>
              </w:rPr>
              <w:t xml:space="preserve"> г</w:t>
            </w:r>
            <w:r w:rsidR="00613804" w:rsidRPr="00B1341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112CB5" w:rsidP="004A34EF">
            <w:pPr>
              <w:pStyle w:val="a5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отсутствую</w:t>
            </w:r>
            <w:r w:rsidR="00FF0BE6" w:rsidRPr="00B1341F">
              <w:rPr>
                <w:rFonts w:ascii="Times New Roman" w:hAnsi="Times New Roman" w:cs="Times New Roman"/>
              </w:rPr>
              <w:t>т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6955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B1341F" w:rsidRDefault="00461731" w:rsidP="00A41F05">
            <w:pPr>
              <w:pStyle w:val="a6"/>
              <w:rPr>
                <w:rFonts w:ascii="Times New Roman" w:hAnsi="Times New Roman" w:cs="Times New Roman"/>
              </w:rPr>
            </w:pPr>
            <w:r w:rsidRPr="00B1341F">
              <w:rPr>
                <w:rFonts w:ascii="Times New Roman" w:hAnsi="Times New Roman" w:cs="Times New Roman"/>
              </w:rPr>
              <w:t>Итого</w:t>
            </w:r>
            <w:r w:rsidR="00613804" w:rsidRPr="00B1341F">
              <w:rPr>
                <w:rFonts w:ascii="Times New Roman" w:hAnsi="Times New Roman" w:cs="Times New Roman"/>
              </w:rPr>
              <w:t xml:space="preserve"> возможные доходы за </w:t>
            </w:r>
            <w:r w:rsidR="00FF0BE6" w:rsidRPr="00B1341F">
              <w:rPr>
                <w:rFonts w:ascii="Times New Roman" w:hAnsi="Times New Roman" w:cs="Times New Roman"/>
              </w:rPr>
              <w:t>201</w:t>
            </w:r>
            <w:r w:rsidR="00BF6236">
              <w:rPr>
                <w:rFonts w:ascii="Times New Roman" w:hAnsi="Times New Roman" w:cs="Times New Roman"/>
              </w:rPr>
              <w:t>9</w:t>
            </w:r>
            <w:r w:rsidR="00FF0BE6" w:rsidRPr="00B1341F">
              <w:rPr>
                <w:rFonts w:ascii="Times New Roman" w:hAnsi="Times New Roman" w:cs="Times New Roman"/>
              </w:rPr>
              <w:t xml:space="preserve"> </w:t>
            </w:r>
            <w:r w:rsidR="00356D30">
              <w:rPr>
                <w:rFonts w:ascii="Times New Roman" w:hAnsi="Times New Roman" w:cs="Times New Roman"/>
              </w:rPr>
              <w:t>г</w:t>
            </w:r>
            <w:r w:rsidRPr="00B1341F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B1341F" w:rsidRDefault="00B1341F" w:rsidP="006D38F3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71768" w:rsidRDefault="00B7176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B1341F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75223C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6D38F3">
        <w:trPr>
          <w:gridAfter w:val="1"/>
          <w:wAfter w:w="454" w:type="dxa"/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223C" w:rsidRPr="004A34EF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BF6236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7.1. Группы потенциальных адресатов предла</w:t>
            </w:r>
            <w:r w:rsidR="00630E6A" w:rsidRPr="004A34EF">
              <w:rPr>
                <w:rFonts w:ascii="Times New Roman" w:hAnsi="Times New Roman" w:cs="Times New Roman"/>
              </w:rPr>
              <w:t xml:space="preserve">гаемого </w:t>
            </w:r>
            <w:r w:rsidR="00630E6A" w:rsidRPr="00BF6236">
              <w:rPr>
                <w:rFonts w:ascii="Times New Roman" w:hAnsi="Times New Roman" w:cs="Times New Roman"/>
              </w:rPr>
              <w:t>правового регулирования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F6236">
              <w:rPr>
                <w:rFonts w:ascii="Times New Roman" w:hAnsi="Times New Roman" w:cs="Times New Roman"/>
              </w:rPr>
              <w:t xml:space="preserve">(в соответствии с </w:t>
            </w:r>
            <w:r w:rsidRPr="00BF6236">
              <w:rPr>
                <w:rStyle w:val="a4"/>
                <w:rFonts w:ascii="Times New Roman" w:hAnsi="Times New Roman"/>
                <w:color w:val="auto"/>
              </w:rPr>
              <w:t>подпунктом 4.1 пункта 4</w:t>
            </w:r>
            <w:r w:rsidRPr="00BF6236">
              <w:rPr>
                <w:rFonts w:ascii="Times New Roman" w:hAnsi="Times New Roman" w:cs="Times New Roman"/>
              </w:rPr>
              <w:t xml:space="preserve"> настоящего сводного отчёта)</w:t>
            </w:r>
          </w:p>
        </w:tc>
        <w:tc>
          <w:tcPr>
            <w:tcW w:w="3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7.2. Новые обязанности и ограничения, изменения существующих обязанностей и ограничений, вводимые предл</w:t>
            </w:r>
            <w:r w:rsidR="00630E6A" w:rsidRPr="004A34EF">
              <w:rPr>
                <w:rFonts w:ascii="Times New Roman" w:hAnsi="Times New Roman" w:cs="Times New Roman"/>
              </w:rPr>
              <w:t>агаемым правовым регулированием</w:t>
            </w:r>
          </w:p>
          <w:p w:rsidR="00630E6A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(с указанием соответствующих положений прое</w:t>
            </w:r>
            <w:r w:rsidR="00630E6A" w:rsidRPr="004A34EF">
              <w:rPr>
                <w:rFonts w:ascii="Times New Roman" w:hAnsi="Times New Roman" w:cs="Times New Roman"/>
              </w:rPr>
              <w:t>кта муниципального нормативного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правового акта)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A34EF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  <w:r w:rsidR="00461731" w:rsidRPr="004A34EF">
              <w:rPr>
                <w:rFonts w:ascii="Times New Roman" w:hAnsi="Times New Roman" w:cs="Times New Roman"/>
              </w:rPr>
              <w:t>Количест</w:t>
            </w:r>
            <w:r w:rsidR="00A5550B">
              <w:rPr>
                <w:rFonts w:ascii="Times New Roman" w:hAnsi="Times New Roman" w:cs="Times New Roman"/>
              </w:rPr>
              <w:t>-</w:t>
            </w:r>
            <w:r w:rsidR="00461731" w:rsidRPr="004A34EF">
              <w:rPr>
                <w:rFonts w:ascii="Times New Roman" w:hAnsi="Times New Roman" w:cs="Times New Roman"/>
              </w:rPr>
              <w:t>венная оценка, млн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  <w:r w:rsidR="00461731" w:rsidRPr="004A34EF">
              <w:rPr>
                <w:rFonts w:ascii="Times New Roman" w:hAnsi="Times New Roman" w:cs="Times New Roman"/>
              </w:rPr>
              <w:t xml:space="preserve"> руб</w:t>
            </w:r>
            <w:r w:rsidR="00636423" w:rsidRPr="004A34EF">
              <w:rPr>
                <w:rFonts w:ascii="Times New Roman" w:hAnsi="Times New Roman" w:cs="Times New Roman"/>
              </w:rPr>
              <w:t>.</w:t>
            </w:r>
          </w:p>
        </w:tc>
      </w:tr>
      <w:tr w:rsidR="00A41F05" w:rsidRPr="0066465E" w:rsidTr="009B2617">
        <w:trPr>
          <w:gridAfter w:val="1"/>
          <w:wAfter w:w="454" w:type="dxa"/>
          <w:trHeight w:val="3096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5" w:rsidRPr="004A34EF" w:rsidRDefault="00A41F05" w:rsidP="00BF6236">
            <w:pPr>
              <w:pStyle w:val="a6"/>
              <w:rPr>
                <w:rFonts w:ascii="Times New Roman" w:hAnsi="Times New Roman" w:cs="Times New Roman"/>
              </w:rPr>
            </w:pPr>
            <w:r w:rsidRPr="00BF6236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Ф</w:t>
            </w:r>
            <w:r w:rsidRPr="00F4148D">
              <w:rPr>
                <w:rFonts w:ascii="Times New Roman" w:hAnsi="Times New Roman" w:cs="Times New Roman"/>
              </w:rPr>
              <w:t xml:space="preserve">изические и юридические лица, осуществляющие </w:t>
            </w:r>
            <w:r w:rsidRPr="00F4148D">
              <w:rPr>
                <w:rFonts w:ascii="Times New Roman" w:hAnsi="Times New Roman" w:cs="Times New Roman"/>
                <w:bCs/>
              </w:rPr>
              <w:t xml:space="preserve">предпринимательскую деятельность </w:t>
            </w:r>
            <w:r>
              <w:rPr>
                <w:rFonts w:ascii="Times New Roman" w:hAnsi="Times New Roman" w:cs="Times New Roman"/>
                <w:bCs/>
              </w:rPr>
              <w:t>в области розничной торговли алкогольной продукции, права и законные интересы которых затрагивает или может затронуть Проект</w:t>
            </w:r>
          </w:p>
        </w:tc>
        <w:tc>
          <w:tcPr>
            <w:tcW w:w="37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5" w:rsidRPr="009B2617" w:rsidRDefault="00A41F05" w:rsidP="009B261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9B2617">
              <w:rPr>
                <w:rFonts w:ascii="Times New Roman" w:hAnsi="Times New Roman" w:cs="Times New Roman"/>
              </w:rPr>
              <w:t xml:space="preserve">Ограничения предполагаются на основании </w:t>
            </w:r>
            <w:r w:rsidR="009B2617" w:rsidRPr="009B2617">
              <w:rPr>
                <w:rFonts w:ascii="Times New Roman" w:hAnsi="Times New Roman" w:cs="Times New Roman"/>
              </w:rPr>
              <w:t>раздела</w:t>
            </w:r>
            <w:r w:rsidRPr="009B2617">
              <w:rPr>
                <w:rFonts w:ascii="Times New Roman" w:hAnsi="Times New Roman" w:cs="Times New Roman"/>
              </w:rPr>
              <w:t xml:space="preserve"> </w:t>
            </w:r>
            <w:r w:rsidR="009B2617" w:rsidRPr="009B2617">
              <w:rPr>
                <w:rFonts w:ascii="Times New Roman" w:hAnsi="Times New Roman" w:cs="Times New Roman"/>
              </w:rPr>
              <w:t>3 приложения к проекту</w:t>
            </w:r>
            <w:r w:rsidRPr="009B2617">
              <w:rPr>
                <w:rFonts w:ascii="Times New Roman" w:hAnsi="Times New Roman" w:cs="Times New Roman"/>
              </w:rPr>
              <w:t xml:space="preserve"> постановления в части установления границ прилегающих к некоторым организациям и объектам территорий, на которых не допускается розничная продажа алкогольной продукции</w:t>
            </w:r>
            <w:r w:rsidR="009B2617" w:rsidRPr="009B2617">
              <w:rPr>
                <w:rFonts w:ascii="Times New Roman" w:hAnsi="Times New Roman" w:cs="Times New Roman"/>
              </w:rPr>
              <w:t>,</w:t>
            </w:r>
            <w:r w:rsidRPr="009B2617">
              <w:rPr>
                <w:rFonts w:ascii="Times New Roman" w:hAnsi="Times New Roman" w:cs="Times New Roman"/>
              </w:rPr>
              <w:t xml:space="preserve"> на территории </w:t>
            </w:r>
            <w:r w:rsidR="009B2617" w:rsidRPr="009B2617">
              <w:rPr>
                <w:rFonts w:ascii="Times New Roman" w:hAnsi="Times New Roman" w:cs="Times New Roman"/>
              </w:rPr>
              <w:t>муниципального образования Гулькевичский район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05" w:rsidRPr="004A34EF" w:rsidRDefault="00A41F05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F05" w:rsidRPr="004A34EF" w:rsidRDefault="00A41F05" w:rsidP="008A0B4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9B2617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2617" w:rsidRDefault="009B2617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6D38F3">
        <w:trPr>
          <w:gridAfter w:val="1"/>
          <w:wAfter w:w="454" w:type="dxa"/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 w:rsidR="007648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B71768" w:rsidRPr="004E0378" w:rsidRDefault="00B71768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Выгоды: - </w:t>
            </w:r>
            <w:r w:rsidR="00E9384C" w:rsidRPr="001C0703">
              <w:rPr>
                <w:rFonts w:ascii="Times New Roman" w:hAnsi="Times New Roman" w:cs="Times New Roman"/>
                <w:sz w:val="28"/>
                <w:szCs w:val="28"/>
              </w:rPr>
              <w:t>соблюдения баланса интересов граждан и предпринимательского сообщества на конкретной территории</w:t>
            </w:r>
            <w:r w:rsidR="00186B06" w:rsidRPr="004E03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6041" w:rsidRPr="004E0378" w:rsidRDefault="00606041" w:rsidP="00606041">
            <w:pPr>
              <w:tabs>
                <w:tab w:val="left" w:pos="1134"/>
              </w:tabs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288A" w:rsidRPr="00186B06" w:rsidRDefault="00186B06" w:rsidP="00E9384C">
            <w:pPr>
              <w:tabs>
                <w:tab w:val="left" w:pos="1134"/>
              </w:tabs>
              <w:ind w:firstLine="0"/>
              <w:outlineLvl w:val="0"/>
              <w:rPr>
                <w:sz w:val="28"/>
                <w:szCs w:val="28"/>
              </w:rPr>
            </w:pP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 xml:space="preserve">Издержки: </w:t>
            </w:r>
            <w:r w:rsidR="00E9384C">
              <w:rPr>
                <w:rFonts w:ascii="Times New Roman" w:hAnsi="Times New Roman" w:cs="Times New Roman"/>
                <w:sz w:val="28"/>
                <w:szCs w:val="28"/>
              </w:rPr>
              <w:t>- отсутствуют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  <w:r w:rsidRPr="004E0378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9384C" w:rsidP="00061D4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802B2" w:rsidRPr="0066465E" w:rsidTr="009B2617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9B2617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061D43" w:rsidRDefault="00E9384C" w:rsidP="00606041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отсутствуют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061D43" w:rsidRDefault="00E9384C" w:rsidP="00E9384C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B1341F" w:rsidRDefault="00E9384C" w:rsidP="00E9384C">
            <w:pPr>
              <w:pStyle w:val="1"/>
              <w:spacing w:before="0" w:after="0"/>
              <w:ind w:firstLine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>-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3DB" w:rsidRPr="00061D43" w:rsidRDefault="00E9384C" w:rsidP="00E9384C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802B2" w:rsidRPr="008A5E9F" w:rsidRDefault="00E802B2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AC775F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775F" w:rsidRPr="00AC775F" w:rsidRDefault="00B1341F" w:rsidP="008A5E9F">
            <w:pPr>
              <w:pStyle w:val="1"/>
              <w:ind w:firstLine="0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0089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Федеральный закон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31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AC775F" w:rsidRPr="00AC775F" w:rsidRDefault="00AC775F" w:rsidP="00AC775F"/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данного нормативного правового акта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9C0AF6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принятие данного нормативного правового акта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E9384C" w:rsidRDefault="00E9384C" w:rsidP="00061D4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9384C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E9384C" w:rsidRDefault="00E9384C" w:rsidP="001449F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E9384C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9.4. Оценка расходов (доходов) бюджета муниципального образования Гулькевичский район, связанных с введением предлагаемого </w:t>
            </w:r>
            <w:r w:rsidRPr="004A34EF">
              <w:rPr>
                <w:rFonts w:ascii="Times New Roman" w:hAnsi="Times New Roman" w:cs="Times New Roman"/>
              </w:rPr>
              <w:lastRenderedPageBreak/>
              <w:t>правового регулирования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1449FF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A5550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E9384C">
        <w:trPr>
          <w:gridAfter w:val="1"/>
          <w:wAfter w:w="454" w:type="dxa"/>
          <w:jc w:val="center"/>
        </w:trPr>
        <w:tc>
          <w:tcPr>
            <w:tcW w:w="5396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E9384C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E9384C" w:rsidRDefault="00E9384C" w:rsidP="00E9384C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соблюдение требований </w:t>
            </w:r>
            <w:r w:rsidRPr="00E9384C">
              <w:rPr>
                <w:rFonts w:ascii="Times New Roman" w:hAnsi="Times New Roman" w:cs="Times New Roman"/>
              </w:rPr>
              <w:t>Федеральн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E9384C">
              <w:rPr>
                <w:rFonts w:ascii="Times New Roman" w:hAnsi="Times New Roman" w:cs="Times New Roman"/>
              </w:rPr>
              <w:t xml:space="preserve"> закон</w:t>
            </w:r>
            <w:r>
              <w:rPr>
                <w:rFonts w:ascii="Times New Roman" w:hAnsi="Times New Roman" w:cs="Times New Roman"/>
              </w:rPr>
              <w:t>а</w:t>
            </w:r>
            <w:r w:rsidRPr="00E9384C">
              <w:rPr>
                <w:rFonts w:ascii="Times New Roman" w:hAnsi="Times New Roman" w:cs="Times New Roman"/>
              </w:rPr>
              <w:t xml:space="preserve">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00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8841C7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8A0B43" w:rsidRDefault="008A0B43" w:rsidP="00BF6236">
            <w:pPr>
              <w:tabs>
                <w:tab w:val="left" w:pos="1134"/>
              </w:tabs>
              <w:ind w:firstLine="0"/>
              <w:rPr>
                <w:sz w:val="28"/>
                <w:szCs w:val="28"/>
              </w:rPr>
            </w:pPr>
            <w:r w:rsidRPr="008A0B43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предлагаемого правового регулирования обусловлена необходимостью соблюдения федерального законодательства в сфере</w:t>
            </w:r>
            <w:r w:rsidR="00BF6236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алкогольной продукции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356D3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с момента </w:t>
            </w:r>
            <w:r w:rsidR="00356D30">
              <w:rPr>
                <w:rFonts w:ascii="Times New Roman" w:hAnsi="Times New Roman" w:cs="Times New Roman"/>
                <w:sz w:val="28"/>
                <w:szCs w:val="28"/>
              </w:rPr>
              <w:t>обнародования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срок переходного периода:</w:t>
            </w:r>
          </w:p>
        </w:tc>
        <w:tc>
          <w:tcPr>
            <w:tcW w:w="1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86B06" w:rsidRDefault="00186B0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6D38F3">
        <w:trPr>
          <w:gridAfter w:val="1"/>
          <w:wAfter w:w="454" w:type="dxa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13CC7" w:rsidRDefault="00313CC7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</w:p>
          <w:p w:rsidR="00C23297" w:rsidRDefault="00313CC7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3297">
              <w:rPr>
                <w:rFonts w:ascii="Times New Roman" w:hAnsi="Times New Roman"/>
                <w:sz w:val="28"/>
                <w:szCs w:val="28"/>
              </w:rPr>
              <w:t xml:space="preserve">управления экономики </w:t>
            </w:r>
          </w:p>
          <w:p w:rsidR="00E802B2" w:rsidRPr="00C23297" w:rsidRDefault="00C23297" w:rsidP="00C2329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потребительской сферы</w:t>
            </w:r>
          </w:p>
        </w:tc>
      </w:tr>
      <w:tr w:rsidR="00E802B2" w:rsidRPr="0066465E" w:rsidTr="00E9384C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13CC7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И.С. Кононова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313CC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313CC7">
              <w:rPr>
                <w:rFonts w:ascii="Times New Roman" w:hAnsi="Times New Roman" w:cs="Times New Roman"/>
                <w:sz w:val="28"/>
                <w:szCs w:val="28"/>
              </w:rPr>
              <w:t>15.03.2019 г.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E9384C">
        <w:trPr>
          <w:jc w:val="center"/>
        </w:trPr>
        <w:tc>
          <w:tcPr>
            <w:tcW w:w="36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7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E03" w:rsidRPr="00BC798D" w:rsidRDefault="00D20E03" w:rsidP="0017167C">
      <w:pPr>
        <w:pStyle w:val="a5"/>
      </w:pPr>
      <w:r>
        <w:separator/>
      </w:r>
    </w:p>
  </w:endnote>
  <w:endnote w:type="continuationSeparator" w:id="1">
    <w:p w:rsidR="00D20E03" w:rsidRPr="00BC798D" w:rsidRDefault="00D20E03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E03" w:rsidRPr="00BC798D" w:rsidRDefault="00D20E03" w:rsidP="0017167C">
      <w:pPr>
        <w:pStyle w:val="a5"/>
      </w:pPr>
      <w:r>
        <w:separator/>
      </w:r>
    </w:p>
  </w:footnote>
  <w:footnote w:type="continuationSeparator" w:id="1">
    <w:p w:rsidR="00D20E03" w:rsidRPr="00BC798D" w:rsidRDefault="00D20E03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E9F" w:rsidRDefault="004920A2">
    <w:pPr>
      <w:pStyle w:val="a7"/>
      <w:jc w:val="center"/>
    </w:pPr>
    <w:fldSimple w:instr=" PAGE   \* MERGEFORMAT ">
      <w:r w:rsidR="00313CC7">
        <w:rPr>
          <w:noProof/>
        </w:rPr>
        <w:t>10</w:t>
      </w:r>
    </w:fldSimple>
  </w:p>
  <w:p w:rsidR="008A5E9F" w:rsidRDefault="008A5E9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A4B04"/>
    <w:multiLevelType w:val="hybridMultilevel"/>
    <w:tmpl w:val="6764C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1439B"/>
    <w:multiLevelType w:val="hybridMultilevel"/>
    <w:tmpl w:val="E3085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31D0B"/>
    <w:multiLevelType w:val="hybridMultilevel"/>
    <w:tmpl w:val="1F06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97411"/>
    <w:multiLevelType w:val="hybridMultilevel"/>
    <w:tmpl w:val="93E09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1"/>
  </w:num>
  <w:num w:numId="15">
    <w:abstractNumId w:val="17"/>
  </w:num>
  <w:num w:numId="16">
    <w:abstractNumId w:val="16"/>
  </w:num>
  <w:num w:numId="17">
    <w:abstractNumId w:val="19"/>
  </w:num>
  <w:num w:numId="18">
    <w:abstractNumId w:val="10"/>
  </w:num>
  <w:num w:numId="19">
    <w:abstractNumId w:val="15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54DBE"/>
    <w:rsid w:val="00061D43"/>
    <w:rsid w:val="00085B8D"/>
    <w:rsid w:val="00087878"/>
    <w:rsid w:val="00095038"/>
    <w:rsid w:val="000B360B"/>
    <w:rsid w:val="000D0ED3"/>
    <w:rsid w:val="000D431F"/>
    <w:rsid w:val="000D7EDC"/>
    <w:rsid w:val="00112CB5"/>
    <w:rsid w:val="0013463F"/>
    <w:rsid w:val="00137399"/>
    <w:rsid w:val="001448CE"/>
    <w:rsid w:val="001449FF"/>
    <w:rsid w:val="00160D79"/>
    <w:rsid w:val="00170BC1"/>
    <w:rsid w:val="0017167C"/>
    <w:rsid w:val="00173EDC"/>
    <w:rsid w:val="00186B06"/>
    <w:rsid w:val="001A11BA"/>
    <w:rsid w:val="001B6407"/>
    <w:rsid w:val="001C0703"/>
    <w:rsid w:val="001C797C"/>
    <w:rsid w:val="001C7E8A"/>
    <w:rsid w:val="002203A7"/>
    <w:rsid w:val="002236B5"/>
    <w:rsid w:val="00225EF7"/>
    <w:rsid w:val="0022664F"/>
    <w:rsid w:val="002A5079"/>
    <w:rsid w:val="002B0D87"/>
    <w:rsid w:val="002B7722"/>
    <w:rsid w:val="002E160C"/>
    <w:rsid w:val="002F1D3A"/>
    <w:rsid w:val="002F2456"/>
    <w:rsid w:val="00313CC7"/>
    <w:rsid w:val="003422B5"/>
    <w:rsid w:val="00356D30"/>
    <w:rsid w:val="00372D80"/>
    <w:rsid w:val="00374E61"/>
    <w:rsid w:val="00377016"/>
    <w:rsid w:val="00385FB6"/>
    <w:rsid w:val="00397EE1"/>
    <w:rsid w:val="003A0051"/>
    <w:rsid w:val="003A0F35"/>
    <w:rsid w:val="003B4ED0"/>
    <w:rsid w:val="00443EC9"/>
    <w:rsid w:val="00461731"/>
    <w:rsid w:val="00477D17"/>
    <w:rsid w:val="004920A2"/>
    <w:rsid w:val="004940F4"/>
    <w:rsid w:val="004A34EF"/>
    <w:rsid w:val="004B0A7B"/>
    <w:rsid w:val="004B6B64"/>
    <w:rsid w:val="004B7FFB"/>
    <w:rsid w:val="004C1665"/>
    <w:rsid w:val="004D6FEB"/>
    <w:rsid w:val="004E0378"/>
    <w:rsid w:val="00500EB8"/>
    <w:rsid w:val="00514A40"/>
    <w:rsid w:val="0053666B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06041"/>
    <w:rsid w:val="00612E16"/>
    <w:rsid w:val="00613804"/>
    <w:rsid w:val="00630E6A"/>
    <w:rsid w:val="00635ABD"/>
    <w:rsid w:val="00636423"/>
    <w:rsid w:val="00636BA0"/>
    <w:rsid w:val="0065227D"/>
    <w:rsid w:val="00653F49"/>
    <w:rsid w:val="00654180"/>
    <w:rsid w:val="006633E9"/>
    <w:rsid w:val="006700D4"/>
    <w:rsid w:val="00671A99"/>
    <w:rsid w:val="00672D85"/>
    <w:rsid w:val="00673DD7"/>
    <w:rsid w:val="00687956"/>
    <w:rsid w:val="006C57B1"/>
    <w:rsid w:val="006D38F3"/>
    <w:rsid w:val="006D4EF5"/>
    <w:rsid w:val="006E2E06"/>
    <w:rsid w:val="006F6AC9"/>
    <w:rsid w:val="006F6B08"/>
    <w:rsid w:val="0070304B"/>
    <w:rsid w:val="00736C39"/>
    <w:rsid w:val="00742CB8"/>
    <w:rsid w:val="007466F7"/>
    <w:rsid w:val="00746B20"/>
    <w:rsid w:val="0075223C"/>
    <w:rsid w:val="007628A2"/>
    <w:rsid w:val="00764841"/>
    <w:rsid w:val="00767B01"/>
    <w:rsid w:val="00777A09"/>
    <w:rsid w:val="0078194C"/>
    <w:rsid w:val="00790D5D"/>
    <w:rsid w:val="0079288A"/>
    <w:rsid w:val="007C391C"/>
    <w:rsid w:val="007C47B0"/>
    <w:rsid w:val="007D295C"/>
    <w:rsid w:val="007E0E66"/>
    <w:rsid w:val="007E0E8D"/>
    <w:rsid w:val="007E4540"/>
    <w:rsid w:val="007E52FC"/>
    <w:rsid w:val="008051BA"/>
    <w:rsid w:val="008200B3"/>
    <w:rsid w:val="0082580D"/>
    <w:rsid w:val="008259EC"/>
    <w:rsid w:val="00836F43"/>
    <w:rsid w:val="0084448D"/>
    <w:rsid w:val="00867E51"/>
    <w:rsid w:val="0087760E"/>
    <w:rsid w:val="008841C7"/>
    <w:rsid w:val="0088509E"/>
    <w:rsid w:val="00895927"/>
    <w:rsid w:val="008971D9"/>
    <w:rsid w:val="008A0B43"/>
    <w:rsid w:val="008A5E9F"/>
    <w:rsid w:val="008B34AF"/>
    <w:rsid w:val="008C112C"/>
    <w:rsid w:val="008C14FA"/>
    <w:rsid w:val="008E059D"/>
    <w:rsid w:val="008E3288"/>
    <w:rsid w:val="008F1168"/>
    <w:rsid w:val="008F6B07"/>
    <w:rsid w:val="00900899"/>
    <w:rsid w:val="00905EFF"/>
    <w:rsid w:val="009317D7"/>
    <w:rsid w:val="00935D7E"/>
    <w:rsid w:val="009530E8"/>
    <w:rsid w:val="009868B7"/>
    <w:rsid w:val="0098744E"/>
    <w:rsid w:val="009971B2"/>
    <w:rsid w:val="009A5160"/>
    <w:rsid w:val="009B2617"/>
    <w:rsid w:val="009B5655"/>
    <w:rsid w:val="009C0AF6"/>
    <w:rsid w:val="009D0581"/>
    <w:rsid w:val="009D493B"/>
    <w:rsid w:val="009F62A1"/>
    <w:rsid w:val="00A32DA9"/>
    <w:rsid w:val="00A403B7"/>
    <w:rsid w:val="00A41F05"/>
    <w:rsid w:val="00A421A2"/>
    <w:rsid w:val="00A447CA"/>
    <w:rsid w:val="00A461B3"/>
    <w:rsid w:val="00A46BA4"/>
    <w:rsid w:val="00A52A72"/>
    <w:rsid w:val="00A5550B"/>
    <w:rsid w:val="00A72FFE"/>
    <w:rsid w:val="00A74E9E"/>
    <w:rsid w:val="00A91138"/>
    <w:rsid w:val="00A92DBE"/>
    <w:rsid w:val="00A938E9"/>
    <w:rsid w:val="00A962BB"/>
    <w:rsid w:val="00AA1DF5"/>
    <w:rsid w:val="00AA2754"/>
    <w:rsid w:val="00AB172B"/>
    <w:rsid w:val="00AB66FC"/>
    <w:rsid w:val="00AC73DC"/>
    <w:rsid w:val="00AC775F"/>
    <w:rsid w:val="00AD35E7"/>
    <w:rsid w:val="00AE614D"/>
    <w:rsid w:val="00B1341F"/>
    <w:rsid w:val="00B234AF"/>
    <w:rsid w:val="00B42A17"/>
    <w:rsid w:val="00B51AAD"/>
    <w:rsid w:val="00B70831"/>
    <w:rsid w:val="00B71768"/>
    <w:rsid w:val="00B750A4"/>
    <w:rsid w:val="00BE6FB3"/>
    <w:rsid w:val="00BF2838"/>
    <w:rsid w:val="00BF6236"/>
    <w:rsid w:val="00C00C15"/>
    <w:rsid w:val="00C02B4D"/>
    <w:rsid w:val="00C23297"/>
    <w:rsid w:val="00C23614"/>
    <w:rsid w:val="00C24F22"/>
    <w:rsid w:val="00C34657"/>
    <w:rsid w:val="00C410F1"/>
    <w:rsid w:val="00C44E59"/>
    <w:rsid w:val="00C45110"/>
    <w:rsid w:val="00C474A0"/>
    <w:rsid w:val="00C61C4C"/>
    <w:rsid w:val="00C85F60"/>
    <w:rsid w:val="00C9452F"/>
    <w:rsid w:val="00CB64A0"/>
    <w:rsid w:val="00CD15FB"/>
    <w:rsid w:val="00CF60B1"/>
    <w:rsid w:val="00D20E03"/>
    <w:rsid w:val="00D22F14"/>
    <w:rsid w:val="00D30B40"/>
    <w:rsid w:val="00D33FE9"/>
    <w:rsid w:val="00D50FB7"/>
    <w:rsid w:val="00D7149B"/>
    <w:rsid w:val="00D723DB"/>
    <w:rsid w:val="00D73F72"/>
    <w:rsid w:val="00D7737A"/>
    <w:rsid w:val="00D81B50"/>
    <w:rsid w:val="00D86C2C"/>
    <w:rsid w:val="00D91664"/>
    <w:rsid w:val="00DA38D9"/>
    <w:rsid w:val="00DC627F"/>
    <w:rsid w:val="00DE11A2"/>
    <w:rsid w:val="00DF01BE"/>
    <w:rsid w:val="00DF635A"/>
    <w:rsid w:val="00E04333"/>
    <w:rsid w:val="00E33302"/>
    <w:rsid w:val="00E46DF9"/>
    <w:rsid w:val="00E51097"/>
    <w:rsid w:val="00E62293"/>
    <w:rsid w:val="00E66784"/>
    <w:rsid w:val="00E802B2"/>
    <w:rsid w:val="00E81297"/>
    <w:rsid w:val="00E81786"/>
    <w:rsid w:val="00E9384C"/>
    <w:rsid w:val="00EB5335"/>
    <w:rsid w:val="00EB77B7"/>
    <w:rsid w:val="00EC5304"/>
    <w:rsid w:val="00EE5EEB"/>
    <w:rsid w:val="00EF407C"/>
    <w:rsid w:val="00EF49D6"/>
    <w:rsid w:val="00EF7BE4"/>
    <w:rsid w:val="00F067FC"/>
    <w:rsid w:val="00F1439C"/>
    <w:rsid w:val="00F332A5"/>
    <w:rsid w:val="00F37CFA"/>
    <w:rsid w:val="00F41207"/>
    <w:rsid w:val="00F4148D"/>
    <w:rsid w:val="00F51880"/>
    <w:rsid w:val="00F57147"/>
    <w:rsid w:val="00F85562"/>
    <w:rsid w:val="00FA7870"/>
    <w:rsid w:val="00FB3FFE"/>
    <w:rsid w:val="00FB6A28"/>
    <w:rsid w:val="00FC51D4"/>
    <w:rsid w:val="00FC5ACA"/>
    <w:rsid w:val="00FC7EE8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character" w:customStyle="1" w:styleId="dropdown-user-name">
    <w:name w:val="dropdown-user-name"/>
    <w:basedOn w:val="a0"/>
    <w:rsid w:val="004B6B64"/>
  </w:style>
  <w:style w:type="character" w:customStyle="1" w:styleId="dropdown-user-namefirst-letter">
    <w:name w:val="dropdown-user-name__first-letter"/>
    <w:basedOn w:val="a0"/>
    <w:rsid w:val="004B6B64"/>
  </w:style>
  <w:style w:type="character" w:customStyle="1" w:styleId="extended-textfull">
    <w:name w:val="extended-text__full"/>
    <w:basedOn w:val="a0"/>
    <w:rsid w:val="00D7149B"/>
  </w:style>
  <w:style w:type="paragraph" w:styleId="ac">
    <w:name w:val="footer"/>
    <w:basedOn w:val="a"/>
    <w:link w:val="ad"/>
    <w:uiPriority w:val="99"/>
    <w:semiHidden/>
    <w:unhideWhenUsed/>
    <w:rsid w:val="00C00C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0C15"/>
    <w:rPr>
      <w:rFonts w:ascii="Arial" w:eastAsia="Times New Roman" w:hAnsi="Arial" w:cs="Arial"/>
      <w:sz w:val="24"/>
      <w:szCs w:val="24"/>
    </w:rPr>
  </w:style>
  <w:style w:type="character" w:customStyle="1" w:styleId="extended-textshort">
    <w:name w:val="extended-text__short"/>
    <w:basedOn w:val="a0"/>
    <w:rsid w:val="00EF4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inskiy.ru/_files/160520181427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prav.eco@gulkevich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binskiy.ru/_files/16052018142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10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17105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Chekmareva</cp:lastModifiedBy>
  <cp:revision>7</cp:revision>
  <cp:lastPrinted>2018-07-02T10:16:00Z</cp:lastPrinted>
  <dcterms:created xsi:type="dcterms:W3CDTF">2018-07-02T10:22:00Z</dcterms:created>
  <dcterms:modified xsi:type="dcterms:W3CDTF">2019-03-15T11:47:00Z</dcterms:modified>
</cp:coreProperties>
</file>