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54C" w:rsidRPr="00A86132" w:rsidRDefault="0041554C" w:rsidP="0041554C">
      <w:pPr>
        <w:pStyle w:val="s15"/>
        <w:spacing w:before="0" w:beforeAutospacing="0" w:after="0" w:afterAutospacing="0"/>
        <w:jc w:val="both"/>
        <w:rPr>
          <w:b/>
        </w:rPr>
      </w:pPr>
      <w:r w:rsidRPr="00A86132">
        <w:rPr>
          <w:rStyle w:val="s10"/>
          <w:b/>
        </w:rPr>
        <w:t>Статья 12.1.</w:t>
      </w:r>
      <w:r w:rsidRPr="00A86132">
        <w:rPr>
          <w:b/>
        </w:rPr>
        <w:t xml:space="preserve"> Определение способа формирования фонда капитального ремонта</w:t>
      </w:r>
    </w:p>
    <w:p w:rsidR="00E80D35" w:rsidRDefault="00E80D35" w:rsidP="0041554C">
      <w:pPr>
        <w:pStyle w:val="s15"/>
        <w:spacing w:before="0" w:beforeAutospacing="0" w:after="0" w:afterAutospacing="0"/>
        <w:jc w:val="both"/>
      </w:pPr>
    </w:p>
    <w:p w:rsidR="0041554C" w:rsidRDefault="0041554C" w:rsidP="0041554C">
      <w:pPr>
        <w:pStyle w:val="s1"/>
        <w:spacing w:before="0" w:beforeAutospacing="0" w:after="0" w:afterAutospacing="0"/>
        <w:ind w:firstLine="708"/>
        <w:jc w:val="both"/>
      </w:pPr>
      <w:r>
        <w:t>1. Решение об определении способа формирования фонда капитального ремонта должно быть принято и реализовано собственниками помещений в многоквартирных домах, включенных в региональную программу, до 1 июля 2014 года.</w:t>
      </w:r>
    </w:p>
    <w:p w:rsidR="0041554C" w:rsidRDefault="0041554C" w:rsidP="0041554C">
      <w:pPr>
        <w:pStyle w:val="s1"/>
        <w:spacing w:before="0" w:beforeAutospacing="0" w:after="0" w:afterAutospacing="0"/>
        <w:ind w:firstLine="708"/>
        <w:jc w:val="both"/>
      </w:pPr>
      <w:r>
        <w:t xml:space="preserve">2. </w:t>
      </w:r>
      <w:proofErr w:type="gramStart"/>
      <w:r>
        <w:t xml:space="preserve">Решение об определении способа формирования фонда капитального ремонта многоквартирного дома, включенного в региональную программу при ее актуализации, за исключением многоквартирных домов, указанных в </w:t>
      </w:r>
      <w:hyperlink r:id="rId4" w:anchor="/document/36942237/entry/1221" w:history="1">
        <w:r>
          <w:rPr>
            <w:rStyle w:val="a3"/>
          </w:rPr>
          <w:t>части 2.1</w:t>
        </w:r>
      </w:hyperlink>
      <w:r>
        <w:t xml:space="preserve"> настоящей статьи, должно быть принято и реализовано собственниками помещений в таком многоквартирном доме в течение четырех месяцев после официального опубликования региональной программы, в которую включен данный многоквартирный дом.</w:t>
      </w:r>
      <w:proofErr w:type="gramEnd"/>
    </w:p>
    <w:p w:rsidR="0041554C" w:rsidRDefault="0041554C" w:rsidP="0041554C">
      <w:pPr>
        <w:pStyle w:val="s1"/>
        <w:spacing w:before="0" w:beforeAutospacing="0" w:after="0" w:afterAutospacing="0"/>
        <w:ind w:firstLine="708"/>
        <w:jc w:val="both"/>
      </w:pPr>
      <w:r>
        <w:t xml:space="preserve">2.1. Решение об определении способа формирования фонда капитального ремонта многоквартирного дома, введенного в эксплуатацию после утверждения региональной программы и включенного в региональную программу при ее актуализации, должно быть принято и реализовано собственниками помещений в таком многоквартирном доме не </w:t>
      </w:r>
      <w:proofErr w:type="gramStart"/>
      <w:r>
        <w:t>позднее</w:t>
      </w:r>
      <w:proofErr w:type="gramEnd"/>
      <w:r>
        <w:t xml:space="preserve"> чем за три месяца до возникновения в соответствии с </w:t>
      </w:r>
      <w:hyperlink r:id="rId5" w:anchor="/document/36942237/entry/621" w:history="1">
        <w:r>
          <w:rPr>
            <w:rStyle w:val="a3"/>
          </w:rPr>
          <w:t>частью 2.1 статьи 6</w:t>
        </w:r>
      </w:hyperlink>
      <w:r>
        <w:t xml:space="preserve"> настоящего Закона у собственников помещений в данном многоквартирном доме обязанности по уплате взносов на капитальный ремонт.</w:t>
      </w:r>
    </w:p>
    <w:p w:rsidR="0041554C" w:rsidRDefault="0041554C" w:rsidP="0041554C">
      <w:pPr>
        <w:pStyle w:val="s1"/>
        <w:spacing w:before="0" w:beforeAutospacing="0" w:after="0" w:afterAutospacing="0"/>
        <w:ind w:firstLine="708"/>
        <w:jc w:val="both"/>
      </w:pPr>
      <w:r>
        <w:t xml:space="preserve">3. Не </w:t>
      </w:r>
      <w:proofErr w:type="gramStart"/>
      <w:r>
        <w:t>позднее</w:t>
      </w:r>
      <w:proofErr w:type="gramEnd"/>
      <w:r>
        <w:t xml:space="preserve"> чем за месяц до окончания срока, установленного </w:t>
      </w:r>
      <w:hyperlink r:id="rId6" w:anchor="/document/36942237/entry/1202" w:history="1">
        <w:r>
          <w:rPr>
            <w:rStyle w:val="a3"/>
          </w:rPr>
          <w:t>частями 2</w:t>
        </w:r>
      </w:hyperlink>
      <w:r>
        <w:t xml:space="preserve"> и </w:t>
      </w:r>
      <w:hyperlink r:id="rId7" w:anchor="/document/36942237/entry/1221" w:history="1">
        <w:r>
          <w:rPr>
            <w:rStyle w:val="a3"/>
          </w:rPr>
          <w:t>2.1</w:t>
        </w:r>
      </w:hyperlink>
      <w:r>
        <w:t xml:space="preserve"> настоящей статьи, орган местного самоуправления обязан информировать собственников помещений в многоквартирном доме о последствиях непринятия ими решения о выборе способа формирования фонда капитального ремонта и созвать общее собрание собственников помещений в многоквартирном доме для решения вопроса о выборе способа формирования фонда капитального ремонта, если такое решение не было принято ранее.</w:t>
      </w:r>
    </w:p>
    <w:p w:rsidR="0041554C" w:rsidRDefault="0041554C" w:rsidP="0041554C">
      <w:pPr>
        <w:pStyle w:val="s1"/>
        <w:spacing w:before="0" w:beforeAutospacing="0" w:after="0" w:afterAutospacing="0"/>
        <w:ind w:firstLine="708"/>
        <w:jc w:val="both"/>
      </w:pPr>
      <w:r>
        <w:t>4. В целях реализации решения о формировании фонда капитального ремонта на счете регионального оператора собственники помещений в многоквартирном доме обязаны направить в адрес регионального оператора копию протокола общего собрания собственников помещений в многоквартирном доме, которым оформлено такое решение.</w:t>
      </w:r>
    </w:p>
    <w:p w:rsidR="0041554C" w:rsidRDefault="0041554C" w:rsidP="0041554C">
      <w:pPr>
        <w:pStyle w:val="s1"/>
        <w:spacing w:before="0" w:beforeAutospacing="0" w:after="0" w:afterAutospacing="0"/>
        <w:jc w:val="both"/>
      </w:pPr>
      <w:r>
        <w:t xml:space="preserve">Датой реализации решения собственников помещений в многоквартирном доме о формировании фонда капитального ремонта на счете регионального оператора является дата получения региональным оператором </w:t>
      </w:r>
      <w:proofErr w:type="gramStart"/>
      <w:r>
        <w:t>копии протокола общего собрания собственников помещений</w:t>
      </w:r>
      <w:proofErr w:type="gramEnd"/>
      <w:r>
        <w:t xml:space="preserve"> в многоквартирном доме, которым оформлено такое решение.</w:t>
      </w:r>
    </w:p>
    <w:p w:rsidR="0041554C" w:rsidRDefault="0041554C" w:rsidP="0041554C">
      <w:pPr>
        <w:pStyle w:val="s1"/>
        <w:spacing w:before="0" w:beforeAutospacing="0" w:after="0" w:afterAutospacing="0"/>
        <w:ind w:firstLine="708"/>
        <w:jc w:val="both"/>
      </w:pPr>
      <w:r>
        <w:t xml:space="preserve">5. Решение собственников помещений в многоквартирном доме о формировании фонда капитального ремонта на специальном счете реализуется в порядке, установленном </w:t>
      </w:r>
      <w:hyperlink r:id="rId8" w:anchor="/document/12138291/entry/1705" w:history="1">
        <w:r>
          <w:rPr>
            <w:rStyle w:val="a3"/>
          </w:rPr>
          <w:t>частью 5 статьи 170</w:t>
        </w:r>
      </w:hyperlink>
      <w:r>
        <w:t xml:space="preserve"> Жилищного кодекса Российской Федерации.</w:t>
      </w:r>
    </w:p>
    <w:p w:rsidR="0041554C" w:rsidRDefault="0041554C" w:rsidP="0041554C">
      <w:pPr>
        <w:pStyle w:val="s1"/>
        <w:spacing w:before="0" w:beforeAutospacing="0" w:after="0" w:afterAutospacing="0"/>
        <w:ind w:firstLine="708"/>
        <w:jc w:val="both"/>
      </w:pPr>
      <w:r>
        <w:t>6. В случае</w:t>
      </w:r>
      <w:proofErr w:type="gramStart"/>
      <w:r>
        <w:t>,</w:t>
      </w:r>
      <w:proofErr w:type="gramEnd"/>
      <w:r>
        <w:t xml:space="preserve"> если собственники помещений в многоквартирном доме в срок, установленный </w:t>
      </w:r>
      <w:hyperlink r:id="rId9" w:anchor="/document/36942237/entry/1202" w:history="1">
        <w:r>
          <w:rPr>
            <w:rStyle w:val="a3"/>
          </w:rPr>
          <w:t>частью 2</w:t>
        </w:r>
      </w:hyperlink>
      <w:r>
        <w:t xml:space="preserve"> или </w:t>
      </w:r>
      <w:hyperlink r:id="rId10" w:anchor="/document/36942237/entry/1221" w:history="1">
        <w:r>
          <w:rPr>
            <w:rStyle w:val="a3"/>
          </w:rPr>
          <w:t>частью 2.1</w:t>
        </w:r>
      </w:hyperlink>
      <w:r>
        <w:t xml:space="preserve"> настоящей статьи, не выбрали способ формирования фонда капитального ремонта или выбранный ими способ не был реализован в указанный срок в порядке, установленном </w:t>
      </w:r>
      <w:hyperlink r:id="rId11" w:anchor="/document/36942237/entry/1204" w:history="1">
        <w:r>
          <w:rPr>
            <w:rStyle w:val="a3"/>
          </w:rPr>
          <w:t>частью 4</w:t>
        </w:r>
      </w:hyperlink>
      <w:r>
        <w:t xml:space="preserve"> настоящей статьи или </w:t>
      </w:r>
      <w:hyperlink r:id="rId12" w:anchor="/document/12138291/entry/1705" w:history="1">
        <w:r>
          <w:rPr>
            <w:rStyle w:val="a3"/>
          </w:rPr>
          <w:t>частью 5 статьи 170</w:t>
        </w:r>
      </w:hyperlink>
      <w:r>
        <w:t xml:space="preserve"> Жилищного кодекса Российской Федерации, орган местного самоуправления принимает решение о формировании фонда капитального ремонта в отношении такого многоквартирного дома на счете регионального оператора и уведомляет собственников помещений в таком многоквартирном доме о принятом решении, в том числе с использованием государственной информационной системы жилищно-коммунального хозяйства.</w:t>
      </w:r>
    </w:p>
    <w:p w:rsidR="0041554C" w:rsidRDefault="0041554C" w:rsidP="0041554C">
      <w:pPr>
        <w:pStyle w:val="s1"/>
        <w:spacing w:before="0" w:beforeAutospacing="0" w:after="0" w:afterAutospacing="0"/>
        <w:ind w:firstLine="708"/>
        <w:jc w:val="both"/>
      </w:pPr>
      <w:r>
        <w:t xml:space="preserve">Указанное решение принимается органом местного самоуправления в течение месяца со дня получения от органа государственного жилищного надзора Краснодарского края информации, предусмотренной </w:t>
      </w:r>
      <w:hyperlink r:id="rId13" w:anchor="/document/36942237/entry/146" w:history="1">
        <w:r>
          <w:rPr>
            <w:rStyle w:val="a3"/>
          </w:rPr>
          <w:t>частью 6 статьи 14</w:t>
        </w:r>
      </w:hyperlink>
      <w:r>
        <w:t xml:space="preserve"> настоящего Закона, и в течение пяти календарных дней после даты принятия такого решения направляется региональному оператору.</w:t>
      </w:r>
    </w:p>
    <w:p w:rsidR="00602DC1" w:rsidRDefault="00602DC1"/>
    <w:sectPr w:rsidR="00602DC1" w:rsidSect="00602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554C"/>
    <w:rsid w:val="0041554C"/>
    <w:rsid w:val="00543C0A"/>
    <w:rsid w:val="00602DC1"/>
    <w:rsid w:val="00A86132"/>
    <w:rsid w:val="00C607C7"/>
    <w:rsid w:val="00E80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5">
    <w:name w:val="s_15"/>
    <w:basedOn w:val="a"/>
    <w:rsid w:val="00415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41554C"/>
  </w:style>
  <w:style w:type="character" w:styleId="a3">
    <w:name w:val="Hyperlink"/>
    <w:basedOn w:val="a0"/>
    <w:uiPriority w:val="99"/>
    <w:semiHidden/>
    <w:unhideWhenUsed/>
    <w:rsid w:val="0041554C"/>
    <w:rPr>
      <w:color w:val="0000FF"/>
      <w:u w:val="single"/>
    </w:rPr>
  </w:style>
  <w:style w:type="paragraph" w:customStyle="1" w:styleId="s1">
    <w:name w:val="s_1"/>
    <w:basedOn w:val="a"/>
    <w:rsid w:val="00415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415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6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9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0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5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73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1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54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3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0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8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5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64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53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3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1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0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2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9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1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82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8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8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7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13" Type="http://schemas.openxmlformats.org/officeDocument/2006/relationships/hyperlink" Target="http://mobileonline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obileonline.garant.ru/" TargetMode="External"/><Relationship Id="rId12" Type="http://schemas.openxmlformats.org/officeDocument/2006/relationships/hyperlink" Target="http://mobileonline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bileonline.garant.ru/" TargetMode="External"/><Relationship Id="rId11" Type="http://schemas.openxmlformats.org/officeDocument/2006/relationships/hyperlink" Target="http://mobileonline.garant.ru/" TargetMode="External"/><Relationship Id="rId5" Type="http://schemas.openxmlformats.org/officeDocument/2006/relationships/hyperlink" Target="http://mobileonline.garant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mobileonline.garant.ru/" TargetMode="External"/><Relationship Id="rId4" Type="http://schemas.openxmlformats.org/officeDocument/2006/relationships/hyperlink" Target="http://mobileonline.garant.ru/" TargetMode="External"/><Relationship Id="rId9" Type="http://schemas.openxmlformats.org/officeDocument/2006/relationships/hyperlink" Target="http://mobileonline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Kiselev</dc:creator>
  <cp:keywords/>
  <dc:description/>
  <cp:lastModifiedBy>Kiselev</cp:lastModifiedBy>
  <cp:revision>4</cp:revision>
  <dcterms:created xsi:type="dcterms:W3CDTF">2018-12-21T12:02:00Z</dcterms:created>
  <dcterms:modified xsi:type="dcterms:W3CDTF">2018-12-25T13:28:00Z</dcterms:modified>
</cp:coreProperties>
</file>