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BB" w:rsidRPr="00BE43BB" w:rsidRDefault="007F65C6" w:rsidP="00BE43BB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76305F">
        <w:rPr>
          <w:rFonts w:ascii="Segoe UI" w:eastAsia="Times New Roman" w:hAnsi="Segoe UI" w:cs="Segoe UI"/>
          <w:b/>
          <w:color w:val="000000"/>
          <w:sz w:val="32"/>
          <w:szCs w:val="28"/>
        </w:rPr>
        <w:t>Новые тарифы на оказание платных услуг в Кадастровой палате</w:t>
      </w:r>
    </w:p>
    <w:p w:rsidR="00132255" w:rsidRDefault="00132255" w:rsidP="0076305F">
      <w:pPr>
        <w:spacing w:after="0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</w:p>
    <w:p w:rsidR="0076305F" w:rsidRPr="0076305F" w:rsidRDefault="00BE43BB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413A01" wp14:editId="415B21F0">
            <wp:simplePos x="0" y="0"/>
            <wp:positionH relativeFrom="column">
              <wp:posOffset>79375</wp:posOffset>
            </wp:positionH>
            <wp:positionV relativeFrom="paragraph">
              <wp:posOffset>36195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1B2" w:rsidRPr="000921B2">
        <w:t xml:space="preserve"> </w:t>
      </w:r>
      <w:r w:rsidR="0076305F" w:rsidRPr="0076305F">
        <w:rPr>
          <w:rFonts w:ascii="Segoe UI" w:eastAsia="Times New Roman" w:hAnsi="Segoe UI" w:cs="Segoe UI"/>
          <w:color w:val="000000"/>
          <w:sz w:val="24"/>
          <w:szCs w:val="24"/>
        </w:rPr>
        <w:t xml:space="preserve">С 1 января 2019 года в Кадастровой палате утверждены новые тарифы на оказание платных услуг. Напомним, что с 1 октября 2017 года учреждение наделено полномочиями по оказанию всем заинтересованным лицам услуг по вопросам, касающимся операций с недвижимостью. 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 осуществляет консультации по подготовке договоров в простой письменной форме. Если подобный договор заключается между физическими лицами, стоимость консультации составит 1020 рублей, между физическим и юридическим лицами – 1280 рублей, а если в договоре указаны несколько юридических лиц, то консультация обойдётся в 1530 рублей.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 xml:space="preserve">Помимо подготовки договоров в Кадастровой палате можно получить консультации, связанные с оборотом недвижимости. Если нужна только устная консультация, то она будет стоить 720 рублей, если же необходима письменная резолюция, то такая консультация обойдется в 1070 рублей. 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>Консультационные услуги пользуются спросом у граждан и юридических лиц. Так, за период октябрь-декабрь 2017 года была оказана 771 консультационная услуга. В 2018 количество оказанных услуг возросло почти в 5 раз и составило 3 778 единиц. Положительная динамика востребованности заинтересованными лицами консультационных услуг непосредственно обусловлена многочисленными преимуществами и положительными особенностями оказания таких услуг Кадастровой палатой.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>Необходимо отметить, что разброс цен при проведении консультаций, связанных с подготовкой договоров в простой письменной форме, а также консультаций, связанных с оборотом недвижимости обуславливается различным объемом работ, проводимых для составления документации. При работе с юридическими лицами необходимо учитывать большее количество параметров и нюансов. При обращении к специалистам Кадастровой палаты вы получите грамотную консультацию и сэкономите время и деньги.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 xml:space="preserve">Помимо тарифов на консультационные услуги изменились тарифы на выездное обслуживание по приему и доставке запросов о предоставлении сведений из ЕГРН по итогам оказания услуг. 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>Для юридических лиц выезд специалистов стоит 1530 рублей за каждый пакет документов, для физических – 1020 рублей. Услуга предоставляется бесплатно для ветеранов и инвалидов Великой Отечественной войны, инвалидов I и II групп при предъявлении документов, выданных в установленном порядке только в отношении объектов недвижимости, правообладателем которых являются указанные лица.</w:t>
      </w:r>
    </w:p>
    <w:p w:rsidR="0076305F" w:rsidRPr="0076305F" w:rsidRDefault="0076305F" w:rsidP="0076305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По вопросам предоставления платных услуг и для записи можно обратиться по телефону: 8 (861) 992-13-10, либо воспользоваться электронной почтой: </w:t>
      </w:r>
      <w:hyperlink r:id="rId8" w:history="1">
        <w:r w:rsidRPr="0076305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fgu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</w:rPr>
          <w:t>-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plan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</w:rPr>
          <w:t>@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mail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76305F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  <w:r w:rsidRPr="0076305F">
        <w:rPr>
          <w:rFonts w:ascii="Segoe UI" w:eastAsia="Times New Roman" w:hAnsi="Segoe UI" w:cs="Segoe UI"/>
          <w:color w:val="000000"/>
          <w:sz w:val="24"/>
          <w:szCs w:val="24"/>
        </w:rPr>
        <w:t xml:space="preserve"> – для записи на консультации, либо для организации выезда к заявителям с целью доставки запросов о предоставлении сведений содержащихся в ЕГРН и курьерской доставки.</w:t>
      </w:r>
    </w:p>
    <w:p w:rsidR="00EB6B10" w:rsidRDefault="000D44E6" w:rsidP="0076305F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планового отдела 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76305F" w:rsidRPr="0076305F" w:rsidRDefault="0076305F" w:rsidP="0076305F">
      <w:pPr>
        <w:spacing w:after="0" w:line="240" w:lineRule="atLeast"/>
        <w:jc w:val="both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76305F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Мария Алексеевна </w:t>
      </w:r>
      <w:r w:rsidRPr="0076305F">
        <w:rPr>
          <w:rFonts w:ascii="Segoe UI" w:eastAsia="Times New Roman" w:hAnsi="Segoe UI" w:cs="Segoe UI"/>
          <w:i/>
          <w:color w:val="000000"/>
          <w:sz w:val="24"/>
          <w:szCs w:val="24"/>
        </w:rPr>
        <w:t>Киселева</w:t>
      </w:r>
      <w:r w:rsidRPr="00763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504" w:rsidRDefault="00995504">
      <w:bookmarkStart w:id="0" w:name="_GoBack"/>
      <w:bookmarkEnd w:id="0"/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921B2"/>
    <w:rsid w:val="000A7769"/>
    <w:rsid w:val="000C2010"/>
    <w:rsid w:val="000D44E6"/>
    <w:rsid w:val="000D6F7C"/>
    <w:rsid w:val="0011691D"/>
    <w:rsid w:val="00132255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B7570"/>
    <w:rsid w:val="002E0992"/>
    <w:rsid w:val="0039281D"/>
    <w:rsid w:val="00392B32"/>
    <w:rsid w:val="003949CA"/>
    <w:rsid w:val="003A39A7"/>
    <w:rsid w:val="003A5632"/>
    <w:rsid w:val="003C54EC"/>
    <w:rsid w:val="003E4A7F"/>
    <w:rsid w:val="003F11A9"/>
    <w:rsid w:val="00455DA7"/>
    <w:rsid w:val="004B1B0C"/>
    <w:rsid w:val="004E66AB"/>
    <w:rsid w:val="00505D6B"/>
    <w:rsid w:val="005368E7"/>
    <w:rsid w:val="005538DC"/>
    <w:rsid w:val="00567BE2"/>
    <w:rsid w:val="0058696A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6305F"/>
    <w:rsid w:val="00775374"/>
    <w:rsid w:val="007878C0"/>
    <w:rsid w:val="007A0F82"/>
    <w:rsid w:val="007D03B0"/>
    <w:rsid w:val="007F65C6"/>
    <w:rsid w:val="0081313D"/>
    <w:rsid w:val="00837F78"/>
    <w:rsid w:val="008814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BE43BB"/>
    <w:rsid w:val="00C02CFD"/>
    <w:rsid w:val="00C04309"/>
    <w:rsid w:val="00C13A47"/>
    <w:rsid w:val="00C611CE"/>
    <w:rsid w:val="00CA7A24"/>
    <w:rsid w:val="00CB0601"/>
    <w:rsid w:val="00CF4126"/>
    <w:rsid w:val="00D36400"/>
    <w:rsid w:val="00D42ABA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EF0C1B"/>
    <w:rsid w:val="00F204D3"/>
    <w:rsid w:val="00F53FBA"/>
    <w:rsid w:val="00F96882"/>
    <w:rsid w:val="00FC2F2D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No Spacing"/>
    <w:uiPriority w:val="1"/>
    <w:qFormat/>
    <w:rsid w:val="00BE4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-pla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E224-E161-427A-8830-94B2A79A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35</cp:revision>
  <dcterms:created xsi:type="dcterms:W3CDTF">2018-08-29T07:22:00Z</dcterms:created>
  <dcterms:modified xsi:type="dcterms:W3CDTF">2019-02-11T06:33:00Z</dcterms:modified>
</cp:coreProperties>
</file>